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1870" w:rsidRPr="00F91AB6"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sidRPr="00F91AB6">
        <w:rPr>
          <w:rFonts w:ascii="Times New Roman" w:eastAsia="Times New Roman" w:hAnsi="Times New Roman"/>
          <w:b/>
          <w:bCs/>
          <w:caps/>
          <w:color w:val="000000"/>
          <w:sz w:val="28"/>
          <w:szCs w:val="28"/>
        </w:rPr>
        <w:t xml:space="preserve">GEF-6 </w:t>
      </w:r>
      <w:r w:rsidR="00AA1C45" w:rsidRPr="00F91AB6">
        <w:rPr>
          <w:rFonts w:ascii="Times New Roman" w:eastAsia="Times New Roman" w:hAnsi="Times New Roman"/>
          <w:b/>
          <w:bCs/>
          <w:caps/>
          <w:color w:val="000000"/>
          <w:sz w:val="28"/>
          <w:szCs w:val="28"/>
        </w:rPr>
        <w:t>REQUEST</w:t>
      </w:r>
      <w:r w:rsidR="00D052E8" w:rsidRPr="00F91AB6">
        <w:rPr>
          <w:rFonts w:ascii="Times New Roman" w:eastAsia="Times New Roman" w:hAnsi="Times New Roman"/>
          <w:b/>
          <w:bCs/>
          <w:caps/>
          <w:color w:val="000000"/>
          <w:sz w:val="28"/>
          <w:szCs w:val="28"/>
        </w:rPr>
        <w:t xml:space="preserve"> FOR </w:t>
      </w:r>
      <w:r w:rsidR="00AA1C45" w:rsidRPr="00F91AB6">
        <w:rPr>
          <w:rFonts w:ascii="Times New Roman" w:eastAsia="Times New Roman" w:hAnsi="Times New Roman"/>
          <w:b/>
          <w:bCs/>
          <w:caps/>
          <w:color w:val="000000"/>
          <w:sz w:val="28"/>
          <w:szCs w:val="28"/>
        </w:rPr>
        <w:t xml:space="preserve">PROJECT </w:t>
      </w:r>
      <w:r w:rsidR="00D052E8" w:rsidRPr="00F91AB6">
        <w:rPr>
          <w:rFonts w:ascii="Times New Roman" w:eastAsia="Times New Roman" w:hAnsi="Times New Roman"/>
          <w:b/>
          <w:bCs/>
          <w:caps/>
          <w:color w:val="000000"/>
          <w:sz w:val="28"/>
          <w:szCs w:val="28"/>
        </w:rPr>
        <w:t>ENDORSEMENT</w:t>
      </w:r>
      <w:r w:rsidR="00F91AC2" w:rsidRPr="00F91AB6">
        <w:rPr>
          <w:rFonts w:ascii="Times New Roman" w:eastAsia="Times New Roman" w:hAnsi="Times New Roman"/>
          <w:b/>
          <w:bCs/>
          <w:caps/>
          <w:color w:val="000000"/>
          <w:sz w:val="28"/>
          <w:szCs w:val="28"/>
        </w:rPr>
        <w:t>/APPROVAL</w:t>
      </w:r>
      <w:r w:rsidR="00591870" w:rsidRPr="00F91AB6">
        <w:rPr>
          <w:rFonts w:ascii="Times New Roman" w:eastAsia="Times New Roman" w:hAnsi="Times New Roman"/>
          <w:b/>
          <w:bCs/>
          <w:caps/>
          <w:color w:val="000000"/>
          <w:sz w:val="28"/>
          <w:szCs w:val="28"/>
        </w:rPr>
        <w:t xml:space="preserve">  </w:t>
      </w:r>
    </w:p>
    <w:p w:rsidR="001C2B51"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bookmarkStart w:id="1" w:name="Dropdown7"/>
      <w:r w:rsidRPr="00F91AB6">
        <w:rPr>
          <w:rFonts w:ascii="Times New Roman" w:eastAsia="Times New Roman" w:hAnsi="Times New Roman"/>
          <w:b/>
          <w:bCs/>
          <w:smallCaps/>
          <w:color w:val="000000"/>
          <w:sz w:val="20"/>
          <w:szCs w:val="20"/>
        </w:rPr>
        <w:t xml:space="preserve">Project Type: </w:t>
      </w:r>
      <w:bookmarkEnd w:id="1"/>
      <w:r w:rsidR="001C2B51">
        <w:rPr>
          <w:rFonts w:ascii="Times New Roman" w:eastAsia="Times New Roman" w:hAnsi="Times New Roman"/>
          <w:b/>
          <w:bCs/>
          <w:smallCaps/>
          <w:color w:val="000000"/>
          <w:sz w:val="20"/>
          <w:szCs w:val="20"/>
        </w:rPr>
        <w:t>Full-sized Project</w:t>
      </w:r>
    </w:p>
    <w:p w:rsidR="00591870" w:rsidRPr="00F91AB6"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F91AB6">
        <w:rPr>
          <w:rFonts w:ascii="Times New Roman" w:eastAsia="Times New Roman" w:hAnsi="Times New Roman"/>
          <w:b/>
          <w:bCs/>
          <w:smallCaps/>
          <w:color w:val="000000"/>
          <w:sz w:val="20"/>
          <w:szCs w:val="20"/>
        </w:rPr>
        <w:t>Type of Trust Fund:</w:t>
      </w:r>
      <w:r w:rsidR="001C2B51">
        <w:rPr>
          <w:rFonts w:ascii="Times New Roman" w:eastAsia="Times New Roman" w:hAnsi="Times New Roman"/>
          <w:b/>
          <w:bCs/>
          <w:smallCaps/>
          <w:color w:val="000000"/>
          <w:sz w:val="20"/>
          <w:szCs w:val="20"/>
        </w:rPr>
        <w:t xml:space="preserve"> GEF Trust Fund</w:t>
      </w:r>
    </w:p>
    <w:p w:rsidR="004C794B" w:rsidRPr="00F91AB6"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F91AB6">
        <w:rPr>
          <w:rFonts w:ascii="Times New Roman" w:hAnsi="Times New Roman"/>
          <w:noProof/>
          <w:color w:val="000000"/>
          <w:sz w:val="18"/>
          <w:szCs w:val="18"/>
        </w:rPr>
        <w:t xml:space="preserve">For more information about GEF, visit </w:t>
      </w:r>
      <w:hyperlink r:id="rId8" w:history="1">
        <w:r w:rsidRPr="00F91AB6">
          <w:rPr>
            <w:rFonts w:ascii="Times New Roman" w:hAnsi="Times New Roman"/>
            <w:noProof/>
            <w:color w:val="000000"/>
            <w:sz w:val="18"/>
            <w:szCs w:val="18"/>
            <w:u w:val="single"/>
          </w:rPr>
          <w:t>TheGEF.org</w:t>
        </w:r>
      </w:hyperlink>
    </w:p>
    <w:p w:rsidR="00591870" w:rsidRPr="00F91AB6" w:rsidRDefault="00F16764" w:rsidP="00F91AC2">
      <w:pPr>
        <w:spacing w:after="0" w:line="240" w:lineRule="auto"/>
        <w:rPr>
          <w:rFonts w:ascii="Times New Roman" w:eastAsia="Times New Roman" w:hAnsi="Times New Roman"/>
          <w:caps/>
          <w:color w:val="000000"/>
        </w:rPr>
      </w:pPr>
      <w:r w:rsidRPr="00F91AB6">
        <w:rPr>
          <w:rFonts w:ascii="Times New Roman" w:hAnsi="Times New Roman"/>
          <w:noProof/>
          <w:color w:val="000000"/>
        </w:rPr>
        <w:drawing>
          <wp:anchor distT="0" distB="0" distL="114300" distR="114300" simplePos="0" relativeHeight="251656192" behindDoc="0" locked="0" layoutInCell="1" allowOverlap="1">
            <wp:simplePos x="0" y="0"/>
            <wp:positionH relativeFrom="column">
              <wp:posOffset>0</wp:posOffset>
            </wp:positionH>
            <wp:positionV relativeFrom="paragraph">
              <wp:posOffset>57150</wp:posOffset>
            </wp:positionV>
            <wp:extent cx="723900" cy="741680"/>
            <wp:effectExtent l="0" t="0" r="0" b="0"/>
            <wp:wrapSquare wrapText="bothSides"/>
            <wp:docPr id="14"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F91AB6">
        <w:rPr>
          <w:rFonts w:ascii="Times New Roman" w:eastAsia="Times New Roman" w:hAnsi="Times New Roman"/>
          <w:caps/>
          <w:color w:val="000000"/>
        </w:rPr>
        <w:t xml:space="preserve">      </w:t>
      </w:r>
      <w:r w:rsidR="00591870" w:rsidRPr="00F91AB6">
        <w:rPr>
          <w:rFonts w:ascii="Times New Roman" w:eastAsia="Times New Roman" w:hAnsi="Times New Roman"/>
          <w:caps/>
          <w:color w:val="000000"/>
        </w:rPr>
        <w:tab/>
      </w:r>
      <w:r w:rsidR="00591870" w:rsidRPr="00F91AB6">
        <w:rPr>
          <w:rFonts w:ascii="Times New Roman" w:eastAsia="Times New Roman" w:hAnsi="Times New Roman"/>
          <w:caps/>
          <w:color w:val="000000"/>
        </w:rPr>
        <w:tab/>
      </w:r>
      <w:r w:rsidR="00591870" w:rsidRPr="00F91AB6">
        <w:rPr>
          <w:rFonts w:ascii="Times New Roman" w:eastAsia="Times New Roman" w:hAnsi="Times New Roman"/>
          <w:caps/>
          <w:color w:val="000000"/>
        </w:rPr>
        <w:tab/>
      </w:r>
      <w:r w:rsidR="0035107A" w:rsidRPr="00F91AB6">
        <w:rPr>
          <w:rFonts w:ascii="Times New Roman" w:eastAsia="Times New Roman" w:hAnsi="Times New Roman"/>
          <w:caps/>
          <w:color w:val="000000"/>
        </w:rPr>
        <w:tab/>
      </w:r>
      <w:r w:rsidR="0035107A" w:rsidRPr="00F91AB6">
        <w:rPr>
          <w:rFonts w:ascii="Times New Roman" w:eastAsia="Times New Roman" w:hAnsi="Times New Roman"/>
          <w:caps/>
          <w:color w:val="000000"/>
        </w:rPr>
        <w:tab/>
      </w:r>
      <w:r w:rsidR="00591870" w:rsidRPr="00F91AB6">
        <w:rPr>
          <w:rFonts w:ascii="Times New Roman" w:eastAsia="Times New Roman" w:hAnsi="Times New Roman"/>
          <w:caps/>
          <w:color w:val="000000"/>
        </w:rPr>
        <w:t xml:space="preserve">   </w:t>
      </w:r>
      <w:r w:rsidR="00591870" w:rsidRPr="00F91AB6">
        <w:rPr>
          <w:rFonts w:ascii="Times New Roman" w:eastAsia="Times New Roman" w:hAnsi="Times New Roman"/>
          <w:caps/>
          <w:color w:val="000000"/>
        </w:rPr>
        <w:tab/>
        <w:t xml:space="preserve">                       </w:t>
      </w:r>
    </w:p>
    <w:p w:rsidR="00591870" w:rsidRPr="00F91AB6"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F91AB6">
        <w:rPr>
          <w:rFonts w:ascii="Times New Roman" w:eastAsia="Times New Roman" w:hAnsi="Times New Roman"/>
          <w:b/>
          <w:caps/>
          <w:color w:val="000000"/>
        </w:rPr>
        <w:t>part i: project information</w:t>
      </w:r>
      <w:r w:rsidR="00630E36" w:rsidRPr="00F91AB6">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550"/>
        <w:gridCol w:w="1566"/>
        <w:gridCol w:w="1127"/>
        <w:gridCol w:w="1506"/>
      </w:tblGrid>
      <w:tr w:rsidR="00591870" w:rsidRPr="00F91AB6" w:rsidTr="00591870">
        <w:tc>
          <w:tcPr>
            <w:tcW w:w="5000" w:type="pct"/>
            <w:gridSpan w:val="5"/>
          </w:tcPr>
          <w:p w:rsidR="00591870" w:rsidRPr="00F91AB6" w:rsidRDefault="00591870"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 xml:space="preserve">Project Title: </w:t>
            </w:r>
            <w:r w:rsidR="001C2B51" w:rsidRPr="001C2B51">
              <w:rPr>
                <w:rFonts w:ascii="Times New Roman" w:eastAsia="Times New Roman" w:hAnsi="Times New Roman"/>
                <w:color w:val="000000"/>
                <w:sz w:val="20"/>
                <w:szCs w:val="20"/>
              </w:rPr>
              <w:t>Combatting Illegal Wildlife Trade, focusing on Ivory, Rhino Horn, Tiger and Pangolins in Thailand</w:t>
            </w:r>
          </w:p>
        </w:tc>
      </w:tr>
      <w:tr w:rsidR="00591870" w:rsidRPr="00F91AB6" w:rsidTr="00D13F15">
        <w:tc>
          <w:tcPr>
            <w:tcW w:w="1274" w:type="pct"/>
          </w:tcPr>
          <w:p w:rsidR="00591870" w:rsidRPr="00F91AB6" w:rsidRDefault="00591870"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Country(ies):</w:t>
            </w:r>
          </w:p>
        </w:tc>
        <w:tc>
          <w:tcPr>
            <w:tcW w:w="1707" w:type="pct"/>
          </w:tcPr>
          <w:p w:rsidR="00591870" w:rsidRPr="00F91AB6" w:rsidRDefault="001C2B51"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Thailand</w:t>
            </w:r>
          </w:p>
        </w:tc>
        <w:tc>
          <w:tcPr>
            <w:tcW w:w="1295" w:type="pct"/>
            <w:gridSpan w:val="2"/>
          </w:tcPr>
          <w:p w:rsidR="00591870" w:rsidRPr="004E40A5" w:rsidRDefault="00591870" w:rsidP="00591870">
            <w:pPr>
              <w:spacing w:after="0" w:line="240" w:lineRule="auto"/>
              <w:rPr>
                <w:rFonts w:ascii="Times New Roman" w:eastAsia="Times New Roman" w:hAnsi="Times New Roman"/>
                <w:color w:val="000000"/>
                <w:sz w:val="20"/>
                <w:szCs w:val="20"/>
              </w:rPr>
            </w:pPr>
            <w:r w:rsidRPr="004E40A5">
              <w:rPr>
                <w:rFonts w:ascii="Times New Roman" w:eastAsia="Times New Roman" w:hAnsi="Times New Roman"/>
                <w:color w:val="000000"/>
                <w:sz w:val="20"/>
                <w:szCs w:val="20"/>
              </w:rPr>
              <w:t>GEF Project ID:</w:t>
            </w:r>
          </w:p>
        </w:tc>
        <w:tc>
          <w:tcPr>
            <w:tcW w:w="724" w:type="pct"/>
          </w:tcPr>
          <w:p w:rsidR="00591870" w:rsidRPr="004E40A5" w:rsidRDefault="004E40A5" w:rsidP="00591870">
            <w:pPr>
              <w:spacing w:after="0" w:line="240" w:lineRule="auto"/>
              <w:rPr>
                <w:rFonts w:ascii="Times New Roman" w:eastAsia="Times New Roman" w:hAnsi="Times New Roman"/>
                <w:color w:val="000000"/>
                <w:sz w:val="20"/>
                <w:szCs w:val="20"/>
              </w:rPr>
            </w:pPr>
            <w:r w:rsidRPr="004E40A5">
              <w:rPr>
                <w:rFonts w:ascii="Times New Roman" w:eastAsia="Times New Roman" w:hAnsi="Times New Roman"/>
                <w:color w:val="000000"/>
                <w:sz w:val="20"/>
                <w:szCs w:val="20"/>
              </w:rPr>
              <w:t>9527</w:t>
            </w:r>
          </w:p>
        </w:tc>
      </w:tr>
      <w:tr w:rsidR="00591870" w:rsidRPr="00F91AB6" w:rsidTr="00D13F15">
        <w:tc>
          <w:tcPr>
            <w:tcW w:w="1274" w:type="pct"/>
          </w:tcPr>
          <w:p w:rsidR="00591870" w:rsidRPr="00F91AB6" w:rsidRDefault="00591870"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GEF Agency(ies):</w:t>
            </w:r>
          </w:p>
        </w:tc>
        <w:tc>
          <w:tcPr>
            <w:tcW w:w="1707" w:type="pct"/>
          </w:tcPr>
          <w:p w:rsidR="00591870" w:rsidRPr="00F91AB6" w:rsidRDefault="001C2B51" w:rsidP="005A01F6">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UNDP</w:t>
            </w:r>
          </w:p>
        </w:tc>
        <w:tc>
          <w:tcPr>
            <w:tcW w:w="1295" w:type="pct"/>
            <w:gridSpan w:val="2"/>
          </w:tcPr>
          <w:p w:rsidR="00591870" w:rsidRPr="004E40A5" w:rsidRDefault="00591870" w:rsidP="00591870">
            <w:pPr>
              <w:spacing w:after="0" w:line="240" w:lineRule="auto"/>
              <w:rPr>
                <w:rFonts w:ascii="Times New Roman" w:eastAsia="Times New Roman" w:hAnsi="Times New Roman"/>
                <w:color w:val="000000"/>
                <w:sz w:val="20"/>
                <w:szCs w:val="20"/>
              </w:rPr>
            </w:pPr>
            <w:r w:rsidRPr="004E40A5">
              <w:rPr>
                <w:rFonts w:ascii="Times New Roman" w:eastAsia="Times New Roman" w:hAnsi="Times New Roman"/>
                <w:color w:val="000000"/>
                <w:sz w:val="20"/>
                <w:szCs w:val="20"/>
              </w:rPr>
              <w:t>GEF Agency Project ID:</w:t>
            </w:r>
          </w:p>
        </w:tc>
        <w:tc>
          <w:tcPr>
            <w:tcW w:w="724" w:type="pct"/>
          </w:tcPr>
          <w:p w:rsidR="00591870" w:rsidRPr="004E40A5" w:rsidRDefault="004E40A5" w:rsidP="00591870">
            <w:pPr>
              <w:spacing w:after="0" w:line="240" w:lineRule="auto"/>
              <w:rPr>
                <w:rFonts w:ascii="Times New Roman" w:eastAsia="Times New Roman" w:hAnsi="Times New Roman"/>
                <w:color w:val="000000"/>
                <w:sz w:val="20"/>
                <w:szCs w:val="20"/>
              </w:rPr>
            </w:pPr>
            <w:r w:rsidRPr="004E40A5">
              <w:rPr>
                <w:rFonts w:ascii="Times New Roman" w:eastAsia="Times New Roman" w:hAnsi="Times New Roman"/>
                <w:color w:val="000000"/>
                <w:sz w:val="20"/>
                <w:szCs w:val="20"/>
              </w:rPr>
              <w:t>5619</w:t>
            </w:r>
          </w:p>
        </w:tc>
      </w:tr>
      <w:tr w:rsidR="00591870" w:rsidRPr="00F91AB6" w:rsidTr="00D13F15">
        <w:tc>
          <w:tcPr>
            <w:tcW w:w="1274" w:type="pct"/>
          </w:tcPr>
          <w:p w:rsidR="00591870" w:rsidRPr="00F91AB6" w:rsidRDefault="00591870"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Other Executing Partner(s):</w:t>
            </w:r>
          </w:p>
        </w:tc>
        <w:tc>
          <w:tcPr>
            <w:tcW w:w="1707" w:type="pct"/>
          </w:tcPr>
          <w:p w:rsidR="00591870" w:rsidRPr="00F91AB6" w:rsidRDefault="001C2B51" w:rsidP="00591870">
            <w:pPr>
              <w:spacing w:after="0" w:line="240" w:lineRule="auto"/>
              <w:rPr>
                <w:rFonts w:ascii="Times New Roman" w:eastAsia="Times New Roman" w:hAnsi="Times New Roman"/>
                <w:color w:val="000000"/>
                <w:sz w:val="20"/>
                <w:szCs w:val="20"/>
              </w:rPr>
            </w:pPr>
            <w:r w:rsidRPr="001C2B51">
              <w:rPr>
                <w:rFonts w:ascii="Times New Roman" w:eastAsia="Times New Roman" w:hAnsi="Times New Roman"/>
                <w:color w:val="000000"/>
                <w:sz w:val="20"/>
                <w:szCs w:val="20"/>
              </w:rPr>
              <w:t>Department of National Parks, Wildlife and Plant Conservation</w:t>
            </w:r>
            <w:r w:rsidR="006D4DC4">
              <w:rPr>
                <w:rFonts w:ascii="Times New Roman" w:eastAsia="Times New Roman" w:hAnsi="Times New Roman"/>
                <w:color w:val="000000"/>
                <w:sz w:val="20"/>
                <w:szCs w:val="20"/>
              </w:rPr>
              <w:t>, IUCN</w:t>
            </w:r>
          </w:p>
        </w:tc>
        <w:tc>
          <w:tcPr>
            <w:tcW w:w="1295" w:type="pct"/>
            <w:gridSpan w:val="2"/>
          </w:tcPr>
          <w:p w:rsidR="00591870" w:rsidRPr="008C4CE7" w:rsidRDefault="00591870" w:rsidP="00591870">
            <w:pPr>
              <w:spacing w:after="0" w:line="240" w:lineRule="auto"/>
              <w:rPr>
                <w:rFonts w:ascii="Times New Roman" w:eastAsia="Times New Roman" w:hAnsi="Times New Roman"/>
                <w:color w:val="000000"/>
                <w:sz w:val="20"/>
                <w:szCs w:val="20"/>
                <w:highlight w:val="yellow"/>
              </w:rPr>
            </w:pPr>
            <w:r w:rsidRPr="00393615">
              <w:rPr>
                <w:rFonts w:ascii="Times New Roman" w:eastAsia="Times New Roman" w:hAnsi="Times New Roman"/>
                <w:color w:val="000000"/>
                <w:sz w:val="20"/>
                <w:szCs w:val="20"/>
              </w:rPr>
              <w:t>Submission Date:</w:t>
            </w:r>
          </w:p>
        </w:tc>
        <w:tc>
          <w:tcPr>
            <w:tcW w:w="724" w:type="pct"/>
          </w:tcPr>
          <w:p w:rsidR="00591870" w:rsidRPr="00F91AB6" w:rsidRDefault="005F6B0A"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9 Nov 2017</w:t>
            </w:r>
          </w:p>
        </w:tc>
      </w:tr>
      <w:tr w:rsidR="00591870" w:rsidRPr="00F91AB6" w:rsidTr="00D13F15">
        <w:tc>
          <w:tcPr>
            <w:tcW w:w="1274" w:type="pct"/>
          </w:tcPr>
          <w:p w:rsidR="00591870" w:rsidRPr="00F91AB6" w:rsidRDefault="00591870"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GEF Focal Area (s):</w:t>
            </w:r>
          </w:p>
        </w:tc>
        <w:tc>
          <w:tcPr>
            <w:tcW w:w="1707" w:type="pct"/>
          </w:tcPr>
          <w:p w:rsidR="00591870" w:rsidRPr="00F91AB6" w:rsidRDefault="001C2B51" w:rsidP="00591870">
            <w:pPr>
              <w:spacing w:after="0" w:line="240" w:lineRule="auto"/>
              <w:rPr>
                <w:rFonts w:ascii="Times New Roman" w:eastAsia="Times New Roman" w:hAnsi="Times New Roman"/>
                <w:color w:val="000000"/>
                <w:sz w:val="20"/>
                <w:szCs w:val="20"/>
              </w:rPr>
            </w:pPr>
            <w:r w:rsidRPr="006D4DC4">
              <w:rPr>
                <w:rFonts w:ascii="Times New Roman" w:eastAsia="Times New Roman" w:hAnsi="Times New Roman"/>
                <w:color w:val="000000"/>
                <w:sz w:val="20"/>
                <w:szCs w:val="20"/>
              </w:rPr>
              <w:t>Biodiversity</w:t>
            </w:r>
            <w:r w:rsidR="004C794B" w:rsidRPr="006D4DC4">
              <w:rPr>
                <w:rFonts w:ascii="Times New Roman" w:eastAsia="Times New Roman" w:hAnsi="Times New Roman"/>
                <w:color w:val="000000"/>
                <w:sz w:val="20"/>
                <w:szCs w:val="20"/>
              </w:rPr>
              <w:t xml:space="preserve">  </w:t>
            </w:r>
            <w:r w:rsidR="007F3457" w:rsidRPr="006D4DC4">
              <w:rPr>
                <w:rFonts w:ascii="Times New Roman" w:eastAsia="Times New Roman" w:hAnsi="Times New Roman"/>
                <w:color w:val="000000"/>
                <w:sz w:val="20"/>
                <w:szCs w:val="20"/>
              </w:rPr>
              <w:t xml:space="preserve"> </w:t>
            </w:r>
          </w:p>
        </w:tc>
        <w:tc>
          <w:tcPr>
            <w:tcW w:w="1295" w:type="pct"/>
            <w:gridSpan w:val="2"/>
          </w:tcPr>
          <w:p w:rsidR="00591870" w:rsidRPr="00F91AB6" w:rsidRDefault="00591870"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Project Duration</w:t>
            </w:r>
            <w:r w:rsidR="003158EC" w:rsidRPr="00F91AB6">
              <w:rPr>
                <w:rFonts w:ascii="Times New Roman" w:eastAsia="Times New Roman" w:hAnsi="Times New Roman"/>
                <w:color w:val="000000"/>
                <w:sz w:val="20"/>
                <w:szCs w:val="20"/>
              </w:rPr>
              <w:t xml:space="preserve"> </w:t>
            </w:r>
            <w:r w:rsidRPr="00F91AB6">
              <w:rPr>
                <w:rFonts w:ascii="Times New Roman" w:eastAsia="Times New Roman" w:hAnsi="Times New Roman"/>
                <w:color w:val="000000"/>
                <w:sz w:val="20"/>
                <w:szCs w:val="20"/>
              </w:rPr>
              <w:t>(Months)</w:t>
            </w:r>
          </w:p>
        </w:tc>
        <w:tc>
          <w:tcPr>
            <w:tcW w:w="724" w:type="pct"/>
          </w:tcPr>
          <w:p w:rsidR="00591870" w:rsidRPr="00F91AB6" w:rsidRDefault="008902BC"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60</w:t>
            </w:r>
          </w:p>
        </w:tc>
      </w:tr>
      <w:tr w:rsidR="005013D7" w:rsidRPr="00F91AB6" w:rsidTr="005013D7">
        <w:tc>
          <w:tcPr>
            <w:tcW w:w="1274" w:type="pct"/>
          </w:tcPr>
          <w:p w:rsidR="005013D7" w:rsidRPr="00F91AB6" w:rsidRDefault="005013D7" w:rsidP="007F3457">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Integrated Approach Pilot</w:t>
            </w:r>
          </w:p>
        </w:tc>
        <w:tc>
          <w:tcPr>
            <w:tcW w:w="2460" w:type="pct"/>
            <w:gridSpan w:val="2"/>
          </w:tcPr>
          <w:p w:rsidR="005013D7" w:rsidRPr="00F91AB6" w:rsidRDefault="005013D7" w:rsidP="008934D3">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 xml:space="preserve">IAP-Cities </w:t>
            </w:r>
            <w:r w:rsidRPr="00F91AB6">
              <w:rPr>
                <w:rFonts w:ascii="Times New Roman" w:hAnsi="Times New Roman"/>
                <w:color w:val="000000"/>
                <w:sz w:val="20"/>
                <w:szCs w:val="20"/>
              </w:rPr>
              <w:fldChar w:fldCharType="begin">
                <w:ffData>
                  <w:name w:val="ChK_CCCD"/>
                  <w:enabled/>
                  <w:calcOnExit w:val="0"/>
                  <w:checkBox>
                    <w:sizeAuto/>
                    <w:default w:val="0"/>
                  </w:checkBox>
                </w:ffData>
              </w:fldChar>
            </w:r>
            <w:r w:rsidRPr="00F91AB6">
              <w:rPr>
                <w:rFonts w:ascii="Times New Roman" w:hAnsi="Times New Roman"/>
                <w:color w:val="000000"/>
                <w:sz w:val="20"/>
                <w:szCs w:val="20"/>
              </w:rPr>
              <w:instrText xml:space="preserve"> FORMCHECKBOX </w:instrText>
            </w:r>
            <w:r w:rsidR="00B13D49">
              <w:rPr>
                <w:rFonts w:ascii="Times New Roman" w:hAnsi="Times New Roman"/>
                <w:color w:val="000000"/>
                <w:sz w:val="20"/>
                <w:szCs w:val="20"/>
              </w:rPr>
            </w:r>
            <w:r w:rsidR="00B13D49">
              <w:rPr>
                <w:rFonts w:ascii="Times New Roman" w:hAnsi="Times New Roman"/>
                <w:color w:val="000000"/>
                <w:sz w:val="20"/>
                <w:szCs w:val="20"/>
              </w:rPr>
              <w:fldChar w:fldCharType="separate"/>
            </w:r>
            <w:r w:rsidRPr="00F91AB6">
              <w:rPr>
                <w:rFonts w:ascii="Times New Roman" w:hAnsi="Times New Roman"/>
                <w:color w:val="000000"/>
                <w:sz w:val="20"/>
                <w:szCs w:val="20"/>
              </w:rPr>
              <w:fldChar w:fldCharType="end"/>
            </w:r>
            <w:r w:rsidRPr="00F91AB6">
              <w:rPr>
                <w:rFonts w:ascii="Times New Roman" w:hAnsi="Times New Roman"/>
                <w:color w:val="000000"/>
                <w:sz w:val="20"/>
                <w:szCs w:val="20"/>
              </w:rPr>
              <w:t xml:space="preserve">  </w:t>
            </w:r>
            <w:r w:rsidRPr="00F91AB6">
              <w:rPr>
                <w:rFonts w:ascii="Times New Roman" w:eastAsia="Times New Roman" w:hAnsi="Times New Roman"/>
                <w:color w:val="000000"/>
                <w:sz w:val="20"/>
                <w:szCs w:val="20"/>
              </w:rPr>
              <w:t xml:space="preserve">IAP-Commodities </w:t>
            </w:r>
            <w:r w:rsidRPr="00F91AB6">
              <w:rPr>
                <w:rFonts w:ascii="Times New Roman" w:hAnsi="Times New Roman"/>
                <w:color w:val="000000"/>
                <w:sz w:val="20"/>
                <w:szCs w:val="20"/>
              </w:rPr>
              <w:fldChar w:fldCharType="begin">
                <w:ffData>
                  <w:name w:val="ChK_CCCD"/>
                  <w:enabled/>
                  <w:calcOnExit w:val="0"/>
                  <w:checkBox>
                    <w:sizeAuto/>
                    <w:default w:val="0"/>
                  </w:checkBox>
                </w:ffData>
              </w:fldChar>
            </w:r>
            <w:r w:rsidRPr="00F91AB6">
              <w:rPr>
                <w:rFonts w:ascii="Times New Roman" w:hAnsi="Times New Roman"/>
                <w:color w:val="000000"/>
                <w:sz w:val="20"/>
                <w:szCs w:val="20"/>
              </w:rPr>
              <w:instrText xml:space="preserve"> FORMCHECKBOX </w:instrText>
            </w:r>
            <w:r w:rsidR="00B13D49">
              <w:rPr>
                <w:rFonts w:ascii="Times New Roman" w:hAnsi="Times New Roman"/>
                <w:color w:val="000000"/>
                <w:sz w:val="20"/>
                <w:szCs w:val="20"/>
              </w:rPr>
            </w:r>
            <w:r w:rsidR="00B13D49">
              <w:rPr>
                <w:rFonts w:ascii="Times New Roman" w:hAnsi="Times New Roman"/>
                <w:color w:val="000000"/>
                <w:sz w:val="20"/>
                <w:szCs w:val="20"/>
              </w:rPr>
              <w:fldChar w:fldCharType="separate"/>
            </w:r>
            <w:r w:rsidRPr="00F91AB6">
              <w:rPr>
                <w:rFonts w:ascii="Times New Roman" w:hAnsi="Times New Roman"/>
                <w:color w:val="000000"/>
                <w:sz w:val="20"/>
                <w:szCs w:val="20"/>
              </w:rPr>
              <w:fldChar w:fldCharType="end"/>
            </w:r>
            <w:r w:rsidRPr="00F91AB6">
              <w:rPr>
                <w:rFonts w:ascii="Times New Roman" w:hAnsi="Times New Roman"/>
                <w:color w:val="000000"/>
                <w:sz w:val="20"/>
                <w:szCs w:val="20"/>
              </w:rPr>
              <w:t xml:space="preserve">  </w:t>
            </w:r>
            <w:r w:rsidRPr="00F91AB6">
              <w:rPr>
                <w:rFonts w:ascii="Times New Roman" w:eastAsia="Times New Roman" w:hAnsi="Times New Roman"/>
                <w:color w:val="000000"/>
                <w:sz w:val="20"/>
                <w:szCs w:val="20"/>
              </w:rPr>
              <w:t xml:space="preserve">IAP-Food Security </w:t>
            </w:r>
            <w:r w:rsidRPr="00F91AB6">
              <w:rPr>
                <w:rFonts w:ascii="Times New Roman" w:hAnsi="Times New Roman"/>
                <w:color w:val="000000"/>
                <w:sz w:val="20"/>
                <w:szCs w:val="20"/>
              </w:rPr>
              <w:fldChar w:fldCharType="begin">
                <w:ffData>
                  <w:name w:val="ChK_CCCD"/>
                  <w:enabled/>
                  <w:calcOnExit w:val="0"/>
                  <w:checkBox>
                    <w:sizeAuto/>
                    <w:default w:val="0"/>
                  </w:checkBox>
                </w:ffData>
              </w:fldChar>
            </w:r>
            <w:r w:rsidRPr="00F91AB6">
              <w:rPr>
                <w:rFonts w:ascii="Times New Roman" w:hAnsi="Times New Roman"/>
                <w:color w:val="000000"/>
                <w:sz w:val="20"/>
                <w:szCs w:val="20"/>
              </w:rPr>
              <w:instrText xml:space="preserve"> FORMCHECKBOX </w:instrText>
            </w:r>
            <w:r w:rsidR="00B13D49">
              <w:rPr>
                <w:rFonts w:ascii="Times New Roman" w:hAnsi="Times New Roman"/>
                <w:color w:val="000000"/>
                <w:sz w:val="20"/>
                <w:szCs w:val="20"/>
              </w:rPr>
            </w:r>
            <w:r w:rsidR="00B13D49">
              <w:rPr>
                <w:rFonts w:ascii="Times New Roman" w:hAnsi="Times New Roman"/>
                <w:color w:val="000000"/>
                <w:sz w:val="20"/>
                <w:szCs w:val="20"/>
              </w:rPr>
              <w:fldChar w:fldCharType="separate"/>
            </w:r>
            <w:r w:rsidRPr="00F91AB6">
              <w:rPr>
                <w:rFonts w:ascii="Times New Roman" w:hAnsi="Times New Roman"/>
                <w:color w:val="000000"/>
                <w:sz w:val="20"/>
                <w:szCs w:val="20"/>
              </w:rPr>
              <w:fldChar w:fldCharType="end"/>
            </w:r>
          </w:p>
        </w:tc>
        <w:tc>
          <w:tcPr>
            <w:tcW w:w="1266" w:type="pct"/>
            <w:gridSpan w:val="2"/>
          </w:tcPr>
          <w:p w:rsidR="005013D7" w:rsidRPr="00F91AB6" w:rsidRDefault="005013D7" w:rsidP="005013D7">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 xml:space="preserve">Corporate Program: SGP </w:t>
            </w:r>
            <w:r w:rsidRPr="00F91AB6">
              <w:rPr>
                <w:color w:val="000000"/>
                <w:sz w:val="20"/>
                <w:szCs w:val="20"/>
              </w:rPr>
              <w:fldChar w:fldCharType="begin">
                <w:ffData>
                  <w:name w:val="ChK_CCCD"/>
                  <w:enabled/>
                  <w:calcOnExit w:val="0"/>
                  <w:checkBox>
                    <w:sizeAuto/>
                    <w:default w:val="0"/>
                  </w:checkBox>
                </w:ffData>
              </w:fldChar>
            </w:r>
            <w:r w:rsidRPr="00F91AB6">
              <w:rPr>
                <w:color w:val="000000"/>
                <w:sz w:val="20"/>
                <w:szCs w:val="20"/>
              </w:rPr>
              <w:instrText xml:space="preserve"> FORMCHECKBOX </w:instrText>
            </w:r>
            <w:r w:rsidR="00B13D49">
              <w:rPr>
                <w:color w:val="000000"/>
                <w:sz w:val="20"/>
                <w:szCs w:val="20"/>
              </w:rPr>
            </w:r>
            <w:r w:rsidR="00B13D49">
              <w:rPr>
                <w:color w:val="000000"/>
                <w:sz w:val="20"/>
                <w:szCs w:val="20"/>
              </w:rPr>
              <w:fldChar w:fldCharType="separate"/>
            </w:r>
            <w:r w:rsidRPr="00F91AB6">
              <w:rPr>
                <w:color w:val="000000"/>
                <w:sz w:val="20"/>
                <w:szCs w:val="20"/>
              </w:rPr>
              <w:fldChar w:fldCharType="end"/>
            </w:r>
            <w:r w:rsidRPr="00F91AB6">
              <w:rPr>
                <w:color w:val="000000"/>
                <w:sz w:val="20"/>
                <w:szCs w:val="20"/>
              </w:rPr>
              <w:t xml:space="preserve">  </w:t>
            </w:r>
          </w:p>
        </w:tc>
      </w:tr>
      <w:tr w:rsidR="003566D4" w:rsidRPr="00F91AB6" w:rsidTr="003566D4">
        <w:tc>
          <w:tcPr>
            <w:tcW w:w="1274" w:type="pct"/>
          </w:tcPr>
          <w:p w:rsidR="003566D4" w:rsidRPr="00F91AB6" w:rsidRDefault="003566D4" w:rsidP="006606DD">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Name of Parent Program</w:t>
            </w:r>
          </w:p>
        </w:tc>
        <w:tc>
          <w:tcPr>
            <w:tcW w:w="1707" w:type="pct"/>
          </w:tcPr>
          <w:p w:rsidR="003566D4" w:rsidRPr="00F91AB6" w:rsidRDefault="001C2B51" w:rsidP="00A775F3">
            <w:pPr>
              <w:spacing w:after="0" w:line="240" w:lineRule="auto"/>
              <w:rPr>
                <w:rFonts w:ascii="Times New Roman" w:eastAsia="Times New Roman" w:hAnsi="Times New Roman"/>
                <w:color w:val="000000"/>
                <w:sz w:val="20"/>
                <w:szCs w:val="20"/>
              </w:rPr>
            </w:pPr>
            <w:bookmarkStart w:id="2" w:name="ParentProjectName"/>
            <w:r w:rsidRPr="001C2B51">
              <w:rPr>
                <w:rFonts w:ascii="Times New Roman" w:eastAsia="Times New Roman" w:hAnsi="Times New Roman"/>
                <w:color w:val="000000"/>
                <w:sz w:val="20"/>
                <w:szCs w:val="20"/>
              </w:rPr>
              <w:t>Global Partnership on Wildlife Conservation and Crime Prevention for Sustainable Development</w:t>
            </w:r>
          </w:p>
        </w:tc>
        <w:tc>
          <w:tcPr>
            <w:tcW w:w="1295" w:type="pct"/>
            <w:gridSpan w:val="2"/>
          </w:tcPr>
          <w:p w:rsidR="003566D4" w:rsidRPr="00F91AB6" w:rsidRDefault="003566D4" w:rsidP="00A775F3">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Agency Fee ($)</w:t>
            </w:r>
          </w:p>
        </w:tc>
        <w:bookmarkEnd w:id="2"/>
        <w:tc>
          <w:tcPr>
            <w:tcW w:w="724" w:type="pct"/>
          </w:tcPr>
          <w:p w:rsidR="003566D4" w:rsidRPr="00F91AB6" w:rsidRDefault="006D4DC4" w:rsidP="00A775F3">
            <w:pPr>
              <w:spacing w:after="0" w:line="240" w:lineRule="auto"/>
              <w:rPr>
                <w:rFonts w:ascii="Times New Roman" w:eastAsia="Times New Roman" w:hAnsi="Times New Roman"/>
                <w:color w:val="000000"/>
                <w:sz w:val="20"/>
                <w:szCs w:val="20"/>
              </w:rPr>
            </w:pPr>
            <w:r w:rsidRPr="006D4DC4">
              <w:rPr>
                <w:rFonts w:ascii="Times New Roman" w:eastAsia="Times New Roman" w:hAnsi="Times New Roman"/>
                <w:color w:val="000000"/>
                <w:sz w:val="20"/>
                <w:szCs w:val="20"/>
              </w:rPr>
              <w:t>361,660</w:t>
            </w:r>
          </w:p>
        </w:tc>
      </w:tr>
    </w:tbl>
    <w:p w:rsidR="00591870" w:rsidRPr="00F91AB6" w:rsidRDefault="00B13D49"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F91AB6">
          <w:rPr>
            <w:rStyle w:val="Hyperlink"/>
            <w:rFonts w:ascii="Times New Roman Bold" w:hAnsi="Times New Roman Bold"/>
            <w:b/>
            <w:smallCaps/>
          </w:rPr>
          <w:t>Focal</w:t>
        </w:r>
        <w:r w:rsidR="00D13F15" w:rsidRPr="00F91AB6">
          <w:rPr>
            <w:rStyle w:val="Hyperlink"/>
            <w:rFonts w:ascii="Times New Roman" w:hAnsi="Times New Roman"/>
            <w:b/>
            <w:smallCaps/>
          </w:rPr>
          <w:t xml:space="preserve"> Area</w:t>
        </w:r>
        <w:r w:rsidR="00D13F15" w:rsidRPr="00F91AB6">
          <w:rPr>
            <w:rStyle w:val="Hyperlink"/>
            <w:b/>
            <w:smallCaps/>
          </w:rPr>
          <w:t xml:space="preserve">  </w:t>
        </w:r>
        <w:r w:rsidR="00D13F15" w:rsidRPr="00F91AB6">
          <w:rPr>
            <w:rStyle w:val="Hyperlink"/>
            <w:rFonts w:ascii="Times New Roman" w:hAnsi="Times New Roman"/>
            <w:b/>
            <w:smallCaps/>
          </w:rPr>
          <w:t>Strategy</w:t>
        </w:r>
        <w:r w:rsidR="00D13F15" w:rsidRPr="00F91AB6">
          <w:rPr>
            <w:rStyle w:val="Hyperlink"/>
            <w:b/>
            <w:smallCaps/>
          </w:rPr>
          <w:t xml:space="preserve"> F</w:t>
        </w:r>
        <w:r w:rsidR="00D13F15" w:rsidRPr="00F91AB6">
          <w:rPr>
            <w:rStyle w:val="Hyperlink"/>
            <w:rFonts w:ascii="Times New Roman Bold" w:hAnsi="Times New Roman Bold"/>
            <w:b/>
            <w:smallCaps/>
          </w:rPr>
          <w:t>ramework and Other Program Strategies</w:t>
        </w:r>
      </w:hyperlink>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22"/>
        <w:gridCol w:w="4974"/>
        <w:gridCol w:w="789"/>
        <w:gridCol w:w="1293"/>
        <w:gridCol w:w="1233"/>
      </w:tblGrid>
      <w:tr w:rsidR="00C704DD" w:rsidRPr="00F91AB6" w:rsidTr="00026F2C">
        <w:trPr>
          <w:trHeight w:val="143"/>
          <w:jc w:val="center"/>
        </w:trPr>
        <w:tc>
          <w:tcPr>
            <w:tcW w:w="1019" w:type="pct"/>
            <w:vMerge w:val="restart"/>
            <w:shd w:val="clear" w:color="auto" w:fill="FFFFFF"/>
            <w:vAlign w:val="center"/>
          </w:tcPr>
          <w:p w:rsidR="00026F2C" w:rsidRPr="00F91AB6"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F91AB6">
              <w:rPr>
                <w:rFonts w:ascii="Times New Roman" w:eastAsia="Times New Roman" w:hAnsi="Times New Roman"/>
                <w:b/>
                <w:iCs/>
                <w:color w:val="000000"/>
                <w:sz w:val="20"/>
                <w:szCs w:val="20"/>
              </w:rPr>
              <w:t>Focal Area Objectives/Programs</w:t>
            </w:r>
          </w:p>
        </w:tc>
        <w:tc>
          <w:tcPr>
            <w:tcW w:w="2389" w:type="pct"/>
            <w:vMerge w:val="restart"/>
            <w:shd w:val="clear" w:color="auto" w:fill="FFFFFF"/>
            <w:vAlign w:val="center"/>
          </w:tcPr>
          <w:p w:rsidR="00026F2C" w:rsidRPr="00F91AB6"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F91AB6">
              <w:rPr>
                <w:rFonts w:ascii="Times New Roman" w:eastAsia="Times New Roman" w:hAnsi="Times New Roman"/>
                <w:b/>
                <w:iCs/>
                <w:color w:val="000000"/>
                <w:sz w:val="20"/>
                <w:szCs w:val="20"/>
              </w:rPr>
              <w:t>Focal Area Outcomes</w:t>
            </w:r>
          </w:p>
        </w:tc>
        <w:tc>
          <w:tcPr>
            <w:tcW w:w="379" w:type="pct"/>
            <w:vMerge w:val="restart"/>
            <w:shd w:val="clear" w:color="auto" w:fill="FFFFFF"/>
            <w:vAlign w:val="center"/>
          </w:tcPr>
          <w:p w:rsidR="00026F2C" w:rsidRPr="00F91AB6" w:rsidRDefault="00026F2C" w:rsidP="00026F2C">
            <w:pPr>
              <w:pStyle w:val="Heading3"/>
              <w:rPr>
                <w:bCs w:val="0"/>
                <w:iCs/>
                <w:color w:val="000000"/>
                <w:sz w:val="20"/>
                <w:szCs w:val="20"/>
              </w:rPr>
            </w:pPr>
            <w:r w:rsidRPr="00F91AB6">
              <w:rPr>
                <w:bCs w:val="0"/>
                <w:iCs/>
                <w:color w:val="000000"/>
                <w:sz w:val="20"/>
                <w:szCs w:val="20"/>
              </w:rPr>
              <w:t>Trust Fund</w:t>
            </w:r>
          </w:p>
        </w:tc>
        <w:tc>
          <w:tcPr>
            <w:tcW w:w="1213" w:type="pct"/>
            <w:gridSpan w:val="2"/>
            <w:shd w:val="clear" w:color="auto" w:fill="FFFFFF"/>
            <w:vAlign w:val="center"/>
          </w:tcPr>
          <w:p w:rsidR="00026F2C" w:rsidRPr="00F91AB6" w:rsidRDefault="00026F2C" w:rsidP="00026F2C">
            <w:pPr>
              <w:pStyle w:val="Heading3"/>
              <w:jc w:val="center"/>
              <w:rPr>
                <w:bCs w:val="0"/>
                <w:iCs/>
                <w:color w:val="000000"/>
                <w:sz w:val="20"/>
                <w:szCs w:val="20"/>
              </w:rPr>
            </w:pPr>
            <w:r w:rsidRPr="00F91AB6">
              <w:rPr>
                <w:bCs w:val="0"/>
                <w:iCs/>
                <w:color w:val="000000"/>
                <w:sz w:val="20"/>
                <w:szCs w:val="20"/>
                <w:lang w:val="en-US"/>
              </w:rPr>
              <w:t>(in $)</w:t>
            </w:r>
          </w:p>
        </w:tc>
      </w:tr>
      <w:tr w:rsidR="00C704DD" w:rsidRPr="00F91AB6" w:rsidTr="00A31207">
        <w:trPr>
          <w:trHeight w:val="135"/>
          <w:jc w:val="center"/>
        </w:trPr>
        <w:tc>
          <w:tcPr>
            <w:tcW w:w="1019" w:type="pct"/>
            <w:vMerge/>
            <w:shd w:val="clear" w:color="auto" w:fill="FFFFFF"/>
            <w:vAlign w:val="center"/>
          </w:tcPr>
          <w:p w:rsidR="00026F2C" w:rsidRPr="00F91AB6"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9" w:type="pct"/>
            <w:vMerge/>
            <w:shd w:val="clear" w:color="auto" w:fill="FFFFFF"/>
            <w:vAlign w:val="center"/>
          </w:tcPr>
          <w:p w:rsidR="00026F2C" w:rsidRPr="00F91AB6"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79" w:type="pct"/>
            <w:vMerge/>
            <w:shd w:val="clear" w:color="auto" w:fill="FFFFFF"/>
          </w:tcPr>
          <w:p w:rsidR="00026F2C" w:rsidRPr="00F91AB6" w:rsidRDefault="00026F2C" w:rsidP="003A2019">
            <w:pPr>
              <w:pStyle w:val="Heading3"/>
              <w:rPr>
                <w:bCs w:val="0"/>
                <w:iCs/>
                <w:color w:val="000000"/>
                <w:sz w:val="20"/>
                <w:szCs w:val="20"/>
              </w:rPr>
            </w:pPr>
          </w:p>
        </w:tc>
        <w:tc>
          <w:tcPr>
            <w:tcW w:w="621" w:type="pct"/>
            <w:shd w:val="clear" w:color="auto" w:fill="FFFFFF"/>
            <w:vAlign w:val="center"/>
          </w:tcPr>
          <w:p w:rsidR="00026F2C" w:rsidRPr="00F91AB6" w:rsidRDefault="00026F2C" w:rsidP="003A2019">
            <w:pPr>
              <w:pStyle w:val="Heading3"/>
              <w:jc w:val="center"/>
              <w:rPr>
                <w:bCs w:val="0"/>
                <w:iCs/>
                <w:color w:val="000000"/>
                <w:sz w:val="20"/>
                <w:szCs w:val="20"/>
              </w:rPr>
            </w:pPr>
            <w:r w:rsidRPr="00F91AB6">
              <w:rPr>
                <w:bCs w:val="0"/>
                <w:iCs/>
                <w:color w:val="000000"/>
                <w:sz w:val="20"/>
                <w:szCs w:val="20"/>
              </w:rPr>
              <w:t>GEF Project Financing</w:t>
            </w:r>
          </w:p>
        </w:tc>
        <w:tc>
          <w:tcPr>
            <w:tcW w:w="592" w:type="pct"/>
            <w:shd w:val="clear" w:color="auto" w:fill="FFFFFF"/>
          </w:tcPr>
          <w:p w:rsidR="00026F2C" w:rsidRPr="00F91AB6" w:rsidRDefault="00026F2C" w:rsidP="003A2019">
            <w:pPr>
              <w:pStyle w:val="Heading3"/>
              <w:rPr>
                <w:bCs w:val="0"/>
                <w:iCs/>
                <w:color w:val="000000"/>
                <w:sz w:val="20"/>
                <w:szCs w:val="20"/>
              </w:rPr>
            </w:pPr>
            <w:r w:rsidRPr="00F91AB6">
              <w:rPr>
                <w:bCs w:val="0"/>
                <w:iCs/>
                <w:color w:val="000000"/>
                <w:sz w:val="20"/>
                <w:szCs w:val="20"/>
              </w:rPr>
              <w:t>Co-financing</w:t>
            </w:r>
          </w:p>
        </w:tc>
      </w:tr>
      <w:tr w:rsidR="00026F2C" w:rsidRPr="0099776A" w:rsidTr="00A31207">
        <w:trPr>
          <w:jc w:val="center"/>
        </w:trPr>
        <w:tc>
          <w:tcPr>
            <w:tcW w:w="1019" w:type="pct"/>
            <w:shd w:val="clear" w:color="auto" w:fill="FFFFFF"/>
          </w:tcPr>
          <w:p w:rsidR="00026F2C" w:rsidRPr="0099776A" w:rsidRDefault="001C2B51" w:rsidP="005F4B68">
            <w:pPr>
              <w:spacing w:after="0" w:line="240" w:lineRule="auto"/>
              <w:rPr>
                <w:rFonts w:ascii="Times New Roman" w:eastAsia="Times New Roman" w:hAnsi="Times New Roman"/>
                <w:sz w:val="20"/>
                <w:szCs w:val="20"/>
              </w:rPr>
            </w:pPr>
            <w:r w:rsidRPr="0099776A">
              <w:rPr>
                <w:rFonts w:ascii="Times New Roman" w:hAnsi="Times New Roman"/>
                <w:sz w:val="20"/>
                <w:szCs w:val="20"/>
              </w:rPr>
              <w:t>BD 2 Program 3</w:t>
            </w:r>
          </w:p>
        </w:tc>
        <w:tc>
          <w:tcPr>
            <w:tcW w:w="2389" w:type="pct"/>
            <w:shd w:val="clear" w:color="auto" w:fill="FFFFFF"/>
          </w:tcPr>
          <w:p w:rsidR="00026F2C" w:rsidRPr="0099776A" w:rsidRDefault="00DF46AF" w:rsidP="00AC224A">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lang w:val="en-GB"/>
              </w:rPr>
              <w:t>Outcome 3.1: Reduction in rates of poaching of rhinos</w:t>
            </w:r>
            <w:r w:rsidR="00AC224A" w:rsidRPr="0099776A">
              <w:rPr>
                <w:rFonts w:ascii="Times New Roman" w:eastAsia="Times New Roman" w:hAnsi="Times New Roman"/>
                <w:sz w:val="20"/>
                <w:szCs w:val="20"/>
                <w:lang w:val="en-GB"/>
              </w:rPr>
              <w:t xml:space="preserve"> </w:t>
            </w:r>
            <w:r w:rsidRPr="0099776A">
              <w:rPr>
                <w:rFonts w:ascii="Times New Roman" w:eastAsia="Times New Roman" w:hAnsi="Times New Roman"/>
                <w:sz w:val="20"/>
                <w:szCs w:val="20"/>
                <w:lang w:val="en-GB"/>
              </w:rPr>
              <w:t>and elephants and other threatened species and increase</w:t>
            </w:r>
            <w:r w:rsidR="00AC224A" w:rsidRPr="0099776A">
              <w:rPr>
                <w:rFonts w:ascii="Times New Roman" w:eastAsia="Times New Roman" w:hAnsi="Times New Roman"/>
                <w:sz w:val="20"/>
                <w:szCs w:val="20"/>
                <w:lang w:val="en-GB"/>
              </w:rPr>
              <w:t xml:space="preserve"> </w:t>
            </w:r>
            <w:r w:rsidRPr="0099776A">
              <w:rPr>
                <w:rFonts w:ascii="Times New Roman" w:eastAsia="Times New Roman" w:hAnsi="Times New Roman"/>
                <w:sz w:val="20"/>
                <w:szCs w:val="20"/>
                <w:lang w:val="en-GB"/>
              </w:rPr>
              <w:t>in arrests and convictions</w:t>
            </w:r>
          </w:p>
        </w:tc>
        <w:tc>
          <w:tcPr>
            <w:tcW w:w="379" w:type="pct"/>
            <w:shd w:val="clear" w:color="auto" w:fill="FFFFFF"/>
          </w:tcPr>
          <w:p w:rsidR="00026F2C" w:rsidRPr="0099776A" w:rsidRDefault="001C2B51" w:rsidP="00591870">
            <w:pPr>
              <w:spacing w:after="0" w:line="240" w:lineRule="auto"/>
              <w:rPr>
                <w:rFonts w:ascii="Times New Roman" w:eastAsia="Times New Roman" w:hAnsi="Times New Roman"/>
                <w:sz w:val="20"/>
                <w:szCs w:val="20"/>
              </w:rPr>
            </w:pPr>
            <w:r w:rsidRPr="0099776A">
              <w:rPr>
                <w:rFonts w:ascii="Times New Roman" w:hAnsi="Times New Roman"/>
                <w:sz w:val="20"/>
                <w:szCs w:val="20"/>
              </w:rPr>
              <w:t>GEF TF</w:t>
            </w:r>
          </w:p>
        </w:tc>
        <w:tc>
          <w:tcPr>
            <w:tcW w:w="621" w:type="pct"/>
            <w:shd w:val="clear" w:color="auto" w:fill="FFFFFF"/>
          </w:tcPr>
          <w:p w:rsidR="00026F2C" w:rsidRPr="0099776A" w:rsidRDefault="001C2B51" w:rsidP="00591870">
            <w:pPr>
              <w:spacing w:after="0" w:line="240" w:lineRule="auto"/>
              <w:jc w:val="right"/>
              <w:rPr>
                <w:rFonts w:ascii="Times New Roman" w:eastAsia="Times New Roman" w:hAnsi="Times New Roman"/>
                <w:sz w:val="20"/>
                <w:szCs w:val="20"/>
              </w:rPr>
            </w:pPr>
            <w:r w:rsidRPr="0099776A">
              <w:rPr>
                <w:rFonts w:ascii="Times New Roman" w:eastAsia="Times New Roman" w:hAnsi="Times New Roman"/>
                <w:sz w:val="20"/>
                <w:szCs w:val="20"/>
              </w:rPr>
              <w:t>4,018,440</w:t>
            </w:r>
          </w:p>
        </w:tc>
        <w:tc>
          <w:tcPr>
            <w:tcW w:w="592" w:type="pct"/>
            <w:shd w:val="clear" w:color="auto" w:fill="FFFFFF"/>
          </w:tcPr>
          <w:p w:rsidR="00026F2C" w:rsidRPr="0099776A" w:rsidRDefault="003E4FEA" w:rsidP="00591870">
            <w:pPr>
              <w:spacing w:after="0" w:line="240" w:lineRule="auto"/>
              <w:jc w:val="right"/>
              <w:rPr>
                <w:rFonts w:ascii="Times New Roman" w:eastAsia="Times New Roman" w:hAnsi="Times New Roman"/>
                <w:sz w:val="20"/>
                <w:szCs w:val="20"/>
              </w:rPr>
            </w:pPr>
            <w:r w:rsidRPr="0099776A">
              <w:rPr>
                <w:rFonts w:ascii="Times New Roman" w:eastAsia="Times New Roman" w:hAnsi="Times New Roman"/>
                <w:sz w:val="20"/>
                <w:szCs w:val="20"/>
              </w:rPr>
              <w:t>27,809,379</w:t>
            </w:r>
          </w:p>
        </w:tc>
      </w:tr>
      <w:tr w:rsidR="00026F2C" w:rsidRPr="0099776A" w:rsidTr="006938E4">
        <w:trPr>
          <w:jc w:val="center"/>
        </w:trPr>
        <w:tc>
          <w:tcPr>
            <w:tcW w:w="3408" w:type="pct"/>
            <w:gridSpan w:val="2"/>
            <w:tcBorders>
              <w:top w:val="double" w:sz="4" w:space="0" w:color="auto"/>
              <w:bottom w:val="double" w:sz="4" w:space="0" w:color="auto"/>
            </w:tcBorders>
            <w:shd w:val="clear" w:color="auto" w:fill="FFFFFF"/>
          </w:tcPr>
          <w:p w:rsidR="00026F2C" w:rsidRPr="0099776A" w:rsidRDefault="00026F2C" w:rsidP="00591870">
            <w:pPr>
              <w:spacing w:after="0" w:line="240" w:lineRule="auto"/>
              <w:jc w:val="right"/>
              <w:rPr>
                <w:rFonts w:ascii="Times New Roman" w:eastAsia="Times New Roman" w:hAnsi="Times New Roman"/>
                <w:b/>
                <w:sz w:val="20"/>
                <w:szCs w:val="20"/>
              </w:rPr>
            </w:pPr>
            <w:r w:rsidRPr="0099776A">
              <w:rPr>
                <w:rFonts w:ascii="Times New Roman" w:eastAsia="Times New Roman" w:hAnsi="Times New Roman"/>
                <w:b/>
                <w:sz w:val="20"/>
                <w:szCs w:val="20"/>
              </w:rPr>
              <w:t>Total project costs</w:t>
            </w:r>
          </w:p>
        </w:tc>
        <w:tc>
          <w:tcPr>
            <w:tcW w:w="379" w:type="pct"/>
            <w:tcBorders>
              <w:top w:val="double" w:sz="4" w:space="0" w:color="auto"/>
              <w:bottom w:val="double" w:sz="4" w:space="0" w:color="auto"/>
            </w:tcBorders>
            <w:shd w:val="clear" w:color="auto" w:fill="FFFFFF"/>
          </w:tcPr>
          <w:p w:rsidR="00026F2C" w:rsidRPr="0099776A" w:rsidRDefault="00026F2C" w:rsidP="00591870">
            <w:pPr>
              <w:spacing w:after="0" w:line="240" w:lineRule="auto"/>
              <w:jc w:val="right"/>
              <w:rPr>
                <w:rFonts w:ascii="Times New Roman" w:eastAsia="Times New Roman" w:hAnsi="Times New Roman"/>
                <w:sz w:val="20"/>
                <w:szCs w:val="20"/>
              </w:rPr>
            </w:pPr>
          </w:p>
        </w:tc>
        <w:tc>
          <w:tcPr>
            <w:tcW w:w="621" w:type="pct"/>
            <w:tcBorders>
              <w:top w:val="double" w:sz="4" w:space="0" w:color="auto"/>
              <w:bottom w:val="double" w:sz="4" w:space="0" w:color="auto"/>
            </w:tcBorders>
            <w:shd w:val="clear" w:color="auto" w:fill="FFFFFF"/>
          </w:tcPr>
          <w:p w:rsidR="00026F2C" w:rsidRPr="00EF4AB8" w:rsidRDefault="001C2B51" w:rsidP="00591870">
            <w:pPr>
              <w:spacing w:after="0" w:line="240" w:lineRule="auto"/>
              <w:jc w:val="right"/>
              <w:rPr>
                <w:rFonts w:ascii="Times New Roman" w:eastAsia="Times New Roman" w:hAnsi="Times New Roman"/>
                <w:b/>
                <w:bCs/>
                <w:sz w:val="20"/>
                <w:szCs w:val="20"/>
              </w:rPr>
            </w:pPr>
            <w:r w:rsidRPr="00EF4AB8">
              <w:rPr>
                <w:rFonts w:ascii="Times New Roman" w:eastAsia="Times New Roman" w:hAnsi="Times New Roman"/>
                <w:b/>
                <w:bCs/>
                <w:sz w:val="20"/>
                <w:szCs w:val="20"/>
              </w:rPr>
              <w:t>4,018,440</w:t>
            </w:r>
          </w:p>
        </w:tc>
        <w:tc>
          <w:tcPr>
            <w:tcW w:w="592" w:type="pct"/>
            <w:tcBorders>
              <w:top w:val="double" w:sz="4" w:space="0" w:color="auto"/>
              <w:bottom w:val="double" w:sz="4" w:space="0" w:color="auto"/>
            </w:tcBorders>
            <w:shd w:val="clear" w:color="auto" w:fill="FFFFFF"/>
          </w:tcPr>
          <w:p w:rsidR="00026F2C" w:rsidRPr="00EF4AB8" w:rsidRDefault="003E4FEA" w:rsidP="00591870">
            <w:pPr>
              <w:spacing w:after="0" w:line="240" w:lineRule="auto"/>
              <w:jc w:val="right"/>
              <w:rPr>
                <w:rFonts w:ascii="Times New Roman" w:eastAsia="Times New Roman" w:hAnsi="Times New Roman"/>
                <w:b/>
                <w:bCs/>
                <w:sz w:val="20"/>
                <w:szCs w:val="20"/>
              </w:rPr>
            </w:pPr>
            <w:r w:rsidRPr="00EF4AB8">
              <w:rPr>
                <w:rFonts w:ascii="Times New Roman" w:eastAsia="Times New Roman" w:hAnsi="Times New Roman"/>
                <w:b/>
                <w:bCs/>
                <w:sz w:val="20"/>
                <w:szCs w:val="20"/>
              </w:rPr>
              <w:t>27,809,379</w:t>
            </w:r>
          </w:p>
        </w:tc>
      </w:tr>
    </w:tbl>
    <w:p w:rsidR="00591870" w:rsidRPr="0099776A" w:rsidRDefault="00D13F15"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r w:rsidRPr="0099776A">
        <w:rPr>
          <w:rFonts w:ascii="Times New Roman" w:hAnsi="Times New Roman"/>
          <w:b/>
          <w:smallCaps/>
        </w:rPr>
        <w:t>Project description summary</w:t>
      </w:r>
      <w:r w:rsidRPr="0099776A">
        <w:rPr>
          <w:rFonts w:hint="eastAsia"/>
          <w:b/>
          <w:smallCaps/>
          <w:lang w:eastAsia="zh-CN"/>
        </w:rPr>
        <w:t xml:space="preserve"> </w:t>
      </w:r>
    </w:p>
    <w:tbl>
      <w:tblPr>
        <w:tblW w:w="49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30"/>
        <w:gridCol w:w="830"/>
        <w:gridCol w:w="2411"/>
        <w:gridCol w:w="2495"/>
        <w:gridCol w:w="863"/>
        <w:gridCol w:w="1107"/>
        <w:gridCol w:w="1264"/>
      </w:tblGrid>
      <w:tr w:rsidR="0099776A" w:rsidRPr="0099776A" w:rsidTr="0099776A">
        <w:trPr>
          <w:trHeight w:val="260"/>
          <w:jc w:val="center"/>
        </w:trPr>
        <w:tc>
          <w:tcPr>
            <w:tcW w:w="5000" w:type="pct"/>
            <w:gridSpan w:val="7"/>
            <w:shd w:val="clear" w:color="auto" w:fill="FFFFFF"/>
          </w:tcPr>
          <w:p w:rsidR="004C794B" w:rsidRPr="0099776A" w:rsidRDefault="004C794B" w:rsidP="00CA046F">
            <w:pPr>
              <w:keepNext/>
              <w:spacing w:after="0" w:line="240" w:lineRule="auto"/>
              <w:outlineLvl w:val="2"/>
              <w:rPr>
                <w:rFonts w:ascii="Times New Roman" w:eastAsia="Times New Roman" w:hAnsi="Times New Roman"/>
                <w:b/>
                <w:iCs/>
              </w:rPr>
            </w:pPr>
            <w:r w:rsidRPr="0099776A">
              <w:rPr>
                <w:rFonts w:ascii="Times New Roman" w:eastAsia="Times New Roman" w:hAnsi="Times New Roman"/>
                <w:b/>
                <w:iCs/>
              </w:rPr>
              <w:t xml:space="preserve">Project Objective: </w:t>
            </w:r>
            <w:r w:rsidR="001C2B51" w:rsidRPr="0099776A">
              <w:rPr>
                <w:rFonts w:ascii="Times New Roman" w:eastAsia="Times New Roman" w:hAnsi="Times New Roman"/>
                <w:b/>
                <w:iCs/>
              </w:rPr>
              <w:t>To reduce the trafficking of wildlife (focusing on elephant ivory, rhinoceros horn, tiger and pangolin</w:t>
            </w:r>
            <w:r w:rsidR="008C4CE7" w:rsidRPr="0099776A">
              <w:rPr>
                <w:rFonts w:ascii="Times New Roman" w:eastAsia="Times New Roman" w:hAnsi="Times New Roman"/>
                <w:b/>
                <w:iCs/>
              </w:rPr>
              <w:t>s</w:t>
            </w:r>
            <w:r w:rsidR="001C2B51" w:rsidRPr="0099776A">
              <w:rPr>
                <w:rFonts w:ascii="Times New Roman" w:eastAsia="Times New Roman" w:hAnsi="Times New Roman"/>
                <w:b/>
                <w:iCs/>
              </w:rPr>
              <w:t>) in Thailand through enhanced enforcement capacity and collaboration and targeted behaviour change campaigns</w:t>
            </w:r>
          </w:p>
        </w:tc>
      </w:tr>
      <w:tr w:rsidR="0099776A" w:rsidRPr="0099776A" w:rsidTr="00DF0398">
        <w:trPr>
          <w:trHeight w:val="197"/>
          <w:jc w:val="center"/>
        </w:trPr>
        <w:tc>
          <w:tcPr>
            <w:tcW w:w="729" w:type="pct"/>
            <w:vMerge w:val="restart"/>
            <w:shd w:val="clear" w:color="auto" w:fill="FFFFFF"/>
            <w:vAlign w:val="center"/>
          </w:tcPr>
          <w:p w:rsidR="004C794B" w:rsidRPr="0099776A" w:rsidRDefault="004C794B" w:rsidP="00CA046F">
            <w:pPr>
              <w:keepNext/>
              <w:spacing w:after="0" w:line="240" w:lineRule="auto"/>
              <w:outlineLvl w:val="2"/>
              <w:rPr>
                <w:rFonts w:ascii="Times New Roman" w:eastAsia="Times New Roman" w:hAnsi="Times New Roman"/>
                <w:b/>
                <w:iCs/>
                <w:sz w:val="20"/>
                <w:szCs w:val="20"/>
              </w:rPr>
            </w:pPr>
            <w:r w:rsidRPr="0099776A">
              <w:rPr>
                <w:rFonts w:ascii="Times New Roman" w:eastAsia="Times New Roman" w:hAnsi="Times New Roman"/>
                <w:b/>
                <w:iCs/>
                <w:sz w:val="20"/>
                <w:szCs w:val="20"/>
              </w:rPr>
              <w:t>Project Components/</w:t>
            </w:r>
          </w:p>
          <w:p w:rsidR="004C794B" w:rsidRPr="0099776A" w:rsidRDefault="004C794B" w:rsidP="00CA046F">
            <w:pPr>
              <w:keepNext/>
              <w:spacing w:after="0" w:line="240" w:lineRule="auto"/>
              <w:outlineLvl w:val="2"/>
              <w:rPr>
                <w:rFonts w:ascii="Times New Roman" w:eastAsia="Times New Roman" w:hAnsi="Times New Roman"/>
                <w:b/>
                <w:iCs/>
                <w:sz w:val="20"/>
                <w:szCs w:val="20"/>
              </w:rPr>
            </w:pPr>
            <w:r w:rsidRPr="0099776A">
              <w:rPr>
                <w:rFonts w:ascii="Times New Roman" w:eastAsia="Times New Roman" w:hAnsi="Times New Roman"/>
                <w:b/>
                <w:iCs/>
                <w:sz w:val="20"/>
                <w:szCs w:val="20"/>
              </w:rPr>
              <w:t>Programs</w:t>
            </w:r>
          </w:p>
        </w:tc>
        <w:tc>
          <w:tcPr>
            <w:tcW w:w="395" w:type="pct"/>
            <w:vMerge w:val="restart"/>
            <w:shd w:val="clear" w:color="auto" w:fill="FFFFFF"/>
            <w:vAlign w:val="center"/>
          </w:tcPr>
          <w:p w:rsidR="004C794B" w:rsidRPr="0099776A" w:rsidRDefault="004C794B" w:rsidP="00CA046F">
            <w:pPr>
              <w:keepNext/>
              <w:spacing w:after="0" w:line="240" w:lineRule="auto"/>
              <w:outlineLvl w:val="2"/>
              <w:rPr>
                <w:rFonts w:ascii="Times New Roman" w:eastAsia="Times New Roman" w:hAnsi="Times New Roman"/>
                <w:b/>
                <w:iCs/>
                <w:sz w:val="20"/>
                <w:szCs w:val="20"/>
              </w:rPr>
            </w:pPr>
            <w:r w:rsidRPr="0099776A">
              <w:rPr>
                <w:rFonts w:ascii="Times New Roman" w:eastAsia="Times New Roman" w:hAnsi="Times New Roman"/>
                <w:b/>
                <w:iCs/>
                <w:sz w:val="20"/>
                <w:szCs w:val="20"/>
              </w:rPr>
              <w:t>Financing Type</w:t>
            </w:r>
          </w:p>
        </w:tc>
        <w:tc>
          <w:tcPr>
            <w:tcW w:w="1148" w:type="pct"/>
            <w:vMerge w:val="restart"/>
            <w:shd w:val="clear" w:color="auto" w:fill="FFFFFF"/>
            <w:vAlign w:val="center"/>
          </w:tcPr>
          <w:p w:rsidR="004C794B" w:rsidRPr="0099776A" w:rsidRDefault="004C794B" w:rsidP="00CA046F">
            <w:pPr>
              <w:keepNext/>
              <w:spacing w:after="0" w:line="240" w:lineRule="auto"/>
              <w:outlineLvl w:val="2"/>
              <w:rPr>
                <w:rFonts w:ascii="Times New Roman" w:eastAsia="Times New Roman" w:hAnsi="Times New Roman"/>
                <w:b/>
                <w:iCs/>
                <w:sz w:val="20"/>
                <w:szCs w:val="20"/>
              </w:rPr>
            </w:pPr>
            <w:r w:rsidRPr="0099776A">
              <w:rPr>
                <w:rFonts w:ascii="Times New Roman" w:eastAsia="Times New Roman" w:hAnsi="Times New Roman"/>
                <w:b/>
                <w:iCs/>
                <w:sz w:val="20"/>
                <w:szCs w:val="20"/>
              </w:rPr>
              <w:t>Project Outcomes</w:t>
            </w:r>
          </w:p>
        </w:tc>
        <w:tc>
          <w:tcPr>
            <w:tcW w:w="1188" w:type="pct"/>
            <w:vMerge w:val="restart"/>
            <w:shd w:val="clear" w:color="auto" w:fill="FFFFFF"/>
            <w:vAlign w:val="center"/>
          </w:tcPr>
          <w:p w:rsidR="004C794B" w:rsidRPr="0099776A" w:rsidRDefault="004C794B" w:rsidP="00CA046F">
            <w:pPr>
              <w:keepNext/>
              <w:spacing w:after="0" w:line="240" w:lineRule="auto"/>
              <w:outlineLvl w:val="2"/>
              <w:rPr>
                <w:rFonts w:ascii="Times New Roman" w:eastAsia="Times New Roman" w:hAnsi="Times New Roman"/>
                <w:b/>
                <w:iCs/>
                <w:sz w:val="20"/>
                <w:szCs w:val="20"/>
              </w:rPr>
            </w:pPr>
            <w:r w:rsidRPr="0099776A">
              <w:rPr>
                <w:rFonts w:ascii="Times New Roman" w:eastAsia="Times New Roman" w:hAnsi="Times New Roman"/>
                <w:b/>
                <w:iCs/>
                <w:sz w:val="20"/>
                <w:szCs w:val="20"/>
              </w:rPr>
              <w:t>Project Outputs</w:t>
            </w:r>
          </w:p>
        </w:tc>
        <w:tc>
          <w:tcPr>
            <w:tcW w:w="411" w:type="pct"/>
            <w:vMerge w:val="restart"/>
            <w:shd w:val="clear" w:color="auto" w:fill="FFFFFF"/>
            <w:vAlign w:val="center"/>
          </w:tcPr>
          <w:p w:rsidR="004C794B" w:rsidRPr="0099776A" w:rsidRDefault="004C794B" w:rsidP="000D3EFC">
            <w:pPr>
              <w:pStyle w:val="Heading3"/>
              <w:rPr>
                <w:bCs w:val="0"/>
                <w:iCs/>
                <w:sz w:val="20"/>
                <w:szCs w:val="20"/>
              </w:rPr>
            </w:pPr>
            <w:r w:rsidRPr="0099776A">
              <w:rPr>
                <w:bCs w:val="0"/>
                <w:iCs/>
                <w:sz w:val="20"/>
                <w:szCs w:val="20"/>
              </w:rPr>
              <w:t>Trust Fund</w:t>
            </w:r>
          </w:p>
        </w:tc>
        <w:tc>
          <w:tcPr>
            <w:tcW w:w="1130" w:type="pct"/>
            <w:gridSpan w:val="2"/>
            <w:shd w:val="clear" w:color="auto" w:fill="FFFFFF"/>
            <w:vAlign w:val="center"/>
          </w:tcPr>
          <w:p w:rsidR="004C794B" w:rsidRPr="0099776A" w:rsidRDefault="004C794B" w:rsidP="000D3EFC">
            <w:pPr>
              <w:pStyle w:val="Heading3"/>
              <w:jc w:val="center"/>
              <w:rPr>
                <w:bCs w:val="0"/>
                <w:iCs/>
                <w:sz w:val="20"/>
                <w:szCs w:val="20"/>
                <w:lang w:val="en-US"/>
              </w:rPr>
            </w:pPr>
            <w:r w:rsidRPr="0099776A">
              <w:rPr>
                <w:bCs w:val="0"/>
                <w:iCs/>
                <w:sz w:val="20"/>
                <w:szCs w:val="20"/>
                <w:lang w:val="en-US"/>
              </w:rPr>
              <w:t>(in $)</w:t>
            </w:r>
          </w:p>
        </w:tc>
      </w:tr>
      <w:tr w:rsidR="0099776A" w:rsidRPr="0099776A" w:rsidTr="00DF0398">
        <w:trPr>
          <w:trHeight w:val="120"/>
          <w:jc w:val="center"/>
        </w:trPr>
        <w:tc>
          <w:tcPr>
            <w:tcW w:w="729" w:type="pct"/>
            <w:vMerge/>
            <w:shd w:val="clear" w:color="auto" w:fill="FFFFFF"/>
            <w:vAlign w:val="center"/>
          </w:tcPr>
          <w:p w:rsidR="004C794B" w:rsidRPr="0099776A" w:rsidRDefault="004C794B" w:rsidP="00CA046F">
            <w:pPr>
              <w:keepNext/>
              <w:spacing w:after="0" w:line="240" w:lineRule="auto"/>
              <w:outlineLvl w:val="2"/>
              <w:rPr>
                <w:rFonts w:ascii="Times New Roman" w:eastAsia="Times New Roman" w:hAnsi="Times New Roman"/>
                <w:b/>
                <w:iCs/>
                <w:sz w:val="20"/>
                <w:szCs w:val="20"/>
              </w:rPr>
            </w:pPr>
          </w:p>
        </w:tc>
        <w:tc>
          <w:tcPr>
            <w:tcW w:w="395" w:type="pct"/>
            <w:vMerge/>
            <w:shd w:val="clear" w:color="auto" w:fill="FFFFFF"/>
            <w:vAlign w:val="center"/>
          </w:tcPr>
          <w:p w:rsidR="004C794B" w:rsidRPr="0099776A" w:rsidRDefault="004C794B" w:rsidP="00CA046F">
            <w:pPr>
              <w:keepNext/>
              <w:spacing w:after="0" w:line="240" w:lineRule="auto"/>
              <w:outlineLvl w:val="2"/>
              <w:rPr>
                <w:rFonts w:ascii="Times New Roman" w:eastAsia="Times New Roman" w:hAnsi="Times New Roman"/>
                <w:b/>
                <w:iCs/>
                <w:sz w:val="20"/>
                <w:szCs w:val="20"/>
              </w:rPr>
            </w:pPr>
          </w:p>
        </w:tc>
        <w:tc>
          <w:tcPr>
            <w:tcW w:w="1148" w:type="pct"/>
            <w:vMerge/>
            <w:shd w:val="clear" w:color="auto" w:fill="FFFFFF"/>
            <w:vAlign w:val="center"/>
          </w:tcPr>
          <w:p w:rsidR="004C794B" w:rsidRPr="0099776A" w:rsidRDefault="004C794B" w:rsidP="00CA046F">
            <w:pPr>
              <w:keepNext/>
              <w:spacing w:after="0" w:line="240" w:lineRule="auto"/>
              <w:outlineLvl w:val="2"/>
              <w:rPr>
                <w:rFonts w:ascii="Times New Roman" w:eastAsia="Times New Roman" w:hAnsi="Times New Roman"/>
                <w:b/>
                <w:iCs/>
                <w:sz w:val="20"/>
                <w:szCs w:val="20"/>
              </w:rPr>
            </w:pPr>
          </w:p>
        </w:tc>
        <w:tc>
          <w:tcPr>
            <w:tcW w:w="1188" w:type="pct"/>
            <w:vMerge/>
            <w:shd w:val="clear" w:color="auto" w:fill="FFFFFF"/>
            <w:vAlign w:val="center"/>
          </w:tcPr>
          <w:p w:rsidR="004C794B" w:rsidRPr="0099776A" w:rsidRDefault="004C794B" w:rsidP="00CA046F">
            <w:pPr>
              <w:keepNext/>
              <w:spacing w:after="0" w:line="240" w:lineRule="auto"/>
              <w:outlineLvl w:val="2"/>
              <w:rPr>
                <w:rFonts w:ascii="Times New Roman" w:eastAsia="Times New Roman" w:hAnsi="Times New Roman"/>
                <w:b/>
                <w:iCs/>
                <w:sz w:val="20"/>
                <w:szCs w:val="20"/>
              </w:rPr>
            </w:pPr>
          </w:p>
        </w:tc>
        <w:tc>
          <w:tcPr>
            <w:tcW w:w="411" w:type="pct"/>
            <w:vMerge/>
            <w:shd w:val="clear" w:color="auto" w:fill="FFFFFF"/>
          </w:tcPr>
          <w:p w:rsidR="004C794B" w:rsidRPr="0099776A" w:rsidRDefault="004C794B" w:rsidP="000D3EFC">
            <w:pPr>
              <w:pStyle w:val="Heading3"/>
              <w:rPr>
                <w:bCs w:val="0"/>
                <w:iCs/>
                <w:sz w:val="20"/>
                <w:szCs w:val="20"/>
              </w:rPr>
            </w:pPr>
          </w:p>
        </w:tc>
        <w:tc>
          <w:tcPr>
            <w:tcW w:w="527" w:type="pct"/>
            <w:shd w:val="clear" w:color="auto" w:fill="FFFFFF"/>
            <w:vAlign w:val="center"/>
          </w:tcPr>
          <w:p w:rsidR="004C794B" w:rsidRPr="0099776A" w:rsidRDefault="004C794B" w:rsidP="000D3EFC">
            <w:pPr>
              <w:pStyle w:val="Heading3"/>
              <w:rPr>
                <w:bCs w:val="0"/>
                <w:iCs/>
                <w:sz w:val="18"/>
                <w:szCs w:val="18"/>
              </w:rPr>
            </w:pPr>
            <w:r w:rsidRPr="0099776A">
              <w:rPr>
                <w:bCs w:val="0"/>
                <w:iCs/>
                <w:sz w:val="18"/>
                <w:szCs w:val="18"/>
              </w:rPr>
              <w:t>GEF Project Financing</w:t>
            </w:r>
          </w:p>
        </w:tc>
        <w:tc>
          <w:tcPr>
            <w:tcW w:w="603" w:type="pct"/>
            <w:shd w:val="clear" w:color="auto" w:fill="FFFFFF"/>
          </w:tcPr>
          <w:p w:rsidR="004C794B" w:rsidRPr="0099776A" w:rsidRDefault="004C794B" w:rsidP="000D3EFC">
            <w:pPr>
              <w:pStyle w:val="Heading3"/>
              <w:rPr>
                <w:bCs w:val="0"/>
                <w:iCs/>
                <w:sz w:val="18"/>
                <w:szCs w:val="18"/>
              </w:rPr>
            </w:pPr>
            <w:r w:rsidRPr="0099776A">
              <w:rPr>
                <w:bCs w:val="0"/>
                <w:iCs/>
                <w:sz w:val="18"/>
                <w:szCs w:val="18"/>
                <w:lang w:val="en-US"/>
              </w:rPr>
              <w:t xml:space="preserve">Confirmed </w:t>
            </w:r>
            <w:r w:rsidRPr="0099776A">
              <w:rPr>
                <w:bCs w:val="0"/>
                <w:iCs/>
                <w:sz w:val="18"/>
                <w:szCs w:val="18"/>
              </w:rPr>
              <w:t>Co-financing</w:t>
            </w:r>
          </w:p>
        </w:tc>
      </w:tr>
      <w:tr w:rsidR="0099776A" w:rsidRPr="0099776A" w:rsidTr="00DF0398">
        <w:trPr>
          <w:jc w:val="center"/>
        </w:trPr>
        <w:tc>
          <w:tcPr>
            <w:tcW w:w="729" w:type="pct"/>
            <w:shd w:val="clear" w:color="auto" w:fill="FFFFFF"/>
          </w:tcPr>
          <w:p w:rsidR="004C794B" w:rsidRPr="0099776A" w:rsidRDefault="004C794B"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t xml:space="preserve"> </w:t>
            </w:r>
            <w:r w:rsidR="001C2B51" w:rsidRPr="0099776A">
              <w:rPr>
                <w:rFonts w:ascii="Times New Roman" w:eastAsia="Times New Roman" w:hAnsi="Times New Roman"/>
                <w:sz w:val="20"/>
                <w:szCs w:val="20"/>
              </w:rPr>
              <w:t xml:space="preserve">1. Improved </w:t>
            </w:r>
            <w:r w:rsidR="00B07337">
              <w:rPr>
                <w:rFonts w:ascii="Times New Roman" w:eastAsia="Times New Roman" w:hAnsi="Times New Roman"/>
                <w:sz w:val="20"/>
                <w:szCs w:val="20"/>
              </w:rPr>
              <w:t>c</w:t>
            </w:r>
            <w:r w:rsidR="001C2B51" w:rsidRPr="0099776A">
              <w:rPr>
                <w:rFonts w:ascii="Times New Roman" w:eastAsia="Times New Roman" w:hAnsi="Times New Roman"/>
                <w:sz w:val="20"/>
                <w:szCs w:val="20"/>
              </w:rPr>
              <w:t xml:space="preserve">ooperation, </w:t>
            </w:r>
            <w:r w:rsidR="00B07337">
              <w:rPr>
                <w:rFonts w:ascii="Times New Roman" w:eastAsia="Times New Roman" w:hAnsi="Times New Roman"/>
                <w:sz w:val="20"/>
                <w:szCs w:val="20"/>
              </w:rPr>
              <w:t>c</w:t>
            </w:r>
            <w:r w:rsidR="001C2B51" w:rsidRPr="0099776A">
              <w:rPr>
                <w:rFonts w:ascii="Times New Roman" w:eastAsia="Times New Roman" w:hAnsi="Times New Roman"/>
                <w:sz w:val="20"/>
                <w:szCs w:val="20"/>
              </w:rPr>
              <w:t xml:space="preserve">oordination and </w:t>
            </w:r>
            <w:r w:rsidR="00B07337">
              <w:rPr>
                <w:rFonts w:ascii="Times New Roman" w:eastAsia="Times New Roman" w:hAnsi="Times New Roman"/>
                <w:sz w:val="20"/>
                <w:szCs w:val="20"/>
              </w:rPr>
              <w:t>i</w:t>
            </w:r>
            <w:r w:rsidR="001C2B51" w:rsidRPr="0099776A">
              <w:rPr>
                <w:rFonts w:ascii="Times New Roman" w:eastAsia="Times New Roman" w:hAnsi="Times New Roman"/>
                <w:sz w:val="20"/>
                <w:szCs w:val="20"/>
              </w:rPr>
              <w:t xml:space="preserve">nformation </w:t>
            </w:r>
            <w:r w:rsidR="00B07337">
              <w:rPr>
                <w:rFonts w:ascii="Times New Roman" w:eastAsia="Times New Roman" w:hAnsi="Times New Roman"/>
                <w:sz w:val="20"/>
                <w:szCs w:val="20"/>
              </w:rPr>
              <w:t>e</w:t>
            </w:r>
            <w:r w:rsidR="001C2B51" w:rsidRPr="0099776A">
              <w:rPr>
                <w:rFonts w:ascii="Times New Roman" w:eastAsia="Times New Roman" w:hAnsi="Times New Roman"/>
                <w:sz w:val="20"/>
                <w:szCs w:val="20"/>
              </w:rPr>
              <w:t>xchange</w:t>
            </w:r>
          </w:p>
        </w:tc>
        <w:tc>
          <w:tcPr>
            <w:tcW w:w="395" w:type="pct"/>
            <w:shd w:val="clear" w:color="auto" w:fill="FFFFFF"/>
          </w:tcPr>
          <w:p w:rsidR="004C794B" w:rsidRPr="0099776A" w:rsidRDefault="001C2B51"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t>TA</w:t>
            </w:r>
          </w:p>
        </w:tc>
        <w:tc>
          <w:tcPr>
            <w:tcW w:w="1148" w:type="pct"/>
            <w:shd w:val="clear" w:color="auto" w:fill="FFFFFF"/>
          </w:tcPr>
          <w:p w:rsidR="004C794B" w:rsidRPr="0099776A" w:rsidRDefault="00DF46AF" w:rsidP="00CA046F">
            <w:pPr>
              <w:spacing w:after="0" w:line="240" w:lineRule="auto"/>
              <w:rPr>
                <w:rFonts w:ascii="Times New Roman" w:eastAsia="Times New Roman" w:hAnsi="Times New Roman"/>
                <w:bCs/>
                <w:sz w:val="20"/>
                <w:szCs w:val="20"/>
              </w:rPr>
            </w:pPr>
            <w:r w:rsidRPr="0099776A">
              <w:rPr>
                <w:rFonts w:ascii="Times New Roman" w:eastAsia="Times New Roman" w:hAnsi="Times New Roman"/>
                <w:b/>
                <w:sz w:val="20"/>
                <w:szCs w:val="20"/>
              </w:rPr>
              <w:t>Outcome 1:</w:t>
            </w:r>
            <w:r w:rsidRPr="0099776A">
              <w:rPr>
                <w:rFonts w:ascii="Times New Roman" w:eastAsia="Times New Roman" w:hAnsi="Times New Roman"/>
                <w:sz w:val="20"/>
                <w:szCs w:val="20"/>
              </w:rPr>
              <w:t xml:space="preserve"> </w:t>
            </w:r>
            <w:r w:rsidRPr="0099776A">
              <w:rPr>
                <w:rFonts w:ascii="Times New Roman" w:eastAsia="Times New Roman" w:hAnsi="Times New Roman"/>
                <w:bCs/>
                <w:sz w:val="20"/>
                <w:szCs w:val="20"/>
              </w:rPr>
              <w:t>Strengthened wildlife crime institutional framework through increased coordination, cooperation and information exchange, indicated by:</w:t>
            </w:r>
          </w:p>
          <w:p w:rsidR="00AC224A" w:rsidRPr="0099776A" w:rsidRDefault="00AC224A" w:rsidP="00CA046F">
            <w:pPr>
              <w:spacing w:after="0" w:line="240" w:lineRule="auto"/>
              <w:rPr>
                <w:rFonts w:ascii="Times New Roman" w:eastAsia="Times New Roman" w:hAnsi="Times New Roman"/>
                <w:bCs/>
                <w:sz w:val="20"/>
                <w:szCs w:val="20"/>
              </w:rPr>
            </w:pPr>
          </w:p>
          <w:p w:rsidR="00E8609F" w:rsidRPr="0099776A" w:rsidRDefault="00E8609F" w:rsidP="00CA046F">
            <w:pPr>
              <w:spacing w:after="0" w:line="240" w:lineRule="auto"/>
              <w:rPr>
                <w:rFonts w:ascii="Times New Roman" w:eastAsia="Times New Roman" w:hAnsi="Times New Roman"/>
                <w:bCs/>
                <w:sz w:val="20"/>
                <w:szCs w:val="20"/>
              </w:rPr>
            </w:pPr>
            <w:r w:rsidRPr="0099776A">
              <w:rPr>
                <w:rFonts w:ascii="Times New Roman" w:eastAsia="Times New Roman" w:hAnsi="Times New Roman"/>
                <w:b/>
                <w:bCs/>
                <w:sz w:val="20"/>
                <w:szCs w:val="20"/>
              </w:rPr>
              <w:t>1.1:</w:t>
            </w:r>
            <w:r w:rsidRPr="0099776A">
              <w:rPr>
                <w:rFonts w:ascii="Times New Roman" w:eastAsia="Times New Roman" w:hAnsi="Times New Roman"/>
                <w:bCs/>
                <w:sz w:val="20"/>
                <w:szCs w:val="20"/>
              </w:rPr>
              <w:t xml:space="preserve"> 30% increase in the annual number of joint IWT enforcement operations informed by intelligence and information exchange</w:t>
            </w:r>
          </w:p>
          <w:p w:rsidR="00AC224A" w:rsidRPr="0099776A" w:rsidRDefault="00AC224A" w:rsidP="00CA046F">
            <w:pPr>
              <w:spacing w:after="0" w:line="240" w:lineRule="auto"/>
              <w:rPr>
                <w:rFonts w:ascii="Times New Roman" w:eastAsia="Times New Roman" w:hAnsi="Times New Roman"/>
                <w:bCs/>
                <w:sz w:val="20"/>
                <w:szCs w:val="20"/>
              </w:rPr>
            </w:pPr>
          </w:p>
          <w:p w:rsidR="00E8609F" w:rsidRPr="0099776A" w:rsidRDefault="00E8609F"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b/>
                <w:sz w:val="20"/>
                <w:szCs w:val="20"/>
              </w:rPr>
              <w:t>1.2:</w:t>
            </w:r>
            <w:r w:rsidRPr="0099776A">
              <w:rPr>
                <w:rFonts w:ascii="Times New Roman" w:eastAsia="Times New Roman" w:hAnsi="Times New Roman"/>
                <w:sz w:val="20"/>
                <w:szCs w:val="20"/>
              </w:rPr>
              <w:t xml:space="preserve"> Thailand WEN’s coordination effectiveness improved as indicated/measured by: </w:t>
            </w:r>
          </w:p>
          <w:p w:rsidR="00E8609F" w:rsidRPr="0099776A" w:rsidRDefault="00E8609F"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lastRenderedPageBreak/>
              <w:t xml:space="preserve">a) Agreed strategy and action plan under implementation for Thailand WEN; </w:t>
            </w:r>
          </w:p>
          <w:p w:rsidR="00E8609F" w:rsidRPr="0099776A" w:rsidRDefault="00E8609F"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t>b) Operational formal mechanism for exchanging information and intelligence in T</w:t>
            </w:r>
            <w:r w:rsidR="0050240A" w:rsidRPr="0099776A">
              <w:rPr>
                <w:rFonts w:ascii="Times New Roman" w:eastAsia="Times New Roman" w:hAnsi="Times New Roman"/>
                <w:sz w:val="20"/>
                <w:szCs w:val="20"/>
              </w:rPr>
              <w:t xml:space="preserve">hailand </w:t>
            </w:r>
            <w:r w:rsidRPr="0099776A">
              <w:rPr>
                <w:rFonts w:ascii="Times New Roman" w:eastAsia="Times New Roman" w:hAnsi="Times New Roman"/>
                <w:sz w:val="20"/>
                <w:szCs w:val="20"/>
              </w:rPr>
              <w:t>WEN;</w:t>
            </w:r>
          </w:p>
          <w:p w:rsidR="00E8609F" w:rsidRPr="0099776A" w:rsidRDefault="00E8609F"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t>c) Reporting mechanism against strategy / action plans to evaluate performance</w:t>
            </w:r>
          </w:p>
          <w:p w:rsidR="00AC224A" w:rsidRPr="0099776A" w:rsidRDefault="00AC224A" w:rsidP="00CA046F">
            <w:pPr>
              <w:spacing w:after="0" w:line="240" w:lineRule="auto"/>
              <w:rPr>
                <w:rFonts w:ascii="Times New Roman" w:eastAsia="Times New Roman" w:hAnsi="Times New Roman"/>
                <w:sz w:val="20"/>
                <w:szCs w:val="20"/>
              </w:rPr>
            </w:pPr>
          </w:p>
          <w:p w:rsidR="00E8609F" w:rsidRPr="0099776A" w:rsidRDefault="00E8609F"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b/>
                <w:sz w:val="20"/>
                <w:szCs w:val="20"/>
              </w:rPr>
              <w:t>1.3:</w:t>
            </w:r>
            <w:r w:rsidRPr="0099776A">
              <w:rPr>
                <w:rFonts w:ascii="Times New Roman" w:eastAsia="Times New Roman" w:hAnsi="Times New Roman"/>
                <w:sz w:val="20"/>
                <w:szCs w:val="20"/>
              </w:rPr>
              <w:t xml:space="preserve"> 20% increase in government funding towards wildlife law enforcement</w:t>
            </w:r>
          </w:p>
        </w:tc>
        <w:tc>
          <w:tcPr>
            <w:tcW w:w="1188" w:type="pct"/>
            <w:shd w:val="clear" w:color="auto" w:fill="FFFFFF"/>
          </w:tcPr>
          <w:p w:rsidR="00E8609F" w:rsidRPr="0099776A" w:rsidRDefault="00E8609F" w:rsidP="00CA046F">
            <w:pPr>
              <w:spacing w:after="0" w:line="240" w:lineRule="auto"/>
              <w:rPr>
                <w:rFonts w:ascii="Times New Roman" w:eastAsia="Times New Roman" w:hAnsi="Times New Roman"/>
                <w:b/>
                <w:bCs/>
                <w:sz w:val="20"/>
                <w:szCs w:val="20"/>
              </w:rPr>
            </w:pPr>
            <w:r w:rsidRPr="0099776A">
              <w:rPr>
                <w:rFonts w:ascii="Times New Roman" w:eastAsia="Times New Roman" w:hAnsi="Times New Roman"/>
                <w:b/>
                <w:bCs/>
                <w:sz w:val="20"/>
                <w:szCs w:val="20"/>
                <w:lang w:val="en-GB"/>
              </w:rPr>
              <w:lastRenderedPageBreak/>
              <w:t xml:space="preserve">Output 1.1: </w:t>
            </w:r>
            <w:bookmarkStart w:id="3" w:name="_Hlk492560615"/>
            <w:r w:rsidRPr="0099776A">
              <w:rPr>
                <w:rFonts w:ascii="Times New Roman" w:eastAsia="Times New Roman" w:hAnsi="Times New Roman"/>
                <w:bCs/>
                <w:sz w:val="20"/>
                <w:szCs w:val="20"/>
                <w:lang w:val="en-GB"/>
              </w:rPr>
              <w:t>Thailand WEN is strengthened by more comprehensive membership, clear strategy and action plan, organizational structure including operational task forces, information sharing mechanism and inter-agency training provision</w:t>
            </w:r>
            <w:bookmarkEnd w:id="3"/>
          </w:p>
          <w:p w:rsidR="004C794B" w:rsidRPr="0099776A" w:rsidRDefault="004C794B" w:rsidP="00CA046F">
            <w:pPr>
              <w:spacing w:after="0" w:line="240" w:lineRule="auto"/>
              <w:rPr>
                <w:rFonts w:ascii="Times New Roman" w:eastAsia="Times New Roman" w:hAnsi="Times New Roman"/>
                <w:sz w:val="20"/>
                <w:szCs w:val="20"/>
              </w:rPr>
            </w:pPr>
          </w:p>
          <w:p w:rsidR="00E8609F" w:rsidRPr="0099776A" w:rsidRDefault="00E8609F" w:rsidP="00CA046F">
            <w:pPr>
              <w:spacing w:after="0" w:line="240" w:lineRule="auto"/>
              <w:rPr>
                <w:rFonts w:ascii="Times New Roman" w:eastAsia="Times New Roman" w:hAnsi="Times New Roman"/>
                <w:b/>
                <w:bCs/>
                <w:sz w:val="20"/>
                <w:szCs w:val="20"/>
              </w:rPr>
            </w:pPr>
            <w:r w:rsidRPr="0099776A">
              <w:rPr>
                <w:rFonts w:ascii="Times New Roman" w:eastAsia="Times New Roman" w:hAnsi="Times New Roman"/>
                <w:b/>
                <w:bCs/>
                <w:sz w:val="20"/>
                <w:szCs w:val="20"/>
              </w:rPr>
              <w:t xml:space="preserve">Output 1.2: </w:t>
            </w:r>
            <w:r w:rsidRPr="0099776A">
              <w:rPr>
                <w:rFonts w:ascii="Times New Roman" w:eastAsia="Times New Roman" w:hAnsi="Times New Roman"/>
                <w:bCs/>
                <w:sz w:val="20"/>
                <w:szCs w:val="20"/>
              </w:rPr>
              <w:t>Strengthened information management, analytical capacity, and evaluation to increase wildlife crime detection and enforcement effectiveness</w:t>
            </w:r>
          </w:p>
          <w:p w:rsidR="00E8609F" w:rsidRPr="0099776A" w:rsidRDefault="00E8609F" w:rsidP="00CA046F">
            <w:pPr>
              <w:spacing w:after="0" w:line="240" w:lineRule="auto"/>
              <w:rPr>
                <w:rFonts w:ascii="Times New Roman" w:eastAsia="Times New Roman" w:hAnsi="Times New Roman"/>
                <w:sz w:val="20"/>
                <w:szCs w:val="20"/>
              </w:rPr>
            </w:pPr>
          </w:p>
          <w:p w:rsidR="00E8609F" w:rsidRPr="0099776A" w:rsidRDefault="00E8609F" w:rsidP="00CA046F">
            <w:pPr>
              <w:spacing w:after="0" w:line="240" w:lineRule="auto"/>
              <w:rPr>
                <w:rFonts w:ascii="Times New Roman" w:eastAsia="Times New Roman" w:hAnsi="Times New Roman"/>
                <w:b/>
                <w:bCs/>
                <w:sz w:val="20"/>
                <w:szCs w:val="20"/>
                <w:lang w:val="en-GB"/>
              </w:rPr>
            </w:pPr>
            <w:r w:rsidRPr="0099776A">
              <w:rPr>
                <w:rFonts w:ascii="Times New Roman" w:eastAsia="Times New Roman" w:hAnsi="Times New Roman"/>
                <w:b/>
                <w:bCs/>
                <w:sz w:val="20"/>
                <w:szCs w:val="20"/>
                <w:lang w:val="en-GB"/>
              </w:rPr>
              <w:lastRenderedPageBreak/>
              <w:t xml:space="preserve">Output 1.3: </w:t>
            </w:r>
            <w:bookmarkStart w:id="4" w:name="_Hlk492560719"/>
            <w:r w:rsidRPr="0099776A">
              <w:rPr>
                <w:rFonts w:ascii="Times New Roman" w:eastAsia="Times New Roman" w:hAnsi="Times New Roman"/>
                <w:bCs/>
                <w:sz w:val="20"/>
                <w:szCs w:val="20"/>
                <w:lang w:val="en-GB"/>
              </w:rPr>
              <w:t>Pilot an integrated approach to wildlife crime surveillance and enforcement at demonstration areas on the Malaysian border (Sadao District) and Lao border (Rattanawapi District), especially to combat Pangolin trafficking</w:t>
            </w:r>
            <w:r w:rsidRPr="0099776A">
              <w:rPr>
                <w:rFonts w:ascii="Times New Roman" w:eastAsia="Times New Roman" w:hAnsi="Times New Roman"/>
                <w:b/>
                <w:bCs/>
                <w:sz w:val="20"/>
                <w:szCs w:val="20"/>
                <w:lang w:val="en-GB"/>
              </w:rPr>
              <w:t xml:space="preserve"> </w:t>
            </w:r>
            <w:bookmarkEnd w:id="4"/>
          </w:p>
          <w:p w:rsidR="00E8609F" w:rsidRPr="0099776A" w:rsidRDefault="00E8609F" w:rsidP="00CA046F">
            <w:pPr>
              <w:spacing w:after="0" w:line="240" w:lineRule="auto"/>
              <w:rPr>
                <w:rFonts w:ascii="Times New Roman" w:eastAsia="Times New Roman" w:hAnsi="Times New Roman"/>
                <w:sz w:val="20"/>
                <w:szCs w:val="20"/>
              </w:rPr>
            </w:pPr>
          </w:p>
          <w:p w:rsidR="00E8609F" w:rsidRPr="0099776A" w:rsidRDefault="00E8609F" w:rsidP="00CA046F">
            <w:pPr>
              <w:spacing w:after="0" w:line="240" w:lineRule="auto"/>
              <w:rPr>
                <w:rFonts w:ascii="Times New Roman" w:eastAsia="Times New Roman" w:hAnsi="Times New Roman"/>
                <w:bCs/>
                <w:sz w:val="20"/>
                <w:szCs w:val="20"/>
                <w:lang w:val="en-GB"/>
              </w:rPr>
            </w:pPr>
            <w:r w:rsidRPr="0099776A">
              <w:rPr>
                <w:rFonts w:ascii="Times New Roman" w:eastAsia="Times New Roman" w:hAnsi="Times New Roman"/>
                <w:b/>
                <w:bCs/>
                <w:sz w:val="20"/>
                <w:szCs w:val="20"/>
                <w:lang w:val="en-GB"/>
              </w:rPr>
              <w:t>Output 1.4</w:t>
            </w:r>
            <w:r w:rsidRPr="0099776A">
              <w:rPr>
                <w:rFonts w:ascii="Times New Roman" w:eastAsia="Times New Roman" w:hAnsi="Times New Roman"/>
                <w:bCs/>
                <w:sz w:val="20"/>
                <w:szCs w:val="20"/>
                <w:lang w:val="en-GB"/>
              </w:rPr>
              <w:t>: Strengthened national capacity and role in supporting regional and global networks for wildlife forensic science (WIFOS)</w:t>
            </w:r>
          </w:p>
          <w:p w:rsidR="00E8609F" w:rsidRPr="0099776A" w:rsidRDefault="00E8609F" w:rsidP="00CA046F">
            <w:pPr>
              <w:spacing w:after="0" w:line="240" w:lineRule="auto"/>
              <w:rPr>
                <w:rFonts w:ascii="Times New Roman" w:eastAsia="Times New Roman" w:hAnsi="Times New Roman"/>
                <w:sz w:val="20"/>
                <w:szCs w:val="20"/>
              </w:rPr>
            </w:pPr>
          </w:p>
          <w:p w:rsidR="00E8609F" w:rsidRPr="0099776A" w:rsidRDefault="00E8609F" w:rsidP="00CA046F">
            <w:pPr>
              <w:spacing w:after="0" w:line="240" w:lineRule="auto"/>
              <w:rPr>
                <w:rFonts w:ascii="Times New Roman" w:eastAsia="Times New Roman" w:hAnsi="Times New Roman"/>
                <w:b/>
                <w:sz w:val="20"/>
                <w:szCs w:val="20"/>
                <w:lang w:val="en-GB"/>
              </w:rPr>
            </w:pPr>
            <w:r w:rsidRPr="0099776A">
              <w:rPr>
                <w:rFonts w:ascii="Times New Roman" w:eastAsia="Times New Roman" w:hAnsi="Times New Roman"/>
                <w:b/>
                <w:sz w:val="20"/>
                <w:szCs w:val="20"/>
                <w:lang w:val="en-GB"/>
              </w:rPr>
              <w:t>Output 1.5:</w:t>
            </w:r>
            <w:r w:rsidRPr="0099776A">
              <w:rPr>
                <w:rFonts w:ascii="Times New Roman" w:eastAsia="Times New Roman" w:hAnsi="Times New Roman"/>
                <w:sz w:val="20"/>
                <w:szCs w:val="20"/>
                <w:lang w:val="en-GB"/>
              </w:rPr>
              <w:t xml:space="preserve"> Economic assessment to highlight the global and national economic losses due to illegal wildlife trade and making the case for additional financing for Wildlife Crime Enforcement. </w:t>
            </w:r>
          </w:p>
        </w:tc>
        <w:tc>
          <w:tcPr>
            <w:tcW w:w="411" w:type="pct"/>
            <w:shd w:val="clear" w:color="auto" w:fill="FFFFFF"/>
          </w:tcPr>
          <w:p w:rsidR="004C794B" w:rsidRPr="0099776A" w:rsidRDefault="001C2B51" w:rsidP="000D3EFC">
            <w:pPr>
              <w:spacing w:after="0" w:line="240" w:lineRule="auto"/>
              <w:rPr>
                <w:rFonts w:ascii="Times New Roman" w:eastAsia="Times New Roman" w:hAnsi="Times New Roman"/>
                <w:sz w:val="20"/>
                <w:szCs w:val="20"/>
              </w:rPr>
            </w:pPr>
            <w:r w:rsidRPr="0099776A">
              <w:rPr>
                <w:rFonts w:ascii="Times New Roman" w:hAnsi="Times New Roman"/>
                <w:sz w:val="20"/>
                <w:szCs w:val="20"/>
              </w:rPr>
              <w:lastRenderedPageBreak/>
              <w:t>GEF TF</w:t>
            </w:r>
          </w:p>
        </w:tc>
        <w:tc>
          <w:tcPr>
            <w:tcW w:w="527" w:type="pct"/>
            <w:shd w:val="clear" w:color="auto" w:fill="FFFFFF"/>
          </w:tcPr>
          <w:p w:rsidR="004C794B" w:rsidRPr="00EF4AB8" w:rsidRDefault="002E0C4D" w:rsidP="000D3EFC">
            <w:pPr>
              <w:spacing w:after="0" w:line="240" w:lineRule="auto"/>
              <w:jc w:val="right"/>
              <w:rPr>
                <w:rFonts w:ascii="Times New Roman" w:eastAsia="Times New Roman" w:hAnsi="Times New Roman"/>
                <w:sz w:val="18"/>
                <w:szCs w:val="18"/>
              </w:rPr>
            </w:pPr>
            <w:r w:rsidRPr="00EF4AB8">
              <w:rPr>
                <w:rFonts w:ascii="Times New Roman" w:eastAsia="Times New Roman" w:hAnsi="Times New Roman"/>
                <w:sz w:val="18"/>
                <w:szCs w:val="18"/>
              </w:rPr>
              <w:t>1,265,000</w:t>
            </w:r>
          </w:p>
        </w:tc>
        <w:tc>
          <w:tcPr>
            <w:tcW w:w="603" w:type="pct"/>
            <w:shd w:val="clear" w:color="auto" w:fill="FFFFFF"/>
          </w:tcPr>
          <w:p w:rsidR="00B2588D" w:rsidRPr="00EF4AB8" w:rsidRDefault="00B2588D" w:rsidP="000D3EFC">
            <w:pPr>
              <w:spacing w:after="0" w:line="240" w:lineRule="auto"/>
              <w:jc w:val="right"/>
              <w:rPr>
                <w:rFonts w:ascii="Times New Roman" w:eastAsia="Times New Roman" w:hAnsi="Times New Roman"/>
                <w:sz w:val="18"/>
                <w:szCs w:val="18"/>
              </w:rPr>
            </w:pPr>
            <w:r w:rsidRPr="00EF4AB8">
              <w:rPr>
                <w:rFonts w:ascii="Times New Roman" w:eastAsia="Times New Roman" w:hAnsi="Times New Roman"/>
                <w:sz w:val="18"/>
                <w:szCs w:val="18"/>
              </w:rPr>
              <w:t>14,106,644</w:t>
            </w:r>
          </w:p>
        </w:tc>
      </w:tr>
      <w:tr w:rsidR="0099776A" w:rsidRPr="0099776A" w:rsidTr="00DF0398">
        <w:trPr>
          <w:jc w:val="center"/>
        </w:trPr>
        <w:tc>
          <w:tcPr>
            <w:tcW w:w="729" w:type="pct"/>
            <w:shd w:val="clear" w:color="auto" w:fill="FFFFFF"/>
          </w:tcPr>
          <w:p w:rsidR="004C794B" w:rsidRPr="0099776A" w:rsidRDefault="004C794B"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t xml:space="preserve"> </w:t>
            </w:r>
            <w:r w:rsidR="001C2B51" w:rsidRPr="0099776A">
              <w:rPr>
                <w:rFonts w:ascii="Times New Roman" w:eastAsia="Times New Roman" w:hAnsi="Times New Roman"/>
                <w:sz w:val="20"/>
                <w:szCs w:val="20"/>
              </w:rPr>
              <w:t xml:space="preserve">2. Enhanced </w:t>
            </w:r>
            <w:r w:rsidR="00B07337">
              <w:rPr>
                <w:rFonts w:ascii="Times New Roman" w:eastAsia="Times New Roman" w:hAnsi="Times New Roman"/>
                <w:sz w:val="20"/>
                <w:szCs w:val="20"/>
              </w:rPr>
              <w:t>e</w:t>
            </w:r>
            <w:r w:rsidR="001C2B51" w:rsidRPr="0099776A">
              <w:rPr>
                <w:rFonts w:ascii="Times New Roman" w:eastAsia="Times New Roman" w:hAnsi="Times New Roman"/>
                <w:sz w:val="20"/>
                <w:szCs w:val="20"/>
              </w:rPr>
              <w:t xml:space="preserve">nforcement and </w:t>
            </w:r>
            <w:r w:rsidR="00B07337">
              <w:rPr>
                <w:rFonts w:ascii="Times New Roman" w:eastAsia="Times New Roman" w:hAnsi="Times New Roman"/>
                <w:sz w:val="20"/>
                <w:szCs w:val="20"/>
              </w:rPr>
              <w:t>p</w:t>
            </w:r>
            <w:r w:rsidR="001C2B51" w:rsidRPr="0099776A">
              <w:rPr>
                <w:rFonts w:ascii="Times New Roman" w:eastAsia="Times New Roman" w:hAnsi="Times New Roman"/>
                <w:sz w:val="20"/>
                <w:szCs w:val="20"/>
              </w:rPr>
              <w:t xml:space="preserve">rosecution </w:t>
            </w:r>
            <w:r w:rsidR="00B07337">
              <w:rPr>
                <w:rFonts w:ascii="Times New Roman" w:eastAsia="Times New Roman" w:hAnsi="Times New Roman"/>
                <w:sz w:val="20"/>
                <w:szCs w:val="20"/>
              </w:rPr>
              <w:t>c</w:t>
            </w:r>
            <w:r w:rsidR="001C2B51" w:rsidRPr="0099776A">
              <w:rPr>
                <w:rFonts w:ascii="Times New Roman" w:eastAsia="Times New Roman" w:hAnsi="Times New Roman"/>
                <w:sz w:val="20"/>
                <w:szCs w:val="20"/>
              </w:rPr>
              <w:t>apacity</w:t>
            </w:r>
          </w:p>
        </w:tc>
        <w:tc>
          <w:tcPr>
            <w:tcW w:w="395" w:type="pct"/>
            <w:shd w:val="clear" w:color="auto" w:fill="FFFFFF"/>
          </w:tcPr>
          <w:p w:rsidR="004C794B" w:rsidRPr="0099776A" w:rsidRDefault="001C2B51"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t>TA</w:t>
            </w:r>
          </w:p>
        </w:tc>
        <w:tc>
          <w:tcPr>
            <w:tcW w:w="1148" w:type="pct"/>
            <w:shd w:val="clear" w:color="auto" w:fill="FFFFFF"/>
          </w:tcPr>
          <w:p w:rsidR="00DF46AF" w:rsidRPr="0099776A" w:rsidRDefault="00DF46AF" w:rsidP="00CA046F">
            <w:pPr>
              <w:spacing w:after="0" w:line="240" w:lineRule="auto"/>
              <w:rPr>
                <w:rFonts w:ascii="Times New Roman" w:eastAsia="Times New Roman" w:hAnsi="Times New Roman"/>
                <w:b/>
                <w:bCs/>
                <w:sz w:val="20"/>
                <w:szCs w:val="20"/>
                <w:lang w:val="en-GB"/>
              </w:rPr>
            </w:pPr>
            <w:r w:rsidRPr="0099776A">
              <w:rPr>
                <w:rFonts w:ascii="Times New Roman" w:eastAsia="Times New Roman" w:hAnsi="Times New Roman"/>
                <w:b/>
                <w:bCs/>
                <w:sz w:val="20"/>
                <w:szCs w:val="20"/>
                <w:lang w:val="en-GB"/>
              </w:rPr>
              <w:t>Outcome 2:</w:t>
            </w:r>
          </w:p>
          <w:p w:rsidR="00DF46AF" w:rsidRPr="0099776A" w:rsidRDefault="00DF46AF" w:rsidP="00CA046F">
            <w:pPr>
              <w:spacing w:after="0" w:line="240" w:lineRule="auto"/>
              <w:rPr>
                <w:rFonts w:ascii="Times New Roman" w:eastAsia="Times New Roman" w:hAnsi="Times New Roman"/>
                <w:bCs/>
                <w:sz w:val="20"/>
                <w:szCs w:val="20"/>
                <w:lang w:val="en-GB"/>
              </w:rPr>
            </w:pPr>
            <w:r w:rsidRPr="0099776A">
              <w:rPr>
                <w:rFonts w:ascii="Times New Roman" w:eastAsia="Times New Roman" w:hAnsi="Times New Roman"/>
                <w:bCs/>
                <w:sz w:val="20"/>
                <w:szCs w:val="20"/>
                <w:lang w:val="en-GB"/>
              </w:rPr>
              <w:t xml:space="preserve">Effective </w:t>
            </w:r>
            <w:r w:rsidR="00B07337">
              <w:rPr>
                <w:rFonts w:ascii="Times New Roman" w:eastAsia="Times New Roman" w:hAnsi="Times New Roman"/>
                <w:bCs/>
                <w:sz w:val="20"/>
                <w:szCs w:val="20"/>
                <w:lang w:val="en-GB"/>
              </w:rPr>
              <w:t>d</w:t>
            </w:r>
            <w:r w:rsidRPr="0099776A">
              <w:rPr>
                <w:rFonts w:ascii="Times New Roman" w:eastAsia="Times New Roman" w:hAnsi="Times New Roman"/>
                <w:bCs/>
                <w:sz w:val="20"/>
                <w:szCs w:val="20"/>
                <w:lang w:val="en-GB"/>
              </w:rPr>
              <w:t xml:space="preserve">etection and </w:t>
            </w:r>
            <w:r w:rsidR="00B07337">
              <w:rPr>
                <w:rFonts w:ascii="Times New Roman" w:eastAsia="Times New Roman" w:hAnsi="Times New Roman"/>
                <w:bCs/>
                <w:sz w:val="20"/>
                <w:szCs w:val="20"/>
                <w:lang w:val="en-GB"/>
              </w:rPr>
              <w:t>d</w:t>
            </w:r>
            <w:r w:rsidRPr="0099776A">
              <w:rPr>
                <w:rFonts w:ascii="Times New Roman" w:eastAsia="Times New Roman" w:hAnsi="Times New Roman"/>
                <w:bCs/>
                <w:sz w:val="20"/>
                <w:szCs w:val="20"/>
                <w:lang w:val="en-GB"/>
              </w:rPr>
              <w:t xml:space="preserve">eterrence of </w:t>
            </w:r>
            <w:r w:rsidR="00B07337">
              <w:rPr>
                <w:rFonts w:ascii="Times New Roman" w:eastAsia="Times New Roman" w:hAnsi="Times New Roman"/>
                <w:bCs/>
                <w:sz w:val="20"/>
                <w:szCs w:val="20"/>
                <w:lang w:val="en-GB"/>
              </w:rPr>
              <w:t>i</w:t>
            </w:r>
            <w:r w:rsidRPr="0099776A">
              <w:rPr>
                <w:rFonts w:ascii="Times New Roman" w:eastAsia="Times New Roman" w:hAnsi="Times New Roman"/>
                <w:bCs/>
                <w:sz w:val="20"/>
                <w:szCs w:val="20"/>
                <w:lang w:val="en-GB"/>
              </w:rPr>
              <w:t xml:space="preserve">llegal </w:t>
            </w:r>
            <w:r w:rsidR="00B07337">
              <w:rPr>
                <w:rFonts w:ascii="Times New Roman" w:eastAsia="Times New Roman" w:hAnsi="Times New Roman"/>
                <w:bCs/>
                <w:sz w:val="20"/>
                <w:szCs w:val="20"/>
                <w:lang w:val="en-GB"/>
              </w:rPr>
              <w:t>w</w:t>
            </w:r>
            <w:r w:rsidRPr="0099776A">
              <w:rPr>
                <w:rFonts w:ascii="Times New Roman" w:eastAsia="Times New Roman" w:hAnsi="Times New Roman"/>
                <w:bCs/>
                <w:sz w:val="20"/>
                <w:szCs w:val="20"/>
                <w:lang w:val="en-GB"/>
              </w:rPr>
              <w:t xml:space="preserve">ildlife </w:t>
            </w:r>
            <w:r w:rsidR="00B07337">
              <w:rPr>
                <w:rFonts w:ascii="Times New Roman" w:eastAsia="Times New Roman" w:hAnsi="Times New Roman"/>
                <w:bCs/>
                <w:sz w:val="20"/>
                <w:szCs w:val="20"/>
                <w:lang w:val="en-GB"/>
              </w:rPr>
              <w:t>t</w:t>
            </w:r>
            <w:r w:rsidRPr="0099776A">
              <w:rPr>
                <w:rFonts w:ascii="Times New Roman" w:eastAsia="Times New Roman" w:hAnsi="Times New Roman"/>
                <w:bCs/>
                <w:sz w:val="20"/>
                <w:szCs w:val="20"/>
                <w:lang w:val="en-GB"/>
              </w:rPr>
              <w:t xml:space="preserve">rafficking as a result of </w:t>
            </w:r>
            <w:r w:rsidR="00B07337">
              <w:rPr>
                <w:rFonts w:ascii="Times New Roman" w:eastAsia="Times New Roman" w:hAnsi="Times New Roman"/>
                <w:bCs/>
                <w:sz w:val="20"/>
                <w:szCs w:val="20"/>
                <w:lang w:val="en-GB"/>
              </w:rPr>
              <w:t>e</w:t>
            </w:r>
            <w:r w:rsidRPr="0099776A">
              <w:rPr>
                <w:rFonts w:ascii="Times New Roman" w:eastAsia="Times New Roman" w:hAnsi="Times New Roman"/>
                <w:bCs/>
                <w:sz w:val="20"/>
                <w:szCs w:val="20"/>
                <w:lang w:val="en-GB"/>
              </w:rPr>
              <w:t xml:space="preserve">nhanced </w:t>
            </w:r>
            <w:r w:rsidR="00B07337">
              <w:rPr>
                <w:rFonts w:ascii="Times New Roman" w:eastAsia="Times New Roman" w:hAnsi="Times New Roman"/>
                <w:bCs/>
                <w:sz w:val="20"/>
                <w:szCs w:val="20"/>
                <w:lang w:val="en-GB"/>
              </w:rPr>
              <w:t>c</w:t>
            </w:r>
            <w:r w:rsidRPr="0099776A">
              <w:rPr>
                <w:rFonts w:ascii="Times New Roman" w:eastAsia="Times New Roman" w:hAnsi="Times New Roman"/>
                <w:bCs/>
                <w:sz w:val="20"/>
                <w:szCs w:val="20"/>
                <w:lang w:val="en-GB"/>
              </w:rPr>
              <w:t xml:space="preserve">apacity in </w:t>
            </w:r>
            <w:r w:rsidR="00B07337">
              <w:rPr>
                <w:rFonts w:ascii="Times New Roman" w:eastAsia="Times New Roman" w:hAnsi="Times New Roman"/>
                <w:bCs/>
                <w:sz w:val="20"/>
                <w:szCs w:val="20"/>
                <w:lang w:val="en-GB"/>
              </w:rPr>
              <w:t>e</w:t>
            </w:r>
            <w:r w:rsidRPr="0099776A">
              <w:rPr>
                <w:rFonts w:ascii="Times New Roman" w:eastAsia="Times New Roman" w:hAnsi="Times New Roman"/>
                <w:bCs/>
                <w:sz w:val="20"/>
                <w:szCs w:val="20"/>
                <w:lang w:val="en-GB"/>
              </w:rPr>
              <w:t xml:space="preserve">nforcement and the </w:t>
            </w:r>
            <w:r w:rsidR="00B07337">
              <w:rPr>
                <w:rFonts w:ascii="Times New Roman" w:eastAsia="Times New Roman" w:hAnsi="Times New Roman"/>
                <w:bCs/>
                <w:sz w:val="20"/>
                <w:szCs w:val="20"/>
                <w:lang w:val="en-GB"/>
              </w:rPr>
              <w:t>c</w:t>
            </w:r>
            <w:r w:rsidRPr="0099776A">
              <w:rPr>
                <w:rFonts w:ascii="Times New Roman" w:eastAsia="Times New Roman" w:hAnsi="Times New Roman"/>
                <w:bCs/>
                <w:sz w:val="20"/>
                <w:szCs w:val="20"/>
                <w:lang w:val="en-GB"/>
              </w:rPr>
              <w:t xml:space="preserve">riminal </w:t>
            </w:r>
            <w:r w:rsidR="00B07337">
              <w:rPr>
                <w:rFonts w:ascii="Times New Roman" w:eastAsia="Times New Roman" w:hAnsi="Times New Roman"/>
                <w:bCs/>
                <w:sz w:val="20"/>
                <w:szCs w:val="20"/>
                <w:lang w:val="en-GB"/>
              </w:rPr>
              <w:t>j</w:t>
            </w:r>
            <w:r w:rsidRPr="0099776A">
              <w:rPr>
                <w:rFonts w:ascii="Times New Roman" w:eastAsia="Times New Roman" w:hAnsi="Times New Roman"/>
                <w:bCs/>
                <w:sz w:val="20"/>
                <w:szCs w:val="20"/>
                <w:lang w:val="en-GB"/>
              </w:rPr>
              <w:t xml:space="preserve">ustice </w:t>
            </w:r>
            <w:r w:rsidR="00B07337">
              <w:rPr>
                <w:rFonts w:ascii="Times New Roman" w:eastAsia="Times New Roman" w:hAnsi="Times New Roman"/>
                <w:bCs/>
                <w:sz w:val="20"/>
                <w:szCs w:val="20"/>
                <w:lang w:val="en-GB"/>
              </w:rPr>
              <w:t>s</w:t>
            </w:r>
            <w:r w:rsidRPr="0099776A">
              <w:rPr>
                <w:rFonts w:ascii="Times New Roman" w:eastAsia="Times New Roman" w:hAnsi="Times New Roman"/>
                <w:bCs/>
                <w:sz w:val="20"/>
                <w:szCs w:val="20"/>
                <w:lang w:val="en-GB"/>
              </w:rPr>
              <w:t>ystem, indicated by:</w:t>
            </w:r>
          </w:p>
          <w:p w:rsidR="00AC224A" w:rsidRPr="0099776A" w:rsidRDefault="00AC224A" w:rsidP="00CA046F">
            <w:pPr>
              <w:spacing w:after="0" w:line="240" w:lineRule="auto"/>
              <w:rPr>
                <w:rFonts w:ascii="Times New Roman" w:eastAsia="Times New Roman" w:hAnsi="Times New Roman"/>
                <w:bCs/>
                <w:sz w:val="20"/>
                <w:szCs w:val="20"/>
                <w:lang w:val="en-GB"/>
              </w:rPr>
            </w:pPr>
          </w:p>
          <w:p w:rsidR="00E8609F" w:rsidRPr="0099776A" w:rsidRDefault="00E8609F"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b/>
                <w:sz w:val="20"/>
                <w:szCs w:val="20"/>
              </w:rPr>
              <w:t>2.1:</w:t>
            </w:r>
            <w:r w:rsidRPr="0099776A">
              <w:rPr>
                <w:rFonts w:ascii="Times New Roman" w:eastAsia="Times New Roman" w:hAnsi="Times New Roman"/>
                <w:sz w:val="20"/>
                <w:szCs w:val="20"/>
              </w:rPr>
              <w:t xml:space="preserve"> Increase in the number of successful cases (seizure-arrest-prosecution- conviction) involving wildlife criminals dealing in ivory, rhino horn, pangolins and tiger, and their parts and derivatives according to official national statistics of:</w:t>
            </w:r>
          </w:p>
          <w:p w:rsidR="00E8609F" w:rsidRPr="0099776A" w:rsidRDefault="00E8609F"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t>&gt;25% increase in seizures over baseline</w:t>
            </w:r>
          </w:p>
          <w:p w:rsidR="00E8609F" w:rsidRPr="0099776A" w:rsidRDefault="00E8609F"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t>&gt;10% increase in no. of arrests</w:t>
            </w:r>
          </w:p>
          <w:p w:rsidR="00E8609F" w:rsidRPr="0099776A" w:rsidRDefault="00E8609F"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t xml:space="preserve">Ratio of seizures: arrests of 2:1 </w:t>
            </w:r>
          </w:p>
          <w:p w:rsidR="00E8609F" w:rsidRPr="0099776A" w:rsidRDefault="00E8609F"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t>&gt;25% increase in no. prosecutions</w:t>
            </w:r>
          </w:p>
          <w:p w:rsidR="00E8609F" w:rsidRPr="0099776A" w:rsidRDefault="00E8609F" w:rsidP="00CA046F">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t>Ratio of arrests: prosecutions of 2:1</w:t>
            </w:r>
          </w:p>
          <w:p w:rsidR="00E8609F" w:rsidRPr="0099776A" w:rsidRDefault="00E8609F" w:rsidP="00CA046F">
            <w:pPr>
              <w:spacing w:after="0" w:line="240" w:lineRule="auto"/>
              <w:rPr>
                <w:rFonts w:ascii="Times New Roman" w:eastAsia="Times New Roman" w:hAnsi="Times New Roman"/>
                <w:bCs/>
                <w:sz w:val="20"/>
                <w:szCs w:val="20"/>
                <w:lang w:val="en-GB"/>
              </w:rPr>
            </w:pPr>
            <w:r w:rsidRPr="0099776A">
              <w:rPr>
                <w:rFonts w:ascii="Times New Roman" w:eastAsia="Times New Roman" w:hAnsi="Times New Roman"/>
                <w:b/>
                <w:bCs/>
                <w:sz w:val="20"/>
                <w:szCs w:val="20"/>
              </w:rPr>
              <w:t>2.2:</w:t>
            </w:r>
            <w:r w:rsidRPr="0099776A">
              <w:rPr>
                <w:rFonts w:ascii="Times New Roman" w:eastAsia="Times New Roman" w:hAnsi="Times New Roman"/>
                <w:bCs/>
                <w:sz w:val="20"/>
                <w:szCs w:val="20"/>
              </w:rPr>
              <w:t xml:space="preserve"> 20% increase in the </w:t>
            </w:r>
            <w:r w:rsidRPr="0099776A">
              <w:rPr>
                <w:rFonts w:ascii="Times New Roman" w:eastAsia="Times New Roman" w:hAnsi="Times New Roman"/>
                <w:bCs/>
                <w:sz w:val="20"/>
                <w:szCs w:val="20"/>
                <w:lang w:val="en-GB"/>
              </w:rPr>
              <w:t xml:space="preserve">UNDP Capacity </w:t>
            </w:r>
            <w:r w:rsidRPr="0099776A">
              <w:rPr>
                <w:rFonts w:ascii="Times New Roman" w:eastAsia="Times New Roman" w:hAnsi="Times New Roman"/>
                <w:bCs/>
                <w:sz w:val="20"/>
                <w:szCs w:val="20"/>
                <w:lang w:val="en-GB"/>
              </w:rPr>
              <w:lastRenderedPageBreak/>
              <w:t xml:space="preserve">Development Scorecard for DNP </w:t>
            </w:r>
          </w:p>
          <w:p w:rsidR="00AC224A" w:rsidRPr="0099776A" w:rsidRDefault="00AC224A" w:rsidP="00CA046F">
            <w:pPr>
              <w:spacing w:after="0" w:line="240" w:lineRule="auto"/>
              <w:rPr>
                <w:rFonts w:ascii="Times New Roman" w:eastAsia="Times New Roman" w:hAnsi="Times New Roman"/>
                <w:bCs/>
                <w:sz w:val="20"/>
                <w:szCs w:val="20"/>
                <w:lang w:val="en-GB"/>
              </w:rPr>
            </w:pPr>
          </w:p>
          <w:p w:rsidR="00E8609F" w:rsidRPr="00B618E7" w:rsidRDefault="00E8609F" w:rsidP="00CA046F">
            <w:pPr>
              <w:spacing w:after="0" w:line="240" w:lineRule="auto"/>
              <w:rPr>
                <w:rFonts w:ascii="Times New Roman" w:eastAsia="Times New Roman" w:hAnsi="Times New Roman"/>
                <w:bCs/>
                <w:sz w:val="20"/>
                <w:szCs w:val="20"/>
              </w:rPr>
            </w:pPr>
            <w:r w:rsidRPr="0099776A">
              <w:rPr>
                <w:rFonts w:ascii="Times New Roman" w:eastAsia="Times New Roman" w:hAnsi="Times New Roman"/>
                <w:b/>
                <w:bCs/>
                <w:sz w:val="20"/>
                <w:szCs w:val="20"/>
              </w:rPr>
              <w:t xml:space="preserve">2.3: </w:t>
            </w:r>
            <w:r w:rsidRPr="0099776A">
              <w:rPr>
                <w:rFonts w:ascii="Times New Roman" w:eastAsia="Times New Roman" w:hAnsi="Times New Roman"/>
                <w:bCs/>
                <w:sz w:val="20"/>
                <w:szCs w:val="20"/>
              </w:rPr>
              <w:t xml:space="preserve">DNP wildlife forensic science laboratory accredited </w:t>
            </w:r>
            <w:r w:rsidRPr="0099776A">
              <w:rPr>
                <w:rFonts w:ascii="Times New Roman" w:eastAsia="Times New Roman" w:hAnsi="Times New Roman"/>
                <w:bCs/>
                <w:sz w:val="20"/>
                <w:szCs w:val="20"/>
                <w:lang w:val="en-GB"/>
              </w:rPr>
              <w:t>under IS017025 Quality Management System</w:t>
            </w:r>
            <w:r w:rsidRPr="0099776A">
              <w:rPr>
                <w:rFonts w:ascii="Times New Roman" w:eastAsia="Times New Roman" w:hAnsi="Times New Roman"/>
                <w:sz w:val="20"/>
                <w:szCs w:val="20"/>
                <w:lang w:val="en-GB"/>
              </w:rPr>
              <w:t xml:space="preserve"> </w:t>
            </w:r>
            <w:r w:rsidRPr="0099776A">
              <w:rPr>
                <w:rFonts w:ascii="Times New Roman" w:eastAsia="Times New Roman" w:hAnsi="Times New Roman"/>
                <w:bCs/>
                <w:sz w:val="20"/>
                <w:szCs w:val="20"/>
                <w:lang w:val="en-GB"/>
              </w:rPr>
              <w:t>for components of its wildlife DNA forensic testing to align with International Standards and ensure legally admissible evidence for prosecutions in Thailand.</w:t>
            </w:r>
          </w:p>
        </w:tc>
        <w:tc>
          <w:tcPr>
            <w:tcW w:w="1188" w:type="pct"/>
            <w:shd w:val="clear" w:color="auto" w:fill="FFFFFF"/>
          </w:tcPr>
          <w:p w:rsidR="00E8609F" w:rsidRPr="0099776A" w:rsidRDefault="00E8609F" w:rsidP="00CA046F">
            <w:pPr>
              <w:spacing w:after="0" w:line="240" w:lineRule="auto"/>
              <w:rPr>
                <w:rFonts w:ascii="Times New Roman" w:eastAsia="Times New Roman" w:hAnsi="Times New Roman"/>
                <w:b/>
                <w:bCs/>
                <w:sz w:val="20"/>
                <w:szCs w:val="20"/>
                <w:lang w:val="en-GB"/>
              </w:rPr>
            </w:pPr>
            <w:r w:rsidRPr="0099776A">
              <w:rPr>
                <w:rFonts w:ascii="Times New Roman" w:eastAsia="Times New Roman" w:hAnsi="Times New Roman"/>
                <w:b/>
                <w:bCs/>
                <w:sz w:val="20"/>
                <w:szCs w:val="20"/>
                <w:lang w:val="en-GB"/>
              </w:rPr>
              <w:lastRenderedPageBreak/>
              <w:t xml:space="preserve">Output 2.1: </w:t>
            </w:r>
            <w:r w:rsidRPr="0099776A">
              <w:rPr>
                <w:rFonts w:ascii="Times New Roman" w:eastAsia="Times New Roman" w:hAnsi="Times New Roman"/>
                <w:bCs/>
                <w:sz w:val="20"/>
                <w:szCs w:val="20"/>
                <w:lang w:val="en-GB"/>
              </w:rPr>
              <w:t>Enforcement Officers who come into contact with suspected cases of wildlife trafficking are equipped and trained to identify, report, arrest and collect evidence, following chain of custody procedures, of a</w:t>
            </w:r>
            <w:r w:rsidR="00FC5A7A">
              <w:rPr>
                <w:rFonts w:ascii="Times New Roman" w:eastAsia="Times New Roman" w:hAnsi="Times New Roman"/>
                <w:bCs/>
                <w:sz w:val="20"/>
                <w:szCs w:val="20"/>
                <w:lang w:val="en-GB"/>
              </w:rPr>
              <w:t>nd from wildlife crime suspects</w:t>
            </w:r>
          </w:p>
          <w:p w:rsidR="004C794B" w:rsidRPr="0099776A" w:rsidRDefault="004C794B" w:rsidP="00CA046F">
            <w:pPr>
              <w:spacing w:after="0" w:line="240" w:lineRule="auto"/>
              <w:rPr>
                <w:rFonts w:ascii="Times New Roman" w:eastAsia="Times New Roman" w:hAnsi="Times New Roman"/>
                <w:sz w:val="20"/>
                <w:szCs w:val="20"/>
              </w:rPr>
            </w:pPr>
          </w:p>
          <w:p w:rsidR="00E8609F" w:rsidRPr="0099776A" w:rsidRDefault="00E8609F" w:rsidP="00CA046F">
            <w:pPr>
              <w:spacing w:after="0" w:line="240" w:lineRule="auto"/>
              <w:rPr>
                <w:rFonts w:ascii="Times New Roman" w:eastAsia="Times New Roman" w:hAnsi="Times New Roman"/>
                <w:b/>
                <w:bCs/>
                <w:sz w:val="20"/>
                <w:szCs w:val="20"/>
                <w:lang w:val="en-GB"/>
              </w:rPr>
            </w:pPr>
            <w:r w:rsidRPr="0099776A">
              <w:rPr>
                <w:rFonts w:ascii="Times New Roman" w:eastAsia="Times New Roman" w:hAnsi="Times New Roman"/>
                <w:b/>
                <w:bCs/>
                <w:sz w:val="20"/>
                <w:szCs w:val="20"/>
                <w:lang w:val="en-GB"/>
              </w:rPr>
              <w:t xml:space="preserve">Output 2.2: </w:t>
            </w:r>
            <w:r w:rsidRPr="0099776A">
              <w:rPr>
                <w:rFonts w:ascii="Times New Roman" w:eastAsia="Times New Roman" w:hAnsi="Times New Roman"/>
                <w:bCs/>
                <w:sz w:val="20"/>
                <w:szCs w:val="20"/>
                <w:lang w:val="en-GB"/>
              </w:rPr>
              <w:t xml:space="preserve">Enhanced wildlife DNA forensics techniques, analysis and DNA database developed to address specific questions in relation to the illegal trade in elephants, pangolins, rhinoceros and tigers </w:t>
            </w:r>
            <w:r w:rsidR="00FC5A7A">
              <w:rPr>
                <w:rFonts w:ascii="Times New Roman" w:eastAsia="Times New Roman" w:hAnsi="Times New Roman"/>
                <w:bCs/>
                <w:sz w:val="20"/>
                <w:szCs w:val="20"/>
                <w:lang w:val="en-GB"/>
              </w:rPr>
              <w:t>and their parts and derivatives</w:t>
            </w:r>
          </w:p>
          <w:p w:rsidR="00E8609F" w:rsidRPr="0099776A" w:rsidRDefault="00E8609F" w:rsidP="00CA046F">
            <w:pPr>
              <w:spacing w:after="0" w:line="240" w:lineRule="auto"/>
              <w:rPr>
                <w:rFonts w:ascii="Times New Roman" w:eastAsia="Times New Roman" w:hAnsi="Times New Roman"/>
                <w:sz w:val="20"/>
                <w:szCs w:val="20"/>
              </w:rPr>
            </w:pPr>
          </w:p>
          <w:p w:rsidR="00E8609F" w:rsidRPr="0099776A" w:rsidRDefault="00E8609F" w:rsidP="00CA046F">
            <w:pPr>
              <w:spacing w:after="0" w:line="240" w:lineRule="auto"/>
              <w:rPr>
                <w:rFonts w:ascii="Times New Roman" w:eastAsia="Times New Roman" w:hAnsi="Times New Roman"/>
                <w:b/>
                <w:bCs/>
                <w:sz w:val="20"/>
                <w:szCs w:val="20"/>
                <w:lang w:val="en-GB"/>
              </w:rPr>
            </w:pPr>
            <w:r w:rsidRPr="0099776A">
              <w:rPr>
                <w:rFonts w:ascii="Times New Roman" w:eastAsia="Times New Roman" w:hAnsi="Times New Roman"/>
                <w:b/>
                <w:bCs/>
                <w:sz w:val="20"/>
                <w:szCs w:val="20"/>
                <w:lang w:val="en-GB"/>
              </w:rPr>
              <w:t xml:space="preserve">Output 2.3: </w:t>
            </w:r>
            <w:r w:rsidRPr="0099776A">
              <w:rPr>
                <w:rFonts w:ascii="Times New Roman" w:eastAsia="Times New Roman" w:hAnsi="Times New Roman"/>
                <w:bCs/>
                <w:sz w:val="20"/>
                <w:szCs w:val="20"/>
                <w:lang w:val="en-GB"/>
              </w:rPr>
              <w:t xml:space="preserve">Wildlife Forensic Science (WIFOS) Laboratory at DNP equipped and capacitated to collect and deliver robust prosecution evidence including DNA analysis for cases related to elephants, pangolins, rhinoceros and tigers. This enhanced </w:t>
            </w:r>
            <w:r w:rsidRPr="0099776A">
              <w:rPr>
                <w:rFonts w:ascii="Times New Roman" w:eastAsia="Times New Roman" w:hAnsi="Times New Roman"/>
                <w:bCs/>
                <w:sz w:val="20"/>
                <w:szCs w:val="20"/>
                <w:lang w:val="en-GB"/>
              </w:rPr>
              <w:lastRenderedPageBreak/>
              <w:t>capacity and equipment will also result in enhanced evidence to support successful prosecutions for other CIT</w:t>
            </w:r>
            <w:r w:rsidR="00FC5A7A">
              <w:rPr>
                <w:rFonts w:ascii="Times New Roman" w:eastAsia="Times New Roman" w:hAnsi="Times New Roman"/>
                <w:bCs/>
                <w:sz w:val="20"/>
                <w:szCs w:val="20"/>
                <w:lang w:val="en-GB"/>
              </w:rPr>
              <w:t>ES-listed species</w:t>
            </w:r>
          </w:p>
        </w:tc>
        <w:tc>
          <w:tcPr>
            <w:tcW w:w="411" w:type="pct"/>
            <w:shd w:val="clear" w:color="auto" w:fill="FFFFFF"/>
          </w:tcPr>
          <w:p w:rsidR="004C794B" w:rsidRPr="0099776A" w:rsidRDefault="001C2B51" w:rsidP="000D3EFC">
            <w:pPr>
              <w:spacing w:after="0" w:line="240" w:lineRule="auto"/>
              <w:rPr>
                <w:rFonts w:ascii="Times New Roman" w:eastAsia="Times New Roman" w:hAnsi="Times New Roman"/>
                <w:sz w:val="20"/>
                <w:szCs w:val="20"/>
              </w:rPr>
            </w:pPr>
            <w:r w:rsidRPr="0099776A">
              <w:rPr>
                <w:rFonts w:ascii="Times New Roman" w:eastAsia="Times New Roman" w:hAnsi="Times New Roman"/>
                <w:sz w:val="20"/>
                <w:szCs w:val="20"/>
              </w:rPr>
              <w:lastRenderedPageBreak/>
              <w:t>GEF TF</w:t>
            </w:r>
          </w:p>
        </w:tc>
        <w:tc>
          <w:tcPr>
            <w:tcW w:w="527" w:type="pct"/>
            <w:shd w:val="clear" w:color="auto" w:fill="FFFFFF"/>
          </w:tcPr>
          <w:p w:rsidR="004C794B" w:rsidRPr="00EF4AB8" w:rsidRDefault="00307588" w:rsidP="000D3EFC">
            <w:pPr>
              <w:spacing w:after="0" w:line="240" w:lineRule="auto"/>
              <w:jc w:val="right"/>
              <w:rPr>
                <w:rFonts w:ascii="Times New Roman" w:eastAsia="Times New Roman" w:hAnsi="Times New Roman"/>
                <w:sz w:val="18"/>
                <w:szCs w:val="18"/>
              </w:rPr>
            </w:pPr>
            <w:r w:rsidRPr="00EF4AB8">
              <w:rPr>
                <w:rFonts w:ascii="Times New Roman" w:eastAsia="Times New Roman" w:hAnsi="Times New Roman"/>
                <w:sz w:val="18"/>
                <w:szCs w:val="18"/>
              </w:rPr>
              <w:t>1,3</w:t>
            </w:r>
            <w:r w:rsidR="0041451D" w:rsidRPr="00EF4AB8">
              <w:rPr>
                <w:rFonts w:ascii="Times New Roman" w:eastAsia="Times New Roman" w:hAnsi="Times New Roman"/>
                <w:sz w:val="18"/>
                <w:szCs w:val="18"/>
              </w:rPr>
              <w:t>1</w:t>
            </w:r>
            <w:r w:rsidRPr="00EF4AB8">
              <w:rPr>
                <w:rFonts w:ascii="Times New Roman" w:eastAsia="Times New Roman" w:hAnsi="Times New Roman"/>
                <w:sz w:val="18"/>
                <w:szCs w:val="18"/>
              </w:rPr>
              <w:t>0,000</w:t>
            </w:r>
          </w:p>
        </w:tc>
        <w:tc>
          <w:tcPr>
            <w:tcW w:w="603" w:type="pct"/>
            <w:shd w:val="clear" w:color="auto" w:fill="FFFFFF"/>
          </w:tcPr>
          <w:p w:rsidR="004C794B" w:rsidRPr="00EF4AB8" w:rsidRDefault="00B2588D" w:rsidP="000D3EFC">
            <w:pPr>
              <w:spacing w:after="0" w:line="240" w:lineRule="auto"/>
              <w:jc w:val="right"/>
              <w:rPr>
                <w:rFonts w:ascii="Times New Roman" w:eastAsia="Times New Roman" w:hAnsi="Times New Roman"/>
                <w:sz w:val="18"/>
                <w:szCs w:val="18"/>
              </w:rPr>
            </w:pPr>
            <w:r w:rsidRPr="00EF4AB8">
              <w:rPr>
                <w:rFonts w:ascii="Times New Roman" w:eastAsia="Times New Roman" w:hAnsi="Times New Roman"/>
                <w:sz w:val="18"/>
                <w:szCs w:val="18"/>
              </w:rPr>
              <w:t>9,710,525</w:t>
            </w:r>
          </w:p>
        </w:tc>
      </w:tr>
      <w:tr w:rsidR="004C794B" w:rsidRPr="00F91AB6" w:rsidTr="00DF0398">
        <w:trPr>
          <w:jc w:val="center"/>
        </w:trPr>
        <w:tc>
          <w:tcPr>
            <w:tcW w:w="729" w:type="pct"/>
            <w:tcBorders>
              <w:bottom w:val="single" w:sz="4" w:space="0" w:color="auto"/>
            </w:tcBorders>
            <w:shd w:val="clear" w:color="auto" w:fill="FFFFFF"/>
          </w:tcPr>
          <w:p w:rsidR="004C794B" w:rsidRPr="00F91AB6" w:rsidRDefault="004C794B" w:rsidP="00CA046F">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 xml:space="preserve"> </w:t>
            </w:r>
            <w:r w:rsidR="001C2B51" w:rsidRPr="001C2B51">
              <w:rPr>
                <w:rFonts w:ascii="Times New Roman" w:eastAsia="Times New Roman" w:hAnsi="Times New Roman"/>
                <w:color w:val="000000"/>
                <w:sz w:val="20"/>
                <w:szCs w:val="20"/>
              </w:rPr>
              <w:t>3. Reduced demand for illegal wildlife products and targeted awareness act</w:t>
            </w:r>
            <w:r w:rsidR="00623D9D">
              <w:rPr>
                <w:rFonts w:ascii="Times New Roman" w:eastAsia="Times New Roman" w:hAnsi="Times New Roman"/>
                <w:color w:val="000000"/>
                <w:sz w:val="20"/>
                <w:szCs w:val="20"/>
              </w:rPr>
              <w:t>ions to support law enforcement</w:t>
            </w:r>
          </w:p>
        </w:tc>
        <w:tc>
          <w:tcPr>
            <w:tcW w:w="395" w:type="pct"/>
            <w:shd w:val="clear" w:color="auto" w:fill="FFFFFF"/>
          </w:tcPr>
          <w:p w:rsidR="004C794B" w:rsidRPr="00F91AB6" w:rsidRDefault="001C2B51" w:rsidP="00CA046F">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TA</w:t>
            </w:r>
          </w:p>
        </w:tc>
        <w:tc>
          <w:tcPr>
            <w:tcW w:w="1148" w:type="pct"/>
            <w:shd w:val="clear" w:color="auto" w:fill="FFFFFF"/>
          </w:tcPr>
          <w:p w:rsidR="00DF46AF" w:rsidRPr="00E87E80" w:rsidRDefault="00DF46AF" w:rsidP="00CA046F">
            <w:pPr>
              <w:spacing w:after="0" w:line="240" w:lineRule="auto"/>
              <w:rPr>
                <w:rFonts w:ascii="Times New Roman" w:eastAsia="Times New Roman" w:hAnsi="Times New Roman"/>
                <w:b/>
                <w:bCs/>
                <w:color w:val="000000"/>
                <w:sz w:val="20"/>
                <w:szCs w:val="20"/>
                <w:lang w:val="en-GB"/>
              </w:rPr>
            </w:pPr>
            <w:bookmarkStart w:id="5" w:name="_Hlk487212240"/>
            <w:bookmarkStart w:id="6" w:name="_Hlk491782908"/>
            <w:r w:rsidRPr="00E87E80">
              <w:rPr>
                <w:rFonts w:ascii="Times New Roman" w:eastAsia="Times New Roman" w:hAnsi="Times New Roman"/>
                <w:b/>
                <w:bCs/>
                <w:color w:val="000000"/>
                <w:sz w:val="20"/>
                <w:szCs w:val="20"/>
                <w:lang w:val="en-GB"/>
              </w:rPr>
              <w:t>Outcome 3:</w:t>
            </w:r>
          </w:p>
          <w:p w:rsidR="004C794B" w:rsidRDefault="00DF46AF" w:rsidP="00CA046F">
            <w:pPr>
              <w:spacing w:after="0" w:line="240" w:lineRule="auto"/>
              <w:rPr>
                <w:rFonts w:ascii="Times New Roman" w:eastAsia="Times New Roman" w:hAnsi="Times New Roman"/>
                <w:bCs/>
                <w:color w:val="000000"/>
                <w:sz w:val="20"/>
                <w:szCs w:val="20"/>
              </w:rPr>
            </w:pPr>
            <w:r w:rsidRPr="00E87E80">
              <w:rPr>
                <w:rFonts w:ascii="Times New Roman" w:eastAsia="Times New Roman" w:hAnsi="Times New Roman"/>
                <w:bCs/>
                <w:color w:val="000000"/>
                <w:sz w:val="20"/>
                <w:szCs w:val="20"/>
              </w:rPr>
              <w:t>Social norms and consumer behaviour in key target audiences move towards increased unacceptability of trafficking and purchasing illegal wildlife products</w:t>
            </w:r>
            <w:bookmarkEnd w:id="5"/>
            <w:bookmarkEnd w:id="6"/>
            <w:r w:rsidRPr="00E87E80">
              <w:rPr>
                <w:rFonts w:ascii="Times New Roman" w:eastAsia="Times New Roman" w:hAnsi="Times New Roman"/>
                <w:bCs/>
                <w:color w:val="000000"/>
                <w:sz w:val="20"/>
                <w:szCs w:val="20"/>
              </w:rPr>
              <w:t>, indicated by:</w:t>
            </w:r>
          </w:p>
          <w:p w:rsidR="00AC224A" w:rsidRPr="00E87E80" w:rsidRDefault="00AC224A" w:rsidP="00CA046F">
            <w:pPr>
              <w:spacing w:after="0" w:line="240" w:lineRule="auto"/>
              <w:rPr>
                <w:rFonts w:ascii="Times New Roman" w:eastAsia="Times New Roman" w:hAnsi="Times New Roman"/>
                <w:bCs/>
                <w:color w:val="000000"/>
                <w:sz w:val="20"/>
                <w:szCs w:val="20"/>
              </w:rPr>
            </w:pPr>
          </w:p>
          <w:p w:rsidR="00E8609F" w:rsidRDefault="00E8609F" w:rsidP="00CA046F">
            <w:pPr>
              <w:spacing w:after="0" w:line="240" w:lineRule="auto"/>
              <w:rPr>
                <w:rFonts w:ascii="Times New Roman" w:eastAsia="Times New Roman" w:hAnsi="Times New Roman"/>
                <w:color w:val="000000"/>
                <w:sz w:val="20"/>
                <w:szCs w:val="20"/>
              </w:rPr>
            </w:pPr>
            <w:r w:rsidRPr="00E87E80">
              <w:rPr>
                <w:rFonts w:ascii="Times New Roman" w:eastAsia="Times New Roman" w:hAnsi="Times New Roman"/>
                <w:b/>
                <w:color w:val="000000"/>
                <w:sz w:val="20"/>
                <w:szCs w:val="20"/>
              </w:rPr>
              <w:t>3.1:</w:t>
            </w:r>
            <w:r w:rsidRPr="00E87E80">
              <w:rPr>
                <w:rFonts w:ascii="Times New Roman" w:eastAsia="Times New Roman" w:hAnsi="Times New Roman"/>
                <w:color w:val="000000"/>
                <w:sz w:val="20"/>
                <w:szCs w:val="20"/>
              </w:rPr>
              <w:t xml:space="preserve"> Increased awareness of key target groups concerning Thai laws and penalties for IWT including the proposed WARPA reforms, as indicated by systematic assessments using a standardized methodology</w:t>
            </w:r>
          </w:p>
          <w:p w:rsidR="00AC224A" w:rsidRPr="00E87E80" w:rsidRDefault="00AC224A" w:rsidP="00CA046F">
            <w:pPr>
              <w:spacing w:after="0" w:line="240" w:lineRule="auto"/>
              <w:rPr>
                <w:rFonts w:ascii="Times New Roman" w:eastAsia="Times New Roman" w:hAnsi="Times New Roman"/>
                <w:color w:val="000000"/>
                <w:sz w:val="20"/>
                <w:szCs w:val="20"/>
              </w:rPr>
            </w:pPr>
          </w:p>
          <w:p w:rsidR="00E8609F" w:rsidRDefault="00E8609F" w:rsidP="00CA046F">
            <w:pPr>
              <w:spacing w:after="0" w:line="240" w:lineRule="auto"/>
              <w:rPr>
                <w:rFonts w:ascii="Times New Roman" w:eastAsia="Times New Roman" w:hAnsi="Times New Roman"/>
                <w:bCs/>
                <w:iCs/>
                <w:color w:val="000000"/>
                <w:sz w:val="20"/>
                <w:szCs w:val="20"/>
                <w:lang w:val="en-GB"/>
              </w:rPr>
            </w:pPr>
            <w:r w:rsidRPr="00E87E80">
              <w:rPr>
                <w:rFonts w:ascii="Times New Roman" w:eastAsia="Times New Roman" w:hAnsi="Times New Roman"/>
                <w:b/>
                <w:bCs/>
                <w:iCs/>
                <w:color w:val="000000"/>
                <w:sz w:val="20"/>
                <w:szCs w:val="20"/>
                <w:lang w:val="en-GB"/>
              </w:rPr>
              <w:t xml:space="preserve">3.2: </w:t>
            </w:r>
            <w:r w:rsidRPr="00E87E80">
              <w:rPr>
                <w:rFonts w:ascii="Times New Roman" w:eastAsia="Times New Roman" w:hAnsi="Times New Roman"/>
                <w:bCs/>
                <w:iCs/>
                <w:color w:val="000000"/>
                <w:sz w:val="20"/>
                <w:szCs w:val="20"/>
                <w:lang w:val="en-GB"/>
              </w:rPr>
              <w:t>Change in social norms concerning the acceptability of trafficking, buying, possessing and using ivory, rhino horn, tiger and pangolin products and derivatives as indicated by systematic assessments using a standardized methodology</w:t>
            </w:r>
          </w:p>
          <w:p w:rsidR="00AC224A" w:rsidRPr="00E87E80" w:rsidRDefault="00AC224A" w:rsidP="00CA046F">
            <w:pPr>
              <w:spacing w:after="0" w:line="240" w:lineRule="auto"/>
              <w:rPr>
                <w:rFonts w:ascii="Times New Roman" w:eastAsia="Times New Roman" w:hAnsi="Times New Roman"/>
                <w:bCs/>
                <w:iCs/>
                <w:color w:val="000000"/>
                <w:sz w:val="20"/>
                <w:szCs w:val="20"/>
                <w:lang w:val="en-GB"/>
              </w:rPr>
            </w:pPr>
          </w:p>
          <w:p w:rsidR="00E8609F" w:rsidRPr="00E87E80" w:rsidRDefault="00E8609F" w:rsidP="00CA046F">
            <w:pPr>
              <w:spacing w:after="0" w:line="240" w:lineRule="auto"/>
              <w:rPr>
                <w:rFonts w:ascii="Times New Roman" w:eastAsia="Times New Roman" w:hAnsi="Times New Roman"/>
                <w:bCs/>
                <w:iCs/>
                <w:color w:val="000000"/>
                <w:sz w:val="20"/>
                <w:szCs w:val="20"/>
                <w:lang w:val="en-GB"/>
              </w:rPr>
            </w:pPr>
            <w:r w:rsidRPr="00E87E80">
              <w:rPr>
                <w:rFonts w:ascii="Times New Roman" w:eastAsia="Times New Roman" w:hAnsi="Times New Roman"/>
                <w:b/>
                <w:bCs/>
                <w:iCs/>
                <w:color w:val="000000"/>
                <w:sz w:val="20"/>
                <w:szCs w:val="20"/>
                <w:lang w:val="en-GB"/>
              </w:rPr>
              <w:t xml:space="preserve">3.3 </w:t>
            </w:r>
            <w:r w:rsidRPr="00E87E80">
              <w:rPr>
                <w:rFonts w:ascii="Times New Roman" w:eastAsia="Times New Roman" w:hAnsi="Times New Roman"/>
                <w:bCs/>
                <w:iCs/>
                <w:color w:val="000000"/>
                <w:sz w:val="20"/>
                <w:szCs w:val="20"/>
                <w:lang w:val="en-GB"/>
              </w:rPr>
              <w:t>Change in purchasing behaviour of key target groups regarding ivory, tiger and other endangered species products and derivatives as indicated by systematic assessments using a standardized methodology</w:t>
            </w:r>
          </w:p>
        </w:tc>
        <w:tc>
          <w:tcPr>
            <w:tcW w:w="1188" w:type="pct"/>
            <w:shd w:val="clear" w:color="auto" w:fill="FFFFFF"/>
          </w:tcPr>
          <w:p w:rsidR="00E8609F" w:rsidRPr="00E87E80" w:rsidRDefault="00E8609F" w:rsidP="00CA046F">
            <w:pPr>
              <w:spacing w:after="0" w:line="240" w:lineRule="auto"/>
              <w:rPr>
                <w:rFonts w:ascii="Times New Roman" w:eastAsia="Times New Roman" w:hAnsi="Times New Roman"/>
                <w:b/>
                <w:color w:val="000000"/>
                <w:sz w:val="20"/>
                <w:szCs w:val="20"/>
                <w:lang w:val="en-GB"/>
              </w:rPr>
            </w:pPr>
            <w:r w:rsidRPr="00E87E80">
              <w:rPr>
                <w:rFonts w:ascii="Times New Roman" w:eastAsia="Times New Roman" w:hAnsi="Times New Roman"/>
                <w:b/>
                <w:color w:val="000000"/>
                <w:sz w:val="20"/>
                <w:szCs w:val="20"/>
                <w:lang w:val="en-GB"/>
              </w:rPr>
              <w:t xml:space="preserve">Output 3.1: </w:t>
            </w:r>
            <w:r w:rsidRPr="00E87E80">
              <w:rPr>
                <w:rFonts w:ascii="Times New Roman" w:eastAsia="Times New Roman" w:hAnsi="Times New Roman"/>
                <w:color w:val="000000"/>
                <w:sz w:val="20"/>
                <w:szCs w:val="20"/>
                <w:lang w:val="en-GB"/>
              </w:rPr>
              <w:t>Strengthened coordination between organizations engaged in demand reduction and advocacy on IWT in Thailand and internationally supports effective planning and sharing of lessons learned to inform other initiatives</w:t>
            </w:r>
          </w:p>
          <w:p w:rsidR="004C794B" w:rsidRPr="00E87E80" w:rsidRDefault="004C794B" w:rsidP="00CA046F">
            <w:pPr>
              <w:spacing w:after="0" w:line="240" w:lineRule="auto"/>
              <w:rPr>
                <w:rFonts w:ascii="Times New Roman" w:eastAsia="Times New Roman" w:hAnsi="Times New Roman"/>
                <w:color w:val="000000"/>
                <w:sz w:val="20"/>
                <w:szCs w:val="20"/>
              </w:rPr>
            </w:pPr>
          </w:p>
          <w:p w:rsidR="00E8609F" w:rsidRPr="00E87E80" w:rsidRDefault="00E8609F" w:rsidP="00CA046F">
            <w:pPr>
              <w:spacing w:after="0" w:line="240" w:lineRule="auto"/>
              <w:rPr>
                <w:rFonts w:ascii="Times New Roman" w:eastAsia="Times New Roman" w:hAnsi="Times New Roman"/>
                <w:b/>
                <w:color w:val="000000"/>
                <w:sz w:val="20"/>
                <w:szCs w:val="20"/>
                <w:lang w:val="en-GB"/>
              </w:rPr>
            </w:pPr>
            <w:r w:rsidRPr="00E87E80">
              <w:rPr>
                <w:rFonts w:ascii="Times New Roman" w:eastAsia="Times New Roman" w:hAnsi="Times New Roman"/>
                <w:b/>
                <w:color w:val="000000"/>
                <w:sz w:val="20"/>
                <w:szCs w:val="20"/>
                <w:lang w:val="en-GB"/>
              </w:rPr>
              <w:t xml:space="preserve">Output 3.2: </w:t>
            </w:r>
            <w:r w:rsidRPr="00E87E80">
              <w:rPr>
                <w:rFonts w:ascii="Times New Roman" w:eastAsia="Times New Roman" w:hAnsi="Times New Roman"/>
                <w:color w:val="000000"/>
                <w:sz w:val="20"/>
                <w:szCs w:val="20"/>
                <w:lang w:val="en-GB"/>
              </w:rPr>
              <w:t>Conduct of standardized market and consumer research, to identify the availability of illegal wildlife products in physical and virtual markets, confirm a relevant baseline and measure progress towards SBCC goals</w:t>
            </w:r>
          </w:p>
          <w:p w:rsidR="00E8609F" w:rsidRPr="00E87E80" w:rsidRDefault="00E8609F" w:rsidP="00CA046F">
            <w:pPr>
              <w:spacing w:after="0" w:line="240" w:lineRule="auto"/>
              <w:rPr>
                <w:rFonts w:ascii="Times New Roman" w:eastAsia="Times New Roman" w:hAnsi="Times New Roman"/>
                <w:color w:val="000000"/>
                <w:sz w:val="20"/>
                <w:szCs w:val="20"/>
              </w:rPr>
            </w:pPr>
          </w:p>
          <w:p w:rsidR="00E8609F" w:rsidRPr="00E87E80" w:rsidRDefault="00E8609F" w:rsidP="00CA046F">
            <w:pPr>
              <w:spacing w:after="0" w:line="240" w:lineRule="auto"/>
              <w:rPr>
                <w:rFonts w:ascii="Times New Roman" w:eastAsia="Times New Roman" w:hAnsi="Times New Roman"/>
                <w:b/>
                <w:color w:val="000000"/>
                <w:sz w:val="20"/>
                <w:szCs w:val="20"/>
                <w:lang w:val="en-GB"/>
              </w:rPr>
            </w:pPr>
            <w:r w:rsidRPr="00E87E80">
              <w:rPr>
                <w:rFonts w:ascii="Times New Roman" w:eastAsia="Times New Roman" w:hAnsi="Times New Roman"/>
                <w:b/>
                <w:color w:val="000000"/>
                <w:sz w:val="20"/>
                <w:szCs w:val="20"/>
                <w:lang w:val="en-GB"/>
              </w:rPr>
              <w:t xml:space="preserve">Output 3.3: </w:t>
            </w:r>
            <w:r w:rsidRPr="00E87E80">
              <w:rPr>
                <w:rFonts w:ascii="Times New Roman" w:eastAsia="Times New Roman" w:hAnsi="Times New Roman"/>
                <w:color w:val="000000"/>
                <w:sz w:val="20"/>
                <w:szCs w:val="20"/>
                <w:lang w:val="en-GB"/>
              </w:rPr>
              <w:t>Targeted Social and Behavioural Change communications and initiatives, that include a mix of Advocacy Approaches, Social Mobilisation activities and Behavioural Change Communications, aiming to influence the purchase, use and trafficking of illegal ivory, rhino horn, pangolin and tiger products, and other key species that are illegally traded</w:t>
            </w:r>
            <w:r w:rsidRPr="00E87E80">
              <w:rPr>
                <w:rFonts w:ascii="Times New Roman" w:eastAsia="Times New Roman" w:hAnsi="Times New Roman"/>
                <w:b/>
                <w:color w:val="000000"/>
                <w:sz w:val="20"/>
                <w:szCs w:val="20"/>
                <w:lang w:val="en-GB"/>
              </w:rPr>
              <w:t xml:space="preserve"> </w:t>
            </w:r>
          </w:p>
        </w:tc>
        <w:tc>
          <w:tcPr>
            <w:tcW w:w="411" w:type="pct"/>
            <w:tcBorders>
              <w:bottom w:val="single" w:sz="4" w:space="0" w:color="auto"/>
            </w:tcBorders>
            <w:shd w:val="clear" w:color="auto" w:fill="FFFFFF"/>
          </w:tcPr>
          <w:p w:rsidR="004C794B" w:rsidRPr="00F91AB6" w:rsidRDefault="001C2B51" w:rsidP="000D3EF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GEF TF</w:t>
            </w:r>
          </w:p>
        </w:tc>
        <w:tc>
          <w:tcPr>
            <w:tcW w:w="527" w:type="pct"/>
            <w:tcBorders>
              <w:bottom w:val="single" w:sz="4" w:space="0" w:color="auto"/>
            </w:tcBorders>
            <w:shd w:val="clear" w:color="auto" w:fill="FFFFFF"/>
          </w:tcPr>
          <w:p w:rsidR="004C794B" w:rsidRPr="00EF4AB8" w:rsidRDefault="00307588" w:rsidP="000D3EFC">
            <w:pPr>
              <w:spacing w:after="0" w:line="240" w:lineRule="auto"/>
              <w:jc w:val="right"/>
              <w:rPr>
                <w:rFonts w:ascii="Times New Roman" w:eastAsia="Times New Roman" w:hAnsi="Times New Roman"/>
                <w:color w:val="000000"/>
                <w:sz w:val="18"/>
                <w:szCs w:val="18"/>
              </w:rPr>
            </w:pPr>
            <w:r w:rsidRPr="00EF4AB8">
              <w:rPr>
                <w:rFonts w:ascii="Times New Roman" w:eastAsia="Times New Roman" w:hAnsi="Times New Roman"/>
                <w:color w:val="000000"/>
                <w:sz w:val="18"/>
                <w:szCs w:val="18"/>
              </w:rPr>
              <w:t>9</w:t>
            </w:r>
            <w:r w:rsidR="0041451D" w:rsidRPr="00EF4AB8">
              <w:rPr>
                <w:rFonts w:ascii="Times New Roman" w:eastAsia="Times New Roman" w:hAnsi="Times New Roman"/>
                <w:color w:val="000000"/>
                <w:sz w:val="18"/>
                <w:szCs w:val="18"/>
              </w:rPr>
              <w:t>9</w:t>
            </w:r>
            <w:r w:rsidRPr="00EF4AB8">
              <w:rPr>
                <w:rFonts w:ascii="Times New Roman" w:eastAsia="Times New Roman" w:hAnsi="Times New Roman"/>
                <w:color w:val="000000"/>
                <w:sz w:val="18"/>
                <w:szCs w:val="18"/>
              </w:rPr>
              <w:t>0,000</w:t>
            </w:r>
          </w:p>
        </w:tc>
        <w:tc>
          <w:tcPr>
            <w:tcW w:w="603" w:type="pct"/>
            <w:tcBorders>
              <w:bottom w:val="single" w:sz="4" w:space="0" w:color="auto"/>
            </w:tcBorders>
            <w:shd w:val="clear" w:color="auto" w:fill="FFFFFF"/>
          </w:tcPr>
          <w:p w:rsidR="004C794B" w:rsidRPr="00EF4AB8" w:rsidRDefault="00B2588D" w:rsidP="000D3EFC">
            <w:pPr>
              <w:spacing w:after="0" w:line="240" w:lineRule="auto"/>
              <w:jc w:val="right"/>
              <w:rPr>
                <w:rFonts w:ascii="Times New Roman" w:eastAsia="Times New Roman" w:hAnsi="Times New Roman"/>
                <w:sz w:val="18"/>
                <w:szCs w:val="18"/>
              </w:rPr>
            </w:pPr>
            <w:r w:rsidRPr="00EF4AB8">
              <w:rPr>
                <w:rFonts w:ascii="Times New Roman" w:eastAsia="Times New Roman" w:hAnsi="Times New Roman"/>
                <w:sz w:val="18"/>
                <w:szCs w:val="18"/>
              </w:rPr>
              <w:t>2,543,881</w:t>
            </w:r>
          </w:p>
        </w:tc>
      </w:tr>
      <w:tr w:rsidR="004C794B" w:rsidRPr="00F91AB6" w:rsidTr="00EF4AB8">
        <w:trPr>
          <w:jc w:val="center"/>
        </w:trPr>
        <w:tc>
          <w:tcPr>
            <w:tcW w:w="729" w:type="pct"/>
            <w:tcBorders>
              <w:bottom w:val="single" w:sz="4" w:space="0" w:color="auto"/>
            </w:tcBorders>
            <w:shd w:val="clear" w:color="auto" w:fill="FFFFFF"/>
          </w:tcPr>
          <w:p w:rsidR="004C794B" w:rsidRPr="00F91AB6" w:rsidRDefault="001C2B51" w:rsidP="00CA046F">
            <w:pPr>
              <w:spacing w:after="0" w:line="240" w:lineRule="auto"/>
              <w:rPr>
                <w:rFonts w:ascii="Times New Roman" w:eastAsia="Times New Roman" w:hAnsi="Times New Roman"/>
                <w:color w:val="000000"/>
                <w:sz w:val="20"/>
                <w:szCs w:val="20"/>
              </w:rPr>
            </w:pPr>
            <w:r w:rsidRPr="001C2B51">
              <w:rPr>
                <w:rFonts w:ascii="Times New Roman" w:eastAsia="Times New Roman" w:hAnsi="Times New Roman"/>
                <w:color w:val="000000"/>
                <w:sz w:val="20"/>
                <w:szCs w:val="20"/>
              </w:rPr>
              <w:t xml:space="preserve">4. Knowledge </w:t>
            </w:r>
            <w:r w:rsidR="00623D9D">
              <w:rPr>
                <w:rFonts w:ascii="Times New Roman" w:eastAsia="Times New Roman" w:hAnsi="Times New Roman"/>
                <w:color w:val="000000"/>
                <w:sz w:val="20"/>
                <w:szCs w:val="20"/>
              </w:rPr>
              <w:t>m</w:t>
            </w:r>
            <w:r w:rsidRPr="001C2B51">
              <w:rPr>
                <w:rFonts w:ascii="Times New Roman" w:eastAsia="Times New Roman" w:hAnsi="Times New Roman"/>
                <w:color w:val="000000"/>
                <w:sz w:val="20"/>
                <w:szCs w:val="20"/>
              </w:rPr>
              <w:t xml:space="preserve">anagement, </w:t>
            </w:r>
            <w:r w:rsidR="00623D9D">
              <w:rPr>
                <w:rFonts w:ascii="Times New Roman" w:eastAsia="Times New Roman" w:hAnsi="Times New Roman"/>
                <w:color w:val="000000"/>
                <w:sz w:val="20"/>
                <w:szCs w:val="20"/>
              </w:rPr>
              <w:t>m</w:t>
            </w:r>
            <w:r w:rsidRPr="001C2B51">
              <w:rPr>
                <w:rFonts w:ascii="Times New Roman" w:eastAsia="Times New Roman" w:hAnsi="Times New Roman"/>
                <w:color w:val="000000"/>
                <w:sz w:val="20"/>
                <w:szCs w:val="20"/>
              </w:rPr>
              <w:t xml:space="preserve">onitoring and </w:t>
            </w:r>
            <w:r w:rsidR="00623D9D">
              <w:rPr>
                <w:rFonts w:ascii="Times New Roman" w:eastAsia="Times New Roman" w:hAnsi="Times New Roman"/>
                <w:color w:val="000000"/>
                <w:sz w:val="20"/>
                <w:szCs w:val="20"/>
              </w:rPr>
              <w:t>e</w:t>
            </w:r>
            <w:r w:rsidRPr="001C2B51">
              <w:rPr>
                <w:rFonts w:ascii="Times New Roman" w:eastAsia="Times New Roman" w:hAnsi="Times New Roman"/>
                <w:color w:val="000000"/>
                <w:sz w:val="20"/>
                <w:szCs w:val="20"/>
              </w:rPr>
              <w:t xml:space="preserve">valuation and </w:t>
            </w:r>
            <w:r w:rsidR="00623D9D">
              <w:rPr>
                <w:rFonts w:ascii="Times New Roman" w:eastAsia="Times New Roman" w:hAnsi="Times New Roman"/>
                <w:color w:val="000000"/>
                <w:sz w:val="20"/>
                <w:szCs w:val="20"/>
              </w:rPr>
              <w:t>g</w:t>
            </w:r>
            <w:r w:rsidRPr="001C2B51">
              <w:rPr>
                <w:rFonts w:ascii="Times New Roman" w:eastAsia="Times New Roman" w:hAnsi="Times New Roman"/>
                <w:color w:val="000000"/>
                <w:sz w:val="20"/>
                <w:szCs w:val="20"/>
              </w:rPr>
              <w:t xml:space="preserve">ender </w:t>
            </w:r>
            <w:r w:rsidR="00623D9D">
              <w:rPr>
                <w:rFonts w:ascii="Times New Roman" w:eastAsia="Times New Roman" w:hAnsi="Times New Roman"/>
                <w:color w:val="000000"/>
                <w:sz w:val="20"/>
                <w:szCs w:val="20"/>
              </w:rPr>
              <w:t>m</w:t>
            </w:r>
            <w:r w:rsidRPr="001C2B51">
              <w:rPr>
                <w:rFonts w:ascii="Times New Roman" w:eastAsia="Times New Roman" w:hAnsi="Times New Roman"/>
                <w:color w:val="000000"/>
                <w:sz w:val="20"/>
                <w:szCs w:val="20"/>
              </w:rPr>
              <w:t>ainstreaming</w:t>
            </w:r>
          </w:p>
        </w:tc>
        <w:tc>
          <w:tcPr>
            <w:tcW w:w="395" w:type="pct"/>
            <w:shd w:val="clear" w:color="auto" w:fill="FFFFFF"/>
          </w:tcPr>
          <w:p w:rsidR="004C794B" w:rsidRPr="00F91AB6" w:rsidRDefault="001C2B51" w:rsidP="00CA046F">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TA</w:t>
            </w:r>
          </w:p>
        </w:tc>
        <w:tc>
          <w:tcPr>
            <w:tcW w:w="1148" w:type="pct"/>
            <w:shd w:val="clear" w:color="auto" w:fill="FFFFFF"/>
          </w:tcPr>
          <w:p w:rsidR="00DF46AF" w:rsidRPr="00DF46AF" w:rsidRDefault="00DF46AF" w:rsidP="00CA046F">
            <w:pPr>
              <w:spacing w:after="0" w:line="240" w:lineRule="auto"/>
              <w:rPr>
                <w:rFonts w:ascii="Times New Roman" w:eastAsia="Times New Roman" w:hAnsi="Times New Roman"/>
                <w:b/>
                <w:bCs/>
                <w:iCs/>
                <w:color w:val="000000"/>
                <w:sz w:val="20"/>
                <w:szCs w:val="20"/>
                <w:lang w:val="en-GB"/>
              </w:rPr>
            </w:pPr>
            <w:bookmarkStart w:id="7" w:name="_Hlk487212275"/>
            <w:r w:rsidRPr="00DF46AF">
              <w:rPr>
                <w:rFonts w:ascii="Times New Roman" w:eastAsia="Times New Roman" w:hAnsi="Times New Roman"/>
                <w:b/>
                <w:bCs/>
                <w:color w:val="000000"/>
                <w:sz w:val="20"/>
                <w:szCs w:val="20"/>
                <w:lang w:val="en-GB"/>
              </w:rPr>
              <w:t>Outcome 4:</w:t>
            </w:r>
          </w:p>
          <w:p w:rsidR="004C794B" w:rsidRDefault="00DF46AF" w:rsidP="00CA046F">
            <w:pPr>
              <w:spacing w:after="0" w:line="240" w:lineRule="auto"/>
              <w:rPr>
                <w:rFonts w:ascii="Times New Roman" w:eastAsia="Times New Roman" w:hAnsi="Times New Roman"/>
                <w:bCs/>
                <w:color w:val="000000"/>
                <w:sz w:val="20"/>
                <w:szCs w:val="20"/>
                <w:lang w:val="en-GB"/>
              </w:rPr>
            </w:pPr>
            <w:r w:rsidRPr="00DF46AF">
              <w:rPr>
                <w:rFonts w:ascii="Times New Roman" w:eastAsia="Times New Roman" w:hAnsi="Times New Roman"/>
                <w:bCs/>
                <w:color w:val="000000"/>
                <w:sz w:val="20"/>
                <w:szCs w:val="20"/>
                <w:lang w:val="en-GB"/>
              </w:rPr>
              <w:t>Implementation, upscaling and replication of project approaches at national and international levels are supported by effective knowledge management and gender mainstreaming</w:t>
            </w:r>
            <w:bookmarkEnd w:id="7"/>
            <w:r>
              <w:rPr>
                <w:rFonts w:ascii="Times New Roman" w:eastAsia="Times New Roman" w:hAnsi="Times New Roman"/>
                <w:bCs/>
                <w:color w:val="000000"/>
                <w:sz w:val="20"/>
                <w:szCs w:val="20"/>
                <w:lang w:val="en-GB"/>
              </w:rPr>
              <w:t>, indicated by:</w:t>
            </w:r>
          </w:p>
          <w:p w:rsidR="00AC224A" w:rsidRDefault="00AC224A" w:rsidP="00CA046F">
            <w:pPr>
              <w:spacing w:after="0" w:line="240" w:lineRule="auto"/>
              <w:rPr>
                <w:rFonts w:ascii="Times New Roman" w:eastAsia="Times New Roman" w:hAnsi="Times New Roman"/>
                <w:bCs/>
                <w:color w:val="000000"/>
                <w:sz w:val="20"/>
                <w:szCs w:val="20"/>
                <w:lang w:val="en-GB"/>
              </w:rPr>
            </w:pPr>
          </w:p>
          <w:p w:rsidR="00DF46AF" w:rsidRPr="00AC224A" w:rsidRDefault="00E8609F" w:rsidP="00CA046F">
            <w:pPr>
              <w:spacing w:after="0" w:line="240" w:lineRule="auto"/>
              <w:rPr>
                <w:rFonts w:ascii="Times New Roman" w:eastAsia="Times New Roman" w:hAnsi="Times New Roman"/>
                <w:color w:val="000000"/>
                <w:sz w:val="20"/>
                <w:szCs w:val="20"/>
              </w:rPr>
            </w:pPr>
            <w:r w:rsidRPr="00AC224A">
              <w:rPr>
                <w:rFonts w:ascii="Times New Roman" w:eastAsia="Times New Roman" w:hAnsi="Times New Roman"/>
                <w:b/>
                <w:iCs/>
                <w:color w:val="000000"/>
                <w:sz w:val="20"/>
                <w:szCs w:val="20"/>
              </w:rPr>
              <w:t>4.1:</w:t>
            </w:r>
            <w:r w:rsidRPr="00AC224A">
              <w:rPr>
                <w:rFonts w:ascii="Times New Roman" w:eastAsia="Times New Roman" w:hAnsi="Times New Roman"/>
                <w:iCs/>
                <w:color w:val="000000"/>
                <w:sz w:val="20"/>
                <w:szCs w:val="20"/>
              </w:rPr>
              <w:t xml:space="preserve"> At least 10 project lessons </w:t>
            </w:r>
            <w:r w:rsidRPr="00AC224A">
              <w:rPr>
                <w:rFonts w:ascii="Times New Roman" w:eastAsia="Times New Roman" w:hAnsi="Times New Roman"/>
                <w:iCs/>
                <w:color w:val="000000"/>
                <w:sz w:val="20"/>
                <w:szCs w:val="20"/>
                <w:lang w:val="en-GB"/>
              </w:rPr>
              <w:t>documented and disseminated to other national and international projects</w:t>
            </w:r>
          </w:p>
        </w:tc>
        <w:tc>
          <w:tcPr>
            <w:tcW w:w="1188" w:type="pct"/>
            <w:shd w:val="clear" w:color="auto" w:fill="FFFFFF"/>
          </w:tcPr>
          <w:p w:rsidR="00CD350D" w:rsidRPr="00E87E80" w:rsidRDefault="00CD350D" w:rsidP="00CA046F">
            <w:pPr>
              <w:spacing w:after="0" w:line="240" w:lineRule="auto"/>
              <w:rPr>
                <w:rFonts w:ascii="Times New Roman" w:eastAsia="Times New Roman" w:hAnsi="Times New Roman"/>
                <w:b/>
                <w:color w:val="000000"/>
                <w:sz w:val="20"/>
                <w:szCs w:val="20"/>
                <w:lang w:val="en-GB"/>
              </w:rPr>
            </w:pPr>
            <w:r w:rsidRPr="00E87E80">
              <w:rPr>
                <w:rFonts w:ascii="Times New Roman" w:eastAsia="Times New Roman" w:hAnsi="Times New Roman"/>
                <w:b/>
                <w:color w:val="000000"/>
                <w:sz w:val="20"/>
                <w:szCs w:val="20"/>
                <w:lang w:val="en-GB"/>
              </w:rPr>
              <w:t xml:space="preserve">Output 4.1: </w:t>
            </w:r>
            <w:r w:rsidRPr="00E87E80">
              <w:rPr>
                <w:rFonts w:ascii="Times New Roman" w:eastAsia="Times New Roman" w:hAnsi="Times New Roman"/>
                <w:color w:val="000000"/>
                <w:sz w:val="20"/>
                <w:szCs w:val="20"/>
                <w:lang w:val="en-GB"/>
              </w:rPr>
              <w:t>Knowledge management is coordinated with other GEF projects through the GEF Programmatic Framework to Prevent the Extinction of Known Threatened Species</w:t>
            </w:r>
            <w:r w:rsidRPr="00E87E80">
              <w:rPr>
                <w:rFonts w:ascii="Times New Roman" w:eastAsia="Times New Roman" w:hAnsi="Times New Roman"/>
                <w:b/>
                <w:color w:val="000000"/>
                <w:sz w:val="20"/>
                <w:szCs w:val="20"/>
                <w:lang w:val="en-GB"/>
              </w:rPr>
              <w:t xml:space="preserve"> </w:t>
            </w:r>
          </w:p>
          <w:p w:rsidR="00CD350D" w:rsidRPr="00E87E80" w:rsidRDefault="00CD350D" w:rsidP="00CA046F">
            <w:pPr>
              <w:spacing w:after="0" w:line="240" w:lineRule="auto"/>
              <w:rPr>
                <w:rFonts w:ascii="Times New Roman" w:eastAsia="Times New Roman" w:hAnsi="Times New Roman"/>
                <w:b/>
                <w:color w:val="000000"/>
                <w:sz w:val="20"/>
                <w:szCs w:val="20"/>
                <w:lang w:val="en-GB"/>
              </w:rPr>
            </w:pPr>
            <w:r w:rsidRPr="00E87E80">
              <w:rPr>
                <w:rFonts w:ascii="Times New Roman" w:eastAsia="Times New Roman" w:hAnsi="Times New Roman"/>
                <w:b/>
                <w:color w:val="000000"/>
                <w:sz w:val="20"/>
                <w:szCs w:val="20"/>
                <w:lang w:val="en-GB"/>
              </w:rPr>
              <w:t xml:space="preserve">Output 4.2: </w:t>
            </w:r>
            <w:r w:rsidRPr="00E87E80">
              <w:rPr>
                <w:rFonts w:ascii="Times New Roman" w:eastAsia="Times New Roman" w:hAnsi="Times New Roman"/>
                <w:color w:val="000000"/>
                <w:sz w:val="20"/>
                <w:szCs w:val="20"/>
                <w:lang w:val="en-GB"/>
              </w:rPr>
              <w:t>M&amp;E system incorporating gender mainstreaming developed and implemented for adaptive project management</w:t>
            </w:r>
            <w:r w:rsidRPr="00E87E80">
              <w:rPr>
                <w:rFonts w:ascii="Times New Roman" w:eastAsia="Times New Roman" w:hAnsi="Times New Roman"/>
                <w:b/>
                <w:color w:val="000000"/>
                <w:sz w:val="20"/>
                <w:szCs w:val="20"/>
                <w:lang w:val="en-GB"/>
              </w:rPr>
              <w:t xml:space="preserve"> </w:t>
            </w:r>
          </w:p>
        </w:tc>
        <w:tc>
          <w:tcPr>
            <w:tcW w:w="411" w:type="pct"/>
            <w:tcBorders>
              <w:bottom w:val="single" w:sz="4" w:space="0" w:color="auto"/>
            </w:tcBorders>
            <w:shd w:val="clear" w:color="auto" w:fill="FFFFFF"/>
          </w:tcPr>
          <w:p w:rsidR="004C794B" w:rsidRPr="00F91AB6" w:rsidRDefault="001C2B51" w:rsidP="000D3EF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GEF TF</w:t>
            </w:r>
          </w:p>
        </w:tc>
        <w:tc>
          <w:tcPr>
            <w:tcW w:w="527" w:type="pct"/>
            <w:tcBorders>
              <w:bottom w:val="single" w:sz="4" w:space="0" w:color="auto"/>
            </w:tcBorders>
            <w:shd w:val="clear" w:color="auto" w:fill="FFFFFF"/>
          </w:tcPr>
          <w:p w:rsidR="004C794B" w:rsidRPr="00EF4AB8" w:rsidRDefault="00307588" w:rsidP="000D3EFC">
            <w:pPr>
              <w:spacing w:after="0" w:line="240" w:lineRule="auto"/>
              <w:jc w:val="right"/>
              <w:rPr>
                <w:rFonts w:ascii="Times New Roman" w:eastAsia="Times New Roman" w:hAnsi="Times New Roman"/>
                <w:color w:val="000000"/>
                <w:sz w:val="18"/>
                <w:szCs w:val="18"/>
              </w:rPr>
            </w:pPr>
            <w:bookmarkStart w:id="8" w:name="B_GA_04"/>
            <w:r w:rsidRPr="00EF4AB8">
              <w:rPr>
                <w:rFonts w:ascii="Times New Roman" w:eastAsia="Times New Roman" w:hAnsi="Times New Roman"/>
                <w:color w:val="000000"/>
                <w:sz w:val="18"/>
                <w:szCs w:val="18"/>
                <w:lang w:val="en-GB"/>
              </w:rPr>
              <w:t>2</w:t>
            </w:r>
            <w:r w:rsidR="0041451D" w:rsidRPr="00EF4AB8">
              <w:rPr>
                <w:rFonts w:ascii="Times New Roman" w:eastAsia="Times New Roman" w:hAnsi="Times New Roman"/>
                <w:color w:val="000000"/>
                <w:sz w:val="18"/>
                <w:szCs w:val="18"/>
                <w:lang w:val="en-GB"/>
              </w:rPr>
              <w:t>6</w:t>
            </w:r>
            <w:r w:rsidRPr="00EF4AB8">
              <w:rPr>
                <w:rFonts w:ascii="Times New Roman" w:eastAsia="Times New Roman" w:hAnsi="Times New Roman"/>
                <w:color w:val="000000"/>
                <w:sz w:val="18"/>
                <w:szCs w:val="18"/>
                <w:lang w:val="en-GB"/>
              </w:rPr>
              <w:t>2,086</w:t>
            </w:r>
            <w:bookmarkEnd w:id="8"/>
          </w:p>
        </w:tc>
        <w:tc>
          <w:tcPr>
            <w:tcW w:w="603" w:type="pct"/>
            <w:tcBorders>
              <w:bottom w:val="single" w:sz="4" w:space="0" w:color="auto"/>
            </w:tcBorders>
            <w:shd w:val="clear" w:color="auto" w:fill="FFFFFF"/>
          </w:tcPr>
          <w:p w:rsidR="004C794B" w:rsidRPr="00EF4AB8" w:rsidRDefault="00B2588D" w:rsidP="000D3EFC">
            <w:pPr>
              <w:spacing w:after="0" w:line="240" w:lineRule="auto"/>
              <w:jc w:val="right"/>
              <w:rPr>
                <w:rFonts w:ascii="Times New Roman" w:eastAsia="Times New Roman" w:hAnsi="Times New Roman"/>
                <w:sz w:val="18"/>
                <w:szCs w:val="18"/>
              </w:rPr>
            </w:pPr>
            <w:r w:rsidRPr="00EF4AB8">
              <w:rPr>
                <w:rFonts w:ascii="Times New Roman" w:eastAsia="Times New Roman" w:hAnsi="Times New Roman"/>
                <w:sz w:val="18"/>
                <w:szCs w:val="18"/>
                <w:lang w:val="en-GB"/>
              </w:rPr>
              <w:t>420,000</w:t>
            </w:r>
          </w:p>
        </w:tc>
      </w:tr>
      <w:tr w:rsidR="004C794B" w:rsidRPr="00F91AB6" w:rsidTr="00EF4AB8">
        <w:trPr>
          <w:jc w:val="center"/>
        </w:trPr>
        <w:tc>
          <w:tcPr>
            <w:tcW w:w="3459" w:type="pct"/>
            <w:gridSpan w:val="4"/>
            <w:tcBorders>
              <w:bottom w:val="single" w:sz="4" w:space="0" w:color="auto"/>
            </w:tcBorders>
            <w:shd w:val="clear" w:color="auto" w:fill="FFFFFF"/>
          </w:tcPr>
          <w:p w:rsidR="004C794B" w:rsidRPr="00F91AB6" w:rsidRDefault="004C794B" w:rsidP="000D3EFC">
            <w:pPr>
              <w:spacing w:after="0" w:line="240" w:lineRule="auto"/>
              <w:jc w:val="right"/>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Subtotal</w:t>
            </w:r>
          </w:p>
        </w:tc>
        <w:tc>
          <w:tcPr>
            <w:tcW w:w="411" w:type="pct"/>
            <w:tcBorders>
              <w:bottom w:val="single" w:sz="4" w:space="0" w:color="auto"/>
              <w:right w:val="single" w:sz="4" w:space="0" w:color="auto"/>
            </w:tcBorders>
            <w:shd w:val="clear" w:color="auto" w:fill="FFFFFF"/>
          </w:tcPr>
          <w:p w:rsidR="004C794B" w:rsidRPr="00F91AB6" w:rsidRDefault="004C794B" w:rsidP="000D3EFC">
            <w:pPr>
              <w:spacing w:after="0" w:line="240" w:lineRule="auto"/>
              <w:jc w:val="right"/>
              <w:rPr>
                <w:rFonts w:ascii="Times New Roman" w:eastAsia="Times New Roman" w:hAnsi="Times New Roman"/>
                <w:color w:val="000000"/>
                <w:sz w:val="20"/>
                <w:szCs w:val="20"/>
              </w:rPr>
            </w:pPr>
          </w:p>
        </w:tc>
        <w:tc>
          <w:tcPr>
            <w:tcW w:w="527" w:type="pct"/>
            <w:tcBorders>
              <w:top w:val="single" w:sz="4" w:space="0" w:color="auto"/>
              <w:left w:val="single" w:sz="4" w:space="0" w:color="auto"/>
              <w:bottom w:val="double" w:sz="4" w:space="0" w:color="auto"/>
              <w:right w:val="single" w:sz="4" w:space="0" w:color="auto"/>
            </w:tcBorders>
            <w:shd w:val="clear" w:color="auto" w:fill="FFFFFF"/>
          </w:tcPr>
          <w:p w:rsidR="004C794B" w:rsidRPr="00EF4AB8" w:rsidRDefault="002E0C4D" w:rsidP="000D3EFC">
            <w:pPr>
              <w:spacing w:after="0" w:line="240" w:lineRule="auto"/>
              <w:jc w:val="right"/>
              <w:rPr>
                <w:rFonts w:ascii="Times New Roman" w:eastAsia="Times New Roman" w:hAnsi="Times New Roman"/>
                <w:b/>
                <w:bCs/>
                <w:color w:val="000000"/>
                <w:sz w:val="18"/>
                <w:szCs w:val="18"/>
              </w:rPr>
            </w:pPr>
            <w:r w:rsidRPr="00EF4AB8">
              <w:rPr>
                <w:rFonts w:ascii="Times New Roman" w:eastAsia="Times New Roman" w:hAnsi="Times New Roman"/>
                <w:b/>
                <w:bCs/>
                <w:color w:val="000000"/>
                <w:sz w:val="18"/>
                <w:szCs w:val="18"/>
              </w:rPr>
              <w:t>3,827,086</w:t>
            </w:r>
          </w:p>
        </w:tc>
        <w:tc>
          <w:tcPr>
            <w:tcW w:w="603" w:type="pct"/>
            <w:tcBorders>
              <w:top w:val="single" w:sz="4" w:space="0" w:color="auto"/>
              <w:left w:val="single" w:sz="4" w:space="0" w:color="auto"/>
              <w:bottom w:val="double" w:sz="4" w:space="0" w:color="auto"/>
              <w:right w:val="single" w:sz="4" w:space="0" w:color="auto"/>
            </w:tcBorders>
            <w:shd w:val="clear" w:color="auto" w:fill="FFFFFF"/>
          </w:tcPr>
          <w:p w:rsidR="004C794B" w:rsidRPr="00EF4AB8" w:rsidRDefault="00B2588D" w:rsidP="000D3EFC">
            <w:pPr>
              <w:spacing w:after="0" w:line="240" w:lineRule="auto"/>
              <w:jc w:val="right"/>
              <w:rPr>
                <w:rFonts w:ascii="Times New Roman" w:eastAsia="Times New Roman" w:hAnsi="Times New Roman"/>
                <w:b/>
                <w:bCs/>
                <w:sz w:val="18"/>
                <w:szCs w:val="18"/>
              </w:rPr>
            </w:pPr>
            <w:r w:rsidRPr="00EF4AB8">
              <w:rPr>
                <w:rFonts w:ascii="Times New Roman" w:eastAsia="Times New Roman" w:hAnsi="Times New Roman"/>
                <w:b/>
                <w:bCs/>
                <w:sz w:val="18"/>
                <w:szCs w:val="18"/>
              </w:rPr>
              <w:t>26,781,050</w:t>
            </w:r>
          </w:p>
        </w:tc>
      </w:tr>
      <w:tr w:rsidR="004C794B" w:rsidRPr="00F91AB6" w:rsidTr="00DF0398">
        <w:trPr>
          <w:jc w:val="center"/>
        </w:trPr>
        <w:tc>
          <w:tcPr>
            <w:tcW w:w="3459" w:type="pct"/>
            <w:gridSpan w:val="4"/>
            <w:tcBorders>
              <w:top w:val="double" w:sz="4" w:space="0" w:color="auto"/>
              <w:left w:val="single" w:sz="4" w:space="0" w:color="auto"/>
              <w:bottom w:val="double" w:sz="4" w:space="0" w:color="auto"/>
              <w:right w:val="single" w:sz="4" w:space="0" w:color="auto"/>
            </w:tcBorders>
            <w:shd w:val="clear" w:color="auto" w:fill="FFFFFF"/>
          </w:tcPr>
          <w:p w:rsidR="004C794B" w:rsidRPr="00F91AB6" w:rsidRDefault="004C794B" w:rsidP="000D3EFC">
            <w:pPr>
              <w:spacing w:after="0" w:line="240" w:lineRule="auto"/>
              <w:jc w:val="right"/>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Project Management Cost (PMC)</w:t>
            </w:r>
          </w:p>
        </w:tc>
        <w:tc>
          <w:tcPr>
            <w:tcW w:w="411" w:type="pct"/>
            <w:tcBorders>
              <w:top w:val="double" w:sz="4" w:space="0" w:color="auto"/>
              <w:left w:val="single" w:sz="4" w:space="0" w:color="auto"/>
              <w:bottom w:val="double" w:sz="4" w:space="0" w:color="auto"/>
              <w:right w:val="single" w:sz="4" w:space="0" w:color="auto"/>
            </w:tcBorders>
            <w:shd w:val="clear" w:color="auto" w:fill="FFFFFF"/>
          </w:tcPr>
          <w:p w:rsidR="004C794B" w:rsidRPr="00F91AB6" w:rsidRDefault="009755F8"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 TF</w:t>
            </w:r>
          </w:p>
        </w:tc>
        <w:tc>
          <w:tcPr>
            <w:tcW w:w="527" w:type="pct"/>
            <w:tcBorders>
              <w:top w:val="single" w:sz="4" w:space="0" w:color="auto"/>
              <w:bottom w:val="double" w:sz="4" w:space="0" w:color="auto"/>
              <w:right w:val="single" w:sz="4" w:space="0" w:color="auto"/>
            </w:tcBorders>
            <w:shd w:val="clear" w:color="auto" w:fill="FFFFFF"/>
          </w:tcPr>
          <w:p w:rsidR="004C794B" w:rsidRPr="0099776A" w:rsidRDefault="009755F8" w:rsidP="000D3EFC">
            <w:pPr>
              <w:spacing w:after="0" w:line="240" w:lineRule="auto"/>
              <w:jc w:val="right"/>
              <w:rPr>
                <w:rFonts w:ascii="Times New Roman" w:eastAsia="Times New Roman" w:hAnsi="Times New Roman"/>
                <w:color w:val="000000"/>
                <w:sz w:val="18"/>
                <w:szCs w:val="18"/>
              </w:rPr>
            </w:pPr>
            <w:r w:rsidRPr="0099776A">
              <w:rPr>
                <w:rFonts w:ascii="Times New Roman" w:eastAsia="Times New Roman" w:hAnsi="Times New Roman"/>
                <w:color w:val="000000"/>
                <w:sz w:val="18"/>
                <w:szCs w:val="18"/>
              </w:rPr>
              <w:t>191,354</w:t>
            </w:r>
          </w:p>
        </w:tc>
        <w:tc>
          <w:tcPr>
            <w:tcW w:w="603" w:type="pct"/>
            <w:tcBorders>
              <w:top w:val="single" w:sz="4" w:space="0" w:color="auto"/>
              <w:left w:val="single" w:sz="4" w:space="0" w:color="auto"/>
              <w:bottom w:val="double" w:sz="4" w:space="0" w:color="auto"/>
              <w:right w:val="single" w:sz="4" w:space="0" w:color="auto"/>
            </w:tcBorders>
            <w:shd w:val="clear" w:color="auto" w:fill="FFFFFF"/>
          </w:tcPr>
          <w:p w:rsidR="004C794B" w:rsidRPr="0099776A" w:rsidRDefault="002E0C4D" w:rsidP="000D3EFC">
            <w:pPr>
              <w:spacing w:after="0" w:line="240" w:lineRule="auto"/>
              <w:jc w:val="right"/>
              <w:rPr>
                <w:rFonts w:ascii="Times New Roman" w:eastAsia="Times New Roman" w:hAnsi="Times New Roman"/>
                <w:sz w:val="18"/>
                <w:szCs w:val="18"/>
              </w:rPr>
            </w:pPr>
            <w:r w:rsidRPr="0099776A">
              <w:rPr>
                <w:rFonts w:ascii="Times New Roman" w:eastAsia="Times New Roman" w:hAnsi="Times New Roman"/>
                <w:sz w:val="18"/>
                <w:szCs w:val="18"/>
              </w:rPr>
              <w:t>1,028,329</w:t>
            </w:r>
          </w:p>
        </w:tc>
      </w:tr>
      <w:tr w:rsidR="004C794B" w:rsidRPr="00F91AB6" w:rsidTr="00DF0398">
        <w:trPr>
          <w:jc w:val="center"/>
        </w:trPr>
        <w:tc>
          <w:tcPr>
            <w:tcW w:w="3459" w:type="pct"/>
            <w:gridSpan w:val="4"/>
            <w:tcBorders>
              <w:top w:val="double" w:sz="4" w:space="0" w:color="auto"/>
              <w:bottom w:val="double" w:sz="4" w:space="0" w:color="auto"/>
            </w:tcBorders>
            <w:shd w:val="clear" w:color="auto" w:fill="FFFFFF"/>
          </w:tcPr>
          <w:p w:rsidR="004C794B" w:rsidRPr="00F91AB6" w:rsidRDefault="004C794B" w:rsidP="000D3EFC">
            <w:pPr>
              <w:spacing w:after="0" w:line="240" w:lineRule="auto"/>
              <w:jc w:val="right"/>
              <w:rPr>
                <w:rFonts w:ascii="Times New Roman" w:eastAsia="Times New Roman" w:hAnsi="Times New Roman"/>
                <w:color w:val="000000"/>
                <w:sz w:val="20"/>
                <w:szCs w:val="20"/>
              </w:rPr>
            </w:pPr>
            <w:r w:rsidRPr="00F91AB6">
              <w:rPr>
                <w:rFonts w:ascii="Times New Roman" w:eastAsia="Times New Roman" w:hAnsi="Times New Roman"/>
                <w:b/>
                <w:color w:val="000000"/>
                <w:sz w:val="20"/>
                <w:szCs w:val="20"/>
              </w:rPr>
              <w:t>Total project costs</w:t>
            </w:r>
          </w:p>
        </w:tc>
        <w:tc>
          <w:tcPr>
            <w:tcW w:w="411" w:type="pct"/>
            <w:tcBorders>
              <w:top w:val="double" w:sz="4" w:space="0" w:color="auto"/>
              <w:bottom w:val="double" w:sz="4" w:space="0" w:color="auto"/>
            </w:tcBorders>
            <w:shd w:val="clear" w:color="auto" w:fill="FFFFFF"/>
          </w:tcPr>
          <w:p w:rsidR="004C794B" w:rsidRPr="00F91AB6" w:rsidRDefault="004C794B" w:rsidP="000D3EFC">
            <w:pPr>
              <w:spacing w:after="0" w:line="240" w:lineRule="auto"/>
              <w:jc w:val="right"/>
              <w:rPr>
                <w:rFonts w:ascii="Times New Roman" w:eastAsia="Times New Roman" w:hAnsi="Times New Roman"/>
                <w:color w:val="000000"/>
                <w:sz w:val="20"/>
                <w:szCs w:val="20"/>
              </w:rPr>
            </w:pPr>
          </w:p>
        </w:tc>
        <w:tc>
          <w:tcPr>
            <w:tcW w:w="527" w:type="pct"/>
            <w:tcBorders>
              <w:top w:val="double" w:sz="4" w:space="0" w:color="auto"/>
              <w:bottom w:val="double" w:sz="4" w:space="0" w:color="auto"/>
            </w:tcBorders>
            <w:shd w:val="clear" w:color="auto" w:fill="FFFFFF"/>
          </w:tcPr>
          <w:p w:rsidR="004C794B" w:rsidRPr="0099776A" w:rsidRDefault="009755F8" w:rsidP="000D3EFC">
            <w:pPr>
              <w:spacing w:after="0" w:line="240" w:lineRule="auto"/>
              <w:jc w:val="right"/>
              <w:rPr>
                <w:rFonts w:ascii="Times New Roman" w:eastAsia="Times New Roman" w:hAnsi="Times New Roman"/>
                <w:b/>
                <w:color w:val="000000"/>
                <w:sz w:val="18"/>
                <w:szCs w:val="18"/>
              </w:rPr>
            </w:pPr>
            <w:r w:rsidRPr="0099776A">
              <w:rPr>
                <w:rFonts w:ascii="Times New Roman" w:eastAsia="Times New Roman" w:hAnsi="Times New Roman"/>
                <w:b/>
                <w:color w:val="000000"/>
                <w:sz w:val="18"/>
                <w:szCs w:val="18"/>
              </w:rPr>
              <w:t>4,018,440</w:t>
            </w:r>
          </w:p>
        </w:tc>
        <w:tc>
          <w:tcPr>
            <w:tcW w:w="603" w:type="pct"/>
            <w:tcBorders>
              <w:top w:val="double" w:sz="4" w:space="0" w:color="auto"/>
              <w:bottom w:val="double" w:sz="4" w:space="0" w:color="auto"/>
            </w:tcBorders>
            <w:shd w:val="clear" w:color="auto" w:fill="FFFFFF"/>
          </w:tcPr>
          <w:p w:rsidR="004C794B" w:rsidRPr="0099776A" w:rsidRDefault="00EF4AB8" w:rsidP="000D3EFC">
            <w:pPr>
              <w:spacing w:after="0" w:line="240" w:lineRule="auto"/>
              <w:jc w:val="right"/>
              <w:rPr>
                <w:rFonts w:ascii="Times New Roman" w:eastAsia="Times New Roman" w:hAnsi="Times New Roman"/>
                <w:b/>
                <w:sz w:val="18"/>
                <w:szCs w:val="18"/>
              </w:rPr>
            </w:pPr>
            <w:r>
              <w:rPr>
                <w:rFonts w:ascii="Times New Roman" w:eastAsia="Times New Roman" w:hAnsi="Times New Roman"/>
                <w:b/>
                <w:color w:val="000000"/>
                <w:sz w:val="18"/>
                <w:szCs w:val="18"/>
              </w:rPr>
              <w:t>27,809,379</w:t>
            </w:r>
          </w:p>
        </w:tc>
      </w:tr>
    </w:tbl>
    <w:p w:rsidR="00591870" w:rsidRPr="00F91AB6"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F91AB6">
        <w:rPr>
          <w:rFonts w:ascii="Times New Roman" w:eastAsia="Times New Roman" w:hAnsi="Times New Roman"/>
          <w:b/>
          <w:smallCaps/>
          <w:color w:val="000000"/>
          <w:lang w:eastAsia="x-none"/>
        </w:rPr>
        <w:t xml:space="preserve">confirmed </w:t>
      </w:r>
      <w:r w:rsidR="00CD7D5A" w:rsidRPr="00F91AB6">
        <w:rPr>
          <w:rFonts w:ascii="Times New Roman" w:eastAsia="Times New Roman" w:hAnsi="Times New Roman"/>
          <w:b/>
          <w:smallCaps/>
          <w:color w:val="000000"/>
          <w:lang w:eastAsia="x-none"/>
        </w:rPr>
        <w:t xml:space="preserve">sources of </w:t>
      </w:r>
      <w:hyperlink r:id="rId11" w:history="1">
        <w:r w:rsidR="00CD7D5A" w:rsidRPr="00F91AB6">
          <w:rPr>
            <w:rStyle w:val="Hyperlink"/>
            <w:rFonts w:ascii="Times New Roman" w:eastAsia="Times New Roman" w:hAnsi="Times New Roman"/>
            <w:b/>
            <w:smallCaps/>
            <w:lang w:eastAsia="x-none"/>
          </w:rPr>
          <w:t>Co-financing</w:t>
        </w:r>
      </w:hyperlink>
      <w:r w:rsidR="00CD7D5A" w:rsidRPr="00F91AB6">
        <w:rPr>
          <w:rFonts w:ascii="Times New Roman" w:eastAsia="Times New Roman" w:hAnsi="Times New Roman"/>
          <w:b/>
          <w:smallCaps/>
          <w:color w:val="000000"/>
          <w:lang w:eastAsia="x-none"/>
        </w:rPr>
        <w:t xml:space="preserve"> for the project b</w:t>
      </w:r>
      <w:r w:rsidRPr="00F91AB6">
        <w:rPr>
          <w:rFonts w:ascii="Times New Roman" w:eastAsia="Times New Roman" w:hAnsi="Times New Roman"/>
          <w:b/>
          <w:smallCaps/>
          <w:color w:val="000000"/>
          <w:lang w:eastAsia="x-none"/>
        </w:rPr>
        <w:t>y name and by type</w:t>
      </w:r>
    </w:p>
    <w:p w:rsidR="00591870" w:rsidRPr="00F91AB6" w:rsidRDefault="00591870" w:rsidP="00591870">
      <w:pPr>
        <w:spacing w:before="240" w:after="80" w:line="240" w:lineRule="auto"/>
        <w:ind w:left="-90"/>
        <w:rPr>
          <w:rFonts w:ascii="Times New Roman" w:eastAsia="Times New Roman" w:hAnsi="Times New Roman"/>
          <w:smallCaps/>
          <w:color w:val="000000"/>
          <w:lang w:eastAsia="x-none"/>
        </w:rPr>
      </w:pPr>
      <w:r w:rsidRPr="00F91AB6">
        <w:rPr>
          <w:rFonts w:ascii="Times New Roman" w:eastAsia="Times New Roman" w:hAnsi="Times New Roman"/>
          <w:color w:val="000000"/>
          <w:lang w:val="x-none" w:eastAsia="x-none"/>
        </w:rPr>
        <w:t>Please include</w:t>
      </w:r>
      <w:r w:rsidR="006E089C" w:rsidRPr="00F91AB6">
        <w:rPr>
          <w:rFonts w:ascii="Times New Roman" w:eastAsia="Times New Roman" w:hAnsi="Times New Roman"/>
          <w:color w:val="000000"/>
          <w:lang w:eastAsia="x-none"/>
        </w:rPr>
        <w:t xml:space="preserve"> </w:t>
      </w:r>
      <w:r w:rsidR="0052782E" w:rsidRPr="00F91AB6">
        <w:rPr>
          <w:rFonts w:ascii="Times New Roman" w:eastAsia="Times New Roman" w:hAnsi="Times New Roman"/>
          <w:color w:val="000000"/>
          <w:lang w:eastAsia="x-none"/>
        </w:rPr>
        <w:t>evidence for</w:t>
      </w:r>
      <w:r w:rsidRPr="00F91AB6">
        <w:rPr>
          <w:rFonts w:ascii="Times New Roman" w:eastAsia="Times New Roman" w:hAnsi="Times New Roman"/>
          <w:color w:val="000000"/>
          <w:lang w:val="x-none" w:eastAsia="x-none"/>
        </w:rPr>
        <w:t xml:space="preserve"> </w:t>
      </w:r>
      <w:hyperlink r:id="rId12" w:history="1">
        <w:r w:rsidRPr="00F91AB6">
          <w:rPr>
            <w:rStyle w:val="Hyperlink"/>
            <w:rFonts w:ascii="Times New Roman" w:eastAsia="Times New Roman" w:hAnsi="Times New Roman"/>
            <w:lang w:val="x-none" w:eastAsia="x-none"/>
          </w:rPr>
          <w:t>co</w:t>
        </w:r>
        <w:r w:rsidR="00F1015F" w:rsidRPr="00F91AB6">
          <w:rPr>
            <w:rStyle w:val="Hyperlink"/>
            <w:rFonts w:ascii="Times New Roman" w:eastAsia="Times New Roman" w:hAnsi="Times New Roman"/>
            <w:lang w:eastAsia="x-none"/>
          </w:rPr>
          <w:t>-</w:t>
        </w:r>
        <w:r w:rsidRPr="00F91AB6">
          <w:rPr>
            <w:rStyle w:val="Hyperlink"/>
            <w:rFonts w:ascii="Times New Roman" w:eastAsia="Times New Roman" w:hAnsi="Times New Roman"/>
            <w:lang w:val="x-none" w:eastAsia="x-none"/>
          </w:rPr>
          <w:t>financing</w:t>
        </w:r>
      </w:hyperlink>
      <w:r w:rsidRPr="00F91AB6">
        <w:rPr>
          <w:rFonts w:ascii="Times New Roman" w:eastAsia="Times New Roman" w:hAnsi="Times New Roman"/>
          <w:color w:val="000000"/>
          <w:lang w:val="x-none" w:eastAsia="x-none"/>
        </w:rPr>
        <w:t xml:space="preserve"> for the project with this form</w:t>
      </w:r>
      <w:r w:rsidR="00F1015F" w:rsidRPr="00F91AB6">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6"/>
        <w:gridCol w:w="3838"/>
        <w:gridCol w:w="2121"/>
        <w:gridCol w:w="2165"/>
      </w:tblGrid>
      <w:tr w:rsidR="00BA71FF" w:rsidRPr="008902BC" w:rsidTr="000B61D7">
        <w:trPr>
          <w:cantSplit/>
          <w:trHeight w:val="359"/>
        </w:trPr>
        <w:tc>
          <w:tcPr>
            <w:tcW w:w="1135" w:type="pct"/>
            <w:vAlign w:val="center"/>
          </w:tcPr>
          <w:p w:rsidR="00591870" w:rsidRPr="0099776A" w:rsidRDefault="00591870" w:rsidP="00591870">
            <w:pPr>
              <w:spacing w:after="0" w:line="240" w:lineRule="auto"/>
              <w:jc w:val="center"/>
              <w:rPr>
                <w:rFonts w:ascii="Times New Roman" w:eastAsia="Times New Roman" w:hAnsi="Times New Roman"/>
                <w:b/>
                <w:color w:val="000000"/>
                <w:sz w:val="20"/>
                <w:szCs w:val="20"/>
              </w:rPr>
            </w:pPr>
            <w:r w:rsidRPr="0099776A">
              <w:rPr>
                <w:rFonts w:ascii="Times New Roman" w:eastAsia="Times New Roman" w:hAnsi="Times New Roman"/>
                <w:b/>
                <w:color w:val="000000"/>
                <w:sz w:val="20"/>
                <w:szCs w:val="20"/>
              </w:rPr>
              <w:t xml:space="preserve">Sources of Co-financing </w:t>
            </w:r>
          </w:p>
        </w:tc>
        <w:tc>
          <w:tcPr>
            <w:tcW w:w="1826" w:type="pct"/>
            <w:vAlign w:val="center"/>
          </w:tcPr>
          <w:p w:rsidR="00591870" w:rsidRPr="0099776A" w:rsidRDefault="00591870" w:rsidP="00A31207">
            <w:pPr>
              <w:spacing w:after="0" w:line="240" w:lineRule="auto"/>
              <w:jc w:val="center"/>
              <w:rPr>
                <w:rFonts w:ascii="Times New Roman" w:eastAsia="Times New Roman" w:hAnsi="Times New Roman"/>
                <w:b/>
                <w:color w:val="000000"/>
                <w:sz w:val="20"/>
                <w:szCs w:val="20"/>
              </w:rPr>
            </w:pPr>
            <w:r w:rsidRPr="0099776A">
              <w:rPr>
                <w:rFonts w:ascii="Times New Roman" w:eastAsia="Times New Roman" w:hAnsi="Times New Roman"/>
                <w:b/>
                <w:color w:val="000000"/>
                <w:sz w:val="20"/>
                <w:szCs w:val="20"/>
              </w:rPr>
              <w:t xml:space="preserve">Name of Co-financier </w:t>
            </w:r>
          </w:p>
        </w:tc>
        <w:tc>
          <w:tcPr>
            <w:tcW w:w="1009" w:type="pct"/>
            <w:vAlign w:val="center"/>
          </w:tcPr>
          <w:p w:rsidR="00591870" w:rsidRPr="0099776A" w:rsidRDefault="00591870" w:rsidP="00591870">
            <w:pPr>
              <w:spacing w:after="0" w:line="240" w:lineRule="auto"/>
              <w:jc w:val="center"/>
              <w:rPr>
                <w:rFonts w:ascii="Times New Roman" w:eastAsia="Times New Roman" w:hAnsi="Times New Roman"/>
                <w:b/>
                <w:color w:val="000000"/>
                <w:sz w:val="20"/>
                <w:szCs w:val="20"/>
              </w:rPr>
            </w:pPr>
            <w:r w:rsidRPr="0099776A">
              <w:rPr>
                <w:rFonts w:ascii="Times New Roman" w:eastAsia="Times New Roman" w:hAnsi="Times New Roman"/>
                <w:b/>
                <w:color w:val="000000"/>
                <w:sz w:val="20"/>
                <w:szCs w:val="20"/>
              </w:rPr>
              <w:t>Type of Cofinancing</w:t>
            </w:r>
          </w:p>
        </w:tc>
        <w:tc>
          <w:tcPr>
            <w:tcW w:w="1030" w:type="pct"/>
            <w:shd w:val="clear" w:color="auto" w:fill="auto"/>
            <w:vAlign w:val="center"/>
          </w:tcPr>
          <w:p w:rsidR="00591870" w:rsidRPr="0099776A" w:rsidRDefault="00591870" w:rsidP="00591870">
            <w:pPr>
              <w:spacing w:after="0" w:line="240" w:lineRule="auto"/>
              <w:jc w:val="center"/>
              <w:rPr>
                <w:rFonts w:ascii="Times New Roman" w:eastAsia="Times New Roman" w:hAnsi="Times New Roman"/>
                <w:b/>
                <w:color w:val="000000"/>
                <w:sz w:val="20"/>
                <w:szCs w:val="20"/>
              </w:rPr>
            </w:pPr>
            <w:r w:rsidRPr="0099776A">
              <w:rPr>
                <w:rFonts w:ascii="Times New Roman" w:eastAsia="Times New Roman" w:hAnsi="Times New Roman"/>
                <w:b/>
                <w:color w:val="000000"/>
                <w:sz w:val="20"/>
                <w:szCs w:val="20"/>
              </w:rPr>
              <w:t>Amount ($)</w:t>
            </w:r>
            <w:r w:rsidRPr="0099776A">
              <w:rPr>
                <w:rFonts w:ascii="Times New Roman" w:eastAsia="Times New Roman" w:hAnsi="Times New Roman"/>
                <w:color w:val="000000"/>
                <w:sz w:val="20"/>
                <w:szCs w:val="20"/>
              </w:rPr>
              <w:t xml:space="preserve"> </w:t>
            </w:r>
          </w:p>
        </w:tc>
      </w:tr>
      <w:tr w:rsidR="00BA71FF" w:rsidRPr="001C2B51" w:rsidTr="000B61D7">
        <w:trPr>
          <w:cantSplit/>
        </w:trPr>
        <w:tc>
          <w:tcPr>
            <w:tcW w:w="1135" w:type="pct"/>
          </w:tcPr>
          <w:p w:rsidR="00082BB7" w:rsidRPr="0099776A" w:rsidRDefault="001C2B51" w:rsidP="00591870">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Recipient Government</w:t>
            </w:r>
          </w:p>
        </w:tc>
        <w:tc>
          <w:tcPr>
            <w:tcW w:w="1826" w:type="pct"/>
          </w:tcPr>
          <w:p w:rsidR="00082BB7" w:rsidRPr="0099776A" w:rsidRDefault="001C2B51" w:rsidP="00591870">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Department of National Parks, Wildlife and Plant Conservation</w:t>
            </w:r>
          </w:p>
        </w:tc>
        <w:tc>
          <w:tcPr>
            <w:tcW w:w="1009" w:type="pct"/>
          </w:tcPr>
          <w:p w:rsidR="00082BB7" w:rsidRPr="0099776A" w:rsidRDefault="00D60B77" w:rsidP="00082BB7">
            <w:pPr>
              <w:spacing w:after="0"/>
              <w:rPr>
                <w:rFonts w:ascii="Times New Roman" w:hAnsi="Times New Roman"/>
                <w:color w:val="000000"/>
                <w:sz w:val="20"/>
                <w:szCs w:val="20"/>
              </w:rPr>
            </w:pPr>
            <w:r w:rsidRPr="0099776A">
              <w:rPr>
                <w:rFonts w:ascii="Times New Roman" w:hAnsi="Times New Roman"/>
                <w:color w:val="000000"/>
                <w:sz w:val="20"/>
                <w:szCs w:val="20"/>
              </w:rPr>
              <w:t>Grant</w:t>
            </w:r>
          </w:p>
        </w:tc>
        <w:tc>
          <w:tcPr>
            <w:tcW w:w="1030" w:type="pct"/>
            <w:shd w:val="clear" w:color="auto" w:fill="auto"/>
          </w:tcPr>
          <w:p w:rsidR="00082BB7" w:rsidRPr="0099776A" w:rsidRDefault="00883074" w:rsidP="00591870">
            <w:pPr>
              <w:spacing w:after="0" w:line="240" w:lineRule="auto"/>
              <w:jc w:val="right"/>
              <w:rPr>
                <w:rFonts w:ascii="Times New Roman" w:eastAsia="Times New Roman" w:hAnsi="Times New Roman"/>
                <w:color w:val="000000"/>
                <w:sz w:val="20"/>
                <w:szCs w:val="20"/>
              </w:rPr>
            </w:pPr>
            <w:bookmarkStart w:id="9" w:name="C_COAMT_01"/>
            <w:r w:rsidRPr="0099776A">
              <w:rPr>
                <w:rFonts w:ascii="Times New Roman" w:eastAsia="Times New Roman" w:hAnsi="Times New Roman"/>
                <w:color w:val="000000"/>
                <w:sz w:val="20"/>
                <w:szCs w:val="20"/>
              </w:rPr>
              <w:t>14,539,379</w:t>
            </w:r>
            <w:bookmarkEnd w:id="9"/>
          </w:p>
        </w:tc>
      </w:tr>
      <w:tr w:rsidR="007B27A0" w:rsidRPr="001C2B51" w:rsidTr="000B61D7">
        <w:trPr>
          <w:cantSplit/>
        </w:trPr>
        <w:tc>
          <w:tcPr>
            <w:tcW w:w="1135" w:type="pct"/>
          </w:tcPr>
          <w:p w:rsidR="007B27A0" w:rsidRPr="0099776A" w:rsidRDefault="007B27A0" w:rsidP="00591870">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Recipient Government</w:t>
            </w:r>
          </w:p>
        </w:tc>
        <w:tc>
          <w:tcPr>
            <w:tcW w:w="1826" w:type="pct"/>
          </w:tcPr>
          <w:p w:rsidR="007B27A0" w:rsidRPr="0099776A" w:rsidRDefault="007B27A0" w:rsidP="00591870">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Royal Thai Police</w:t>
            </w:r>
          </w:p>
        </w:tc>
        <w:tc>
          <w:tcPr>
            <w:tcW w:w="1009" w:type="pct"/>
          </w:tcPr>
          <w:p w:rsidR="007B27A0" w:rsidRPr="0099776A" w:rsidRDefault="00D60B77" w:rsidP="00082BB7">
            <w:pPr>
              <w:spacing w:after="0"/>
              <w:rPr>
                <w:rFonts w:ascii="Times New Roman" w:hAnsi="Times New Roman"/>
                <w:color w:val="000000"/>
                <w:sz w:val="20"/>
                <w:szCs w:val="20"/>
              </w:rPr>
            </w:pPr>
            <w:r w:rsidRPr="0099776A">
              <w:rPr>
                <w:rFonts w:ascii="Times New Roman" w:hAnsi="Times New Roman"/>
                <w:color w:val="000000"/>
                <w:sz w:val="20"/>
                <w:szCs w:val="20"/>
              </w:rPr>
              <w:t>In-kind</w:t>
            </w:r>
          </w:p>
        </w:tc>
        <w:tc>
          <w:tcPr>
            <w:tcW w:w="1030" w:type="pct"/>
            <w:shd w:val="clear" w:color="auto" w:fill="auto"/>
          </w:tcPr>
          <w:p w:rsidR="007B27A0" w:rsidRPr="0099776A" w:rsidRDefault="007B27A0" w:rsidP="00591870">
            <w:pPr>
              <w:spacing w:after="0" w:line="240" w:lineRule="auto"/>
              <w:jc w:val="right"/>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10,000,000</w:t>
            </w:r>
          </w:p>
        </w:tc>
      </w:tr>
      <w:tr w:rsidR="004D28FA" w:rsidRPr="001C2B51" w:rsidTr="007609CF">
        <w:trPr>
          <w:cantSplit/>
        </w:trPr>
        <w:tc>
          <w:tcPr>
            <w:tcW w:w="1135" w:type="pct"/>
            <w:tcBorders>
              <w:bottom w:val="single" w:sz="4" w:space="0" w:color="auto"/>
            </w:tcBorders>
          </w:tcPr>
          <w:p w:rsidR="004D28FA" w:rsidRPr="0099776A" w:rsidRDefault="004D28FA" w:rsidP="007609CF">
            <w:pPr>
              <w:spacing w:after="0" w:line="240" w:lineRule="auto"/>
              <w:rPr>
                <w:rFonts w:ascii="Times New Roman" w:eastAsia="Times New Roman" w:hAnsi="Times New Roman"/>
                <w:color w:val="000000"/>
                <w:sz w:val="20"/>
                <w:szCs w:val="20"/>
              </w:rPr>
            </w:pPr>
            <w:r w:rsidRPr="0099776A">
              <w:rPr>
                <w:rFonts w:ascii="Times New Roman" w:hAnsi="Times New Roman"/>
                <w:color w:val="000000"/>
                <w:sz w:val="20"/>
                <w:szCs w:val="20"/>
              </w:rPr>
              <w:t>GEF Agency</w:t>
            </w:r>
          </w:p>
        </w:tc>
        <w:tc>
          <w:tcPr>
            <w:tcW w:w="1826" w:type="pct"/>
            <w:tcBorders>
              <w:bottom w:val="single" w:sz="4" w:space="0" w:color="auto"/>
            </w:tcBorders>
          </w:tcPr>
          <w:p w:rsidR="004D28FA" w:rsidRPr="0099776A" w:rsidRDefault="004D28FA" w:rsidP="007609CF">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UNDP</w:t>
            </w:r>
          </w:p>
        </w:tc>
        <w:tc>
          <w:tcPr>
            <w:tcW w:w="1009" w:type="pct"/>
            <w:tcBorders>
              <w:bottom w:val="single" w:sz="4" w:space="0" w:color="auto"/>
            </w:tcBorders>
          </w:tcPr>
          <w:p w:rsidR="004D28FA" w:rsidRPr="0099776A" w:rsidRDefault="004D28FA" w:rsidP="007609CF">
            <w:pPr>
              <w:spacing w:after="0"/>
              <w:rPr>
                <w:rFonts w:ascii="Times New Roman" w:hAnsi="Times New Roman"/>
                <w:sz w:val="20"/>
                <w:szCs w:val="20"/>
              </w:rPr>
            </w:pPr>
            <w:r w:rsidRPr="0099776A">
              <w:rPr>
                <w:rFonts w:ascii="Times New Roman" w:hAnsi="Times New Roman"/>
                <w:sz w:val="20"/>
                <w:szCs w:val="20"/>
              </w:rPr>
              <w:t>Grant</w:t>
            </w:r>
          </w:p>
        </w:tc>
        <w:tc>
          <w:tcPr>
            <w:tcW w:w="1030" w:type="pct"/>
            <w:tcBorders>
              <w:bottom w:val="single" w:sz="4" w:space="0" w:color="auto"/>
            </w:tcBorders>
            <w:shd w:val="clear" w:color="auto" w:fill="auto"/>
          </w:tcPr>
          <w:p w:rsidR="004D28FA" w:rsidRPr="0099776A" w:rsidRDefault="004D28FA" w:rsidP="007609CF">
            <w:pPr>
              <w:spacing w:after="0" w:line="240" w:lineRule="auto"/>
              <w:jc w:val="right"/>
              <w:rPr>
                <w:rFonts w:ascii="Times New Roman" w:eastAsia="Times New Roman" w:hAnsi="Times New Roman"/>
                <w:sz w:val="20"/>
                <w:szCs w:val="20"/>
              </w:rPr>
            </w:pPr>
            <w:r w:rsidRPr="0099776A">
              <w:rPr>
                <w:rFonts w:ascii="Times New Roman" w:eastAsia="Times New Roman" w:hAnsi="Times New Roman"/>
                <w:sz w:val="20"/>
                <w:szCs w:val="20"/>
              </w:rPr>
              <w:t>50,000</w:t>
            </w:r>
          </w:p>
        </w:tc>
      </w:tr>
      <w:tr w:rsidR="003949A3" w:rsidRPr="001C2B51" w:rsidTr="000B61D7">
        <w:trPr>
          <w:cantSplit/>
        </w:trPr>
        <w:tc>
          <w:tcPr>
            <w:tcW w:w="1135" w:type="pct"/>
          </w:tcPr>
          <w:p w:rsidR="003949A3" w:rsidRPr="0099776A" w:rsidRDefault="003949A3" w:rsidP="00591870">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CSO</w:t>
            </w:r>
          </w:p>
        </w:tc>
        <w:tc>
          <w:tcPr>
            <w:tcW w:w="1826" w:type="pct"/>
          </w:tcPr>
          <w:p w:rsidR="003949A3" w:rsidRPr="0099776A" w:rsidRDefault="003949A3" w:rsidP="00591870">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IUCN</w:t>
            </w:r>
          </w:p>
        </w:tc>
        <w:tc>
          <w:tcPr>
            <w:tcW w:w="1009" w:type="pct"/>
          </w:tcPr>
          <w:p w:rsidR="003949A3" w:rsidRPr="0099776A" w:rsidRDefault="00730E52" w:rsidP="00082BB7">
            <w:pPr>
              <w:spacing w:after="0"/>
              <w:rPr>
                <w:rFonts w:ascii="Times New Roman" w:hAnsi="Times New Roman"/>
                <w:sz w:val="20"/>
                <w:szCs w:val="20"/>
              </w:rPr>
            </w:pPr>
            <w:r w:rsidRPr="0099776A">
              <w:rPr>
                <w:rFonts w:ascii="Times New Roman" w:hAnsi="Times New Roman"/>
                <w:sz w:val="20"/>
                <w:szCs w:val="20"/>
              </w:rPr>
              <w:t>Grant</w:t>
            </w:r>
          </w:p>
        </w:tc>
        <w:tc>
          <w:tcPr>
            <w:tcW w:w="1030" w:type="pct"/>
            <w:shd w:val="clear" w:color="auto" w:fill="auto"/>
          </w:tcPr>
          <w:p w:rsidR="003949A3" w:rsidRPr="0099776A" w:rsidRDefault="00730E52" w:rsidP="00591870">
            <w:pPr>
              <w:spacing w:after="0" w:line="240" w:lineRule="auto"/>
              <w:jc w:val="right"/>
              <w:rPr>
                <w:rFonts w:ascii="Times New Roman" w:eastAsia="Times New Roman" w:hAnsi="Times New Roman"/>
                <w:sz w:val="20"/>
                <w:szCs w:val="20"/>
              </w:rPr>
            </w:pPr>
            <w:r w:rsidRPr="0099776A">
              <w:rPr>
                <w:rFonts w:ascii="Times New Roman" w:eastAsia="Times New Roman" w:hAnsi="Times New Roman"/>
                <w:sz w:val="20"/>
                <w:szCs w:val="20"/>
              </w:rPr>
              <w:t>90,000</w:t>
            </w:r>
          </w:p>
        </w:tc>
      </w:tr>
      <w:tr w:rsidR="00BA71FF" w:rsidRPr="001C2B51" w:rsidTr="000B61D7">
        <w:trPr>
          <w:cantSplit/>
        </w:trPr>
        <w:tc>
          <w:tcPr>
            <w:tcW w:w="1135" w:type="pct"/>
          </w:tcPr>
          <w:p w:rsidR="00082BB7" w:rsidRPr="0099776A" w:rsidRDefault="001C2B51" w:rsidP="00591870">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CSO</w:t>
            </w:r>
          </w:p>
        </w:tc>
        <w:tc>
          <w:tcPr>
            <w:tcW w:w="1826" w:type="pct"/>
          </w:tcPr>
          <w:p w:rsidR="00082BB7" w:rsidRPr="0099776A" w:rsidRDefault="001C2B51" w:rsidP="00591870">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TRAFFIC</w:t>
            </w:r>
          </w:p>
        </w:tc>
        <w:tc>
          <w:tcPr>
            <w:tcW w:w="1009" w:type="pct"/>
          </w:tcPr>
          <w:p w:rsidR="00082BB7" w:rsidRPr="0099776A" w:rsidRDefault="007B27A0" w:rsidP="00082BB7">
            <w:pPr>
              <w:spacing w:after="0"/>
              <w:rPr>
                <w:rFonts w:ascii="Times New Roman" w:hAnsi="Times New Roman"/>
                <w:sz w:val="20"/>
                <w:szCs w:val="20"/>
              </w:rPr>
            </w:pPr>
            <w:r w:rsidRPr="0099776A">
              <w:rPr>
                <w:rFonts w:ascii="Times New Roman" w:hAnsi="Times New Roman"/>
                <w:sz w:val="20"/>
                <w:szCs w:val="20"/>
              </w:rPr>
              <w:t>Grant</w:t>
            </w:r>
          </w:p>
        </w:tc>
        <w:tc>
          <w:tcPr>
            <w:tcW w:w="1030" w:type="pct"/>
            <w:shd w:val="clear" w:color="auto" w:fill="auto"/>
          </w:tcPr>
          <w:p w:rsidR="00082BB7" w:rsidRPr="0099776A" w:rsidRDefault="007B27A0" w:rsidP="00591870">
            <w:pPr>
              <w:spacing w:after="0" w:line="240" w:lineRule="auto"/>
              <w:jc w:val="right"/>
              <w:rPr>
                <w:rFonts w:ascii="Times New Roman" w:eastAsia="Times New Roman" w:hAnsi="Times New Roman"/>
                <w:sz w:val="20"/>
                <w:szCs w:val="20"/>
              </w:rPr>
            </w:pPr>
            <w:r w:rsidRPr="0099776A">
              <w:rPr>
                <w:rFonts w:ascii="Times New Roman" w:eastAsia="Times New Roman" w:hAnsi="Times New Roman"/>
                <w:sz w:val="20"/>
                <w:szCs w:val="20"/>
              </w:rPr>
              <w:t>100,000</w:t>
            </w:r>
          </w:p>
        </w:tc>
      </w:tr>
      <w:tr w:rsidR="00BA71FF" w:rsidRPr="001C2B51" w:rsidTr="000B61D7">
        <w:trPr>
          <w:cantSplit/>
        </w:trPr>
        <w:tc>
          <w:tcPr>
            <w:tcW w:w="1135" w:type="pct"/>
          </w:tcPr>
          <w:p w:rsidR="00082BB7" w:rsidRPr="0099776A" w:rsidRDefault="001C2B51" w:rsidP="00591870">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CSO</w:t>
            </w:r>
          </w:p>
        </w:tc>
        <w:tc>
          <w:tcPr>
            <w:tcW w:w="1826" w:type="pct"/>
          </w:tcPr>
          <w:p w:rsidR="00082BB7" w:rsidRPr="0099776A" w:rsidRDefault="001C2B51" w:rsidP="00591870">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TRACE</w:t>
            </w:r>
          </w:p>
        </w:tc>
        <w:tc>
          <w:tcPr>
            <w:tcW w:w="1009" w:type="pct"/>
          </w:tcPr>
          <w:p w:rsidR="00082BB7" w:rsidRPr="0099776A" w:rsidRDefault="00D60B77" w:rsidP="00082BB7">
            <w:pPr>
              <w:spacing w:after="0"/>
              <w:rPr>
                <w:rFonts w:ascii="Times New Roman" w:hAnsi="Times New Roman"/>
                <w:sz w:val="20"/>
                <w:szCs w:val="20"/>
              </w:rPr>
            </w:pPr>
            <w:r w:rsidRPr="0099776A">
              <w:rPr>
                <w:rFonts w:ascii="Times New Roman" w:hAnsi="Times New Roman"/>
                <w:sz w:val="20"/>
                <w:szCs w:val="20"/>
              </w:rPr>
              <w:t>In-kind</w:t>
            </w:r>
          </w:p>
        </w:tc>
        <w:tc>
          <w:tcPr>
            <w:tcW w:w="1030" w:type="pct"/>
            <w:shd w:val="clear" w:color="auto" w:fill="auto"/>
          </w:tcPr>
          <w:p w:rsidR="00082BB7" w:rsidRPr="0099776A" w:rsidRDefault="004D28FA" w:rsidP="00591870">
            <w:pPr>
              <w:spacing w:after="0" w:line="240" w:lineRule="auto"/>
              <w:jc w:val="right"/>
              <w:rPr>
                <w:rFonts w:ascii="Times New Roman" w:eastAsia="Times New Roman" w:hAnsi="Times New Roman"/>
                <w:sz w:val="20"/>
                <w:szCs w:val="20"/>
              </w:rPr>
            </w:pPr>
            <w:r w:rsidRPr="0099776A">
              <w:rPr>
                <w:rFonts w:ascii="Times New Roman" w:eastAsia="Times New Roman" w:hAnsi="Times New Roman"/>
                <w:sz w:val="20"/>
                <w:szCs w:val="20"/>
              </w:rPr>
              <w:t>30</w:t>
            </w:r>
            <w:r w:rsidR="006B0D91" w:rsidRPr="0099776A">
              <w:rPr>
                <w:rFonts w:ascii="Times New Roman" w:eastAsia="Times New Roman" w:hAnsi="Times New Roman"/>
                <w:sz w:val="20"/>
                <w:szCs w:val="20"/>
              </w:rPr>
              <w:t>,</w:t>
            </w:r>
            <w:r w:rsidRPr="0099776A">
              <w:rPr>
                <w:rFonts w:ascii="Times New Roman" w:eastAsia="Times New Roman" w:hAnsi="Times New Roman"/>
                <w:sz w:val="20"/>
                <w:szCs w:val="20"/>
              </w:rPr>
              <w:t>000</w:t>
            </w:r>
          </w:p>
        </w:tc>
      </w:tr>
      <w:tr w:rsidR="00BA71FF" w:rsidRPr="001C2B51" w:rsidTr="000B61D7">
        <w:trPr>
          <w:cantSplit/>
        </w:trPr>
        <w:tc>
          <w:tcPr>
            <w:tcW w:w="1135" w:type="pct"/>
          </w:tcPr>
          <w:p w:rsidR="00082BB7" w:rsidRPr="0099776A" w:rsidRDefault="0050240A" w:rsidP="00591870">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Donor Agency</w:t>
            </w:r>
          </w:p>
        </w:tc>
        <w:tc>
          <w:tcPr>
            <w:tcW w:w="1826" w:type="pct"/>
          </w:tcPr>
          <w:p w:rsidR="00082BB7" w:rsidRPr="0099776A" w:rsidRDefault="001C2B51" w:rsidP="00591870">
            <w:pPr>
              <w:spacing w:after="0" w:line="240" w:lineRule="auto"/>
              <w:rPr>
                <w:rFonts w:ascii="Times New Roman" w:eastAsia="Times New Roman" w:hAnsi="Times New Roman"/>
                <w:color w:val="000000"/>
                <w:sz w:val="20"/>
                <w:szCs w:val="20"/>
              </w:rPr>
            </w:pPr>
            <w:r w:rsidRPr="0099776A">
              <w:rPr>
                <w:rFonts w:ascii="Times New Roman" w:eastAsia="Times New Roman" w:hAnsi="Times New Roman"/>
                <w:color w:val="000000"/>
                <w:sz w:val="20"/>
                <w:szCs w:val="20"/>
              </w:rPr>
              <w:t>USAID Wildlife Asia</w:t>
            </w:r>
          </w:p>
        </w:tc>
        <w:tc>
          <w:tcPr>
            <w:tcW w:w="1009" w:type="pct"/>
          </w:tcPr>
          <w:p w:rsidR="00082BB7" w:rsidRPr="0099776A" w:rsidRDefault="00730E52" w:rsidP="00082BB7">
            <w:pPr>
              <w:spacing w:after="0"/>
              <w:rPr>
                <w:rFonts w:ascii="Times New Roman" w:hAnsi="Times New Roman"/>
                <w:sz w:val="20"/>
                <w:szCs w:val="20"/>
              </w:rPr>
            </w:pPr>
            <w:r w:rsidRPr="0099776A">
              <w:rPr>
                <w:rFonts w:ascii="Times New Roman" w:hAnsi="Times New Roman"/>
                <w:sz w:val="20"/>
                <w:szCs w:val="20"/>
              </w:rPr>
              <w:t>Grant</w:t>
            </w:r>
          </w:p>
        </w:tc>
        <w:tc>
          <w:tcPr>
            <w:tcW w:w="1030" w:type="pct"/>
            <w:shd w:val="clear" w:color="auto" w:fill="auto"/>
          </w:tcPr>
          <w:p w:rsidR="00082BB7" w:rsidRPr="0099776A" w:rsidRDefault="00730E52" w:rsidP="00591870">
            <w:pPr>
              <w:spacing w:after="0" w:line="240" w:lineRule="auto"/>
              <w:jc w:val="right"/>
              <w:rPr>
                <w:rFonts w:ascii="Times New Roman" w:eastAsia="Times New Roman" w:hAnsi="Times New Roman"/>
                <w:sz w:val="20"/>
                <w:szCs w:val="20"/>
              </w:rPr>
            </w:pPr>
            <w:r w:rsidRPr="0099776A">
              <w:rPr>
                <w:rFonts w:ascii="Times New Roman" w:eastAsia="Times New Roman" w:hAnsi="Times New Roman"/>
                <w:sz w:val="20"/>
                <w:szCs w:val="20"/>
              </w:rPr>
              <w:t>3,000,000</w:t>
            </w:r>
          </w:p>
        </w:tc>
      </w:tr>
      <w:tr w:rsidR="00BA71FF" w:rsidRPr="00883074" w:rsidTr="000B61D7">
        <w:trPr>
          <w:cantSplit/>
        </w:trPr>
        <w:tc>
          <w:tcPr>
            <w:tcW w:w="1135" w:type="pct"/>
            <w:tcBorders>
              <w:top w:val="double" w:sz="4" w:space="0" w:color="auto"/>
            </w:tcBorders>
          </w:tcPr>
          <w:p w:rsidR="00BA71FF" w:rsidRPr="0099776A" w:rsidRDefault="00BA71FF" w:rsidP="00591870">
            <w:pPr>
              <w:spacing w:after="0" w:line="240" w:lineRule="auto"/>
              <w:rPr>
                <w:rFonts w:ascii="Times New Roman" w:eastAsia="Times New Roman" w:hAnsi="Times New Roman"/>
                <w:b/>
                <w:color w:val="000000"/>
                <w:sz w:val="20"/>
                <w:szCs w:val="20"/>
              </w:rPr>
            </w:pPr>
            <w:r w:rsidRPr="0099776A">
              <w:rPr>
                <w:rFonts w:ascii="Times New Roman" w:eastAsia="Times New Roman" w:hAnsi="Times New Roman"/>
                <w:b/>
                <w:color w:val="000000"/>
                <w:sz w:val="20"/>
                <w:szCs w:val="20"/>
              </w:rPr>
              <w:t>Total Co-financing</w:t>
            </w:r>
          </w:p>
        </w:tc>
        <w:tc>
          <w:tcPr>
            <w:tcW w:w="1826" w:type="pct"/>
            <w:tcBorders>
              <w:top w:val="double" w:sz="4" w:space="0" w:color="auto"/>
            </w:tcBorders>
          </w:tcPr>
          <w:p w:rsidR="00BA71FF" w:rsidRPr="0099776A" w:rsidRDefault="00BA71FF" w:rsidP="00591870">
            <w:pPr>
              <w:spacing w:after="0" w:line="240" w:lineRule="auto"/>
              <w:jc w:val="right"/>
              <w:rPr>
                <w:rFonts w:ascii="Times New Roman" w:eastAsia="Times New Roman" w:hAnsi="Times New Roman"/>
                <w:color w:val="000000"/>
                <w:sz w:val="20"/>
                <w:szCs w:val="20"/>
              </w:rPr>
            </w:pPr>
          </w:p>
        </w:tc>
        <w:tc>
          <w:tcPr>
            <w:tcW w:w="1009" w:type="pct"/>
            <w:tcBorders>
              <w:top w:val="double" w:sz="4" w:space="0" w:color="auto"/>
            </w:tcBorders>
          </w:tcPr>
          <w:p w:rsidR="00BA71FF" w:rsidRPr="0099776A" w:rsidRDefault="00BA71FF" w:rsidP="00591870">
            <w:pPr>
              <w:spacing w:after="0" w:line="240" w:lineRule="auto"/>
              <w:jc w:val="right"/>
              <w:rPr>
                <w:rFonts w:ascii="Times New Roman" w:eastAsia="Times New Roman" w:hAnsi="Times New Roman"/>
                <w:sz w:val="20"/>
                <w:szCs w:val="20"/>
              </w:rPr>
            </w:pPr>
          </w:p>
        </w:tc>
        <w:tc>
          <w:tcPr>
            <w:tcW w:w="1030" w:type="pct"/>
            <w:tcBorders>
              <w:top w:val="double" w:sz="4" w:space="0" w:color="auto"/>
            </w:tcBorders>
          </w:tcPr>
          <w:p w:rsidR="00BA71FF" w:rsidRPr="0099776A" w:rsidRDefault="004D28FA" w:rsidP="00591870">
            <w:pPr>
              <w:spacing w:after="0" w:line="240" w:lineRule="auto"/>
              <w:jc w:val="right"/>
              <w:rPr>
                <w:rFonts w:ascii="Times New Roman" w:eastAsia="Times New Roman" w:hAnsi="Times New Roman"/>
                <w:b/>
                <w:sz w:val="20"/>
                <w:szCs w:val="20"/>
              </w:rPr>
            </w:pPr>
            <w:r w:rsidRPr="0099776A">
              <w:rPr>
                <w:rFonts w:ascii="Times New Roman" w:eastAsia="Times New Roman" w:hAnsi="Times New Roman"/>
                <w:b/>
                <w:sz w:val="20"/>
                <w:szCs w:val="20"/>
              </w:rPr>
              <w:t>2</w:t>
            </w:r>
            <w:r w:rsidR="00B2588D" w:rsidRPr="0099776A">
              <w:rPr>
                <w:rFonts w:ascii="Times New Roman" w:eastAsia="Times New Roman" w:hAnsi="Times New Roman"/>
                <w:b/>
                <w:sz w:val="20"/>
                <w:szCs w:val="20"/>
              </w:rPr>
              <w:t>7</w:t>
            </w:r>
            <w:r w:rsidR="00883074" w:rsidRPr="0099776A">
              <w:rPr>
                <w:rFonts w:ascii="Times New Roman" w:eastAsia="Times New Roman" w:hAnsi="Times New Roman"/>
                <w:b/>
                <w:sz w:val="20"/>
                <w:szCs w:val="20"/>
              </w:rPr>
              <w:t>,</w:t>
            </w:r>
            <w:r w:rsidR="00B2588D" w:rsidRPr="0099776A">
              <w:rPr>
                <w:rFonts w:ascii="Times New Roman" w:eastAsia="Times New Roman" w:hAnsi="Times New Roman"/>
                <w:b/>
                <w:sz w:val="20"/>
                <w:szCs w:val="20"/>
              </w:rPr>
              <w:t>80</w:t>
            </w:r>
            <w:r w:rsidR="006B0D91" w:rsidRPr="0099776A">
              <w:rPr>
                <w:rFonts w:ascii="Times New Roman" w:eastAsia="Times New Roman" w:hAnsi="Times New Roman"/>
                <w:b/>
                <w:sz w:val="20"/>
                <w:szCs w:val="20"/>
              </w:rPr>
              <w:t>9,379</w:t>
            </w:r>
          </w:p>
        </w:tc>
      </w:tr>
    </w:tbl>
    <w:p w:rsidR="00591870" w:rsidRPr="00F91AB6"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F91AB6">
        <w:rPr>
          <w:rFonts w:ascii="Times New Roman" w:eastAsia="Times New Roman" w:hAnsi="Times New Roman"/>
          <w:b/>
          <w:bCs/>
          <w:smallCaps/>
          <w:color w:val="000000"/>
          <w:lang w:val="x-none" w:eastAsia="x-none"/>
        </w:rPr>
        <w:t>Trust Fund  Resources Requested by Agency(ies),  Country(ies)</w:t>
      </w:r>
      <w:r w:rsidR="005B7213" w:rsidRPr="00F91AB6">
        <w:rPr>
          <w:rFonts w:ascii="Times New Roman" w:eastAsia="Times New Roman" w:hAnsi="Times New Roman"/>
          <w:b/>
          <w:bCs/>
          <w:smallCaps/>
          <w:color w:val="000000"/>
          <w:lang w:eastAsia="x-none"/>
        </w:rPr>
        <w:t>, Focal Area</w:t>
      </w:r>
      <w:r w:rsidRPr="00F91AB6">
        <w:rPr>
          <w:rFonts w:ascii="Times New Roman" w:eastAsia="Times New Roman" w:hAnsi="Times New Roman"/>
          <w:b/>
          <w:bCs/>
          <w:smallCaps/>
          <w:color w:val="000000"/>
          <w:lang w:val="x-none"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1004"/>
        <w:gridCol w:w="1621"/>
        <w:gridCol w:w="1233"/>
        <w:gridCol w:w="1944"/>
        <w:gridCol w:w="1235"/>
        <w:gridCol w:w="1241"/>
        <w:gridCol w:w="1322"/>
      </w:tblGrid>
      <w:tr w:rsidR="00A775F3" w:rsidRPr="00F91AB6" w:rsidTr="00FC5A7A">
        <w:trPr>
          <w:trHeight w:val="278"/>
        </w:trPr>
        <w:tc>
          <w:tcPr>
            <w:tcW w:w="476" w:type="pct"/>
            <w:vMerge w:val="restart"/>
            <w:shd w:val="clear" w:color="auto" w:fill="auto"/>
            <w:vAlign w:val="center"/>
          </w:tcPr>
          <w:p w:rsidR="00A775F3" w:rsidRPr="00F91AB6" w:rsidRDefault="00A775F3" w:rsidP="00591870">
            <w:pPr>
              <w:spacing w:after="8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GEF Agency</w:t>
            </w:r>
          </w:p>
        </w:tc>
        <w:tc>
          <w:tcPr>
            <w:tcW w:w="473" w:type="pct"/>
            <w:vMerge w:val="restart"/>
            <w:shd w:val="clear" w:color="auto" w:fill="auto"/>
            <w:vAlign w:val="center"/>
          </w:tcPr>
          <w:p w:rsidR="00A775F3" w:rsidRPr="00F91AB6" w:rsidRDefault="00A775F3" w:rsidP="00591870">
            <w:pPr>
              <w:spacing w:after="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Trust Fund</w:t>
            </w:r>
          </w:p>
        </w:tc>
        <w:tc>
          <w:tcPr>
            <w:tcW w:w="764" w:type="pct"/>
            <w:vMerge w:val="restart"/>
            <w:shd w:val="clear" w:color="auto" w:fill="auto"/>
            <w:vAlign w:val="center"/>
          </w:tcPr>
          <w:p w:rsidR="00A775F3" w:rsidRPr="00F91AB6" w:rsidRDefault="00A775F3" w:rsidP="00591870">
            <w:pPr>
              <w:spacing w:after="80" w:line="240" w:lineRule="auto"/>
              <w:ind w:right="-108"/>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 xml:space="preserve">Country </w:t>
            </w:r>
          </w:p>
          <w:p w:rsidR="00A775F3" w:rsidRPr="00F91AB6" w:rsidRDefault="00A775F3" w:rsidP="00BC6E6B">
            <w:pPr>
              <w:spacing w:after="80" w:line="240" w:lineRule="auto"/>
              <w:ind w:right="-108"/>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Name/Global</w:t>
            </w:r>
          </w:p>
        </w:tc>
        <w:tc>
          <w:tcPr>
            <w:tcW w:w="581" w:type="pct"/>
            <w:vMerge w:val="restart"/>
            <w:shd w:val="clear" w:color="auto" w:fill="auto"/>
            <w:vAlign w:val="center"/>
          </w:tcPr>
          <w:p w:rsidR="00A775F3" w:rsidRPr="00F91AB6" w:rsidRDefault="00A775F3" w:rsidP="00BC6E6B">
            <w:pPr>
              <w:spacing w:after="80" w:line="240" w:lineRule="auto"/>
              <w:ind w:right="-108"/>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Focal Area</w:t>
            </w:r>
          </w:p>
        </w:tc>
        <w:tc>
          <w:tcPr>
            <w:tcW w:w="916" w:type="pct"/>
            <w:vMerge w:val="restart"/>
            <w:shd w:val="clear" w:color="auto" w:fill="auto"/>
            <w:vAlign w:val="center"/>
          </w:tcPr>
          <w:p w:rsidR="00A775F3" w:rsidRPr="00F91AB6" w:rsidRDefault="00A775F3" w:rsidP="00BC6E6B">
            <w:pPr>
              <w:spacing w:after="80" w:line="240" w:lineRule="auto"/>
              <w:ind w:right="-108"/>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Programming of Funds</w:t>
            </w:r>
          </w:p>
        </w:tc>
        <w:tc>
          <w:tcPr>
            <w:tcW w:w="1790" w:type="pct"/>
            <w:gridSpan w:val="3"/>
            <w:shd w:val="clear" w:color="auto" w:fill="auto"/>
            <w:vAlign w:val="center"/>
          </w:tcPr>
          <w:p w:rsidR="00A775F3" w:rsidRPr="00F91AB6" w:rsidRDefault="00A775F3" w:rsidP="00591870">
            <w:pPr>
              <w:spacing w:after="8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(in $)</w:t>
            </w:r>
          </w:p>
        </w:tc>
      </w:tr>
      <w:tr w:rsidR="00A775F3" w:rsidRPr="00F91AB6" w:rsidTr="00FC5A7A">
        <w:trPr>
          <w:trHeight w:val="260"/>
        </w:trPr>
        <w:tc>
          <w:tcPr>
            <w:tcW w:w="476" w:type="pct"/>
            <w:vMerge/>
            <w:shd w:val="clear" w:color="auto" w:fill="auto"/>
          </w:tcPr>
          <w:p w:rsidR="00A775F3" w:rsidRPr="00F91AB6" w:rsidRDefault="00A775F3" w:rsidP="00591870">
            <w:pPr>
              <w:spacing w:after="0" w:line="240" w:lineRule="auto"/>
              <w:rPr>
                <w:rFonts w:ascii="Times New Roman" w:eastAsia="Times New Roman" w:hAnsi="Times New Roman"/>
                <w:b/>
                <w:smallCaps/>
                <w:color w:val="000000"/>
                <w:sz w:val="20"/>
                <w:szCs w:val="20"/>
              </w:rPr>
            </w:pPr>
          </w:p>
        </w:tc>
        <w:tc>
          <w:tcPr>
            <w:tcW w:w="473" w:type="pct"/>
            <w:vMerge/>
            <w:shd w:val="clear" w:color="auto" w:fill="auto"/>
          </w:tcPr>
          <w:p w:rsidR="00A775F3" w:rsidRPr="00F91AB6" w:rsidRDefault="00A775F3" w:rsidP="00591870">
            <w:pPr>
              <w:spacing w:after="0" w:line="240" w:lineRule="auto"/>
              <w:rPr>
                <w:rFonts w:ascii="Times New Roman" w:eastAsia="Times New Roman" w:hAnsi="Times New Roman"/>
                <w:b/>
                <w:smallCaps/>
                <w:color w:val="000000"/>
                <w:sz w:val="20"/>
                <w:szCs w:val="20"/>
              </w:rPr>
            </w:pPr>
          </w:p>
        </w:tc>
        <w:tc>
          <w:tcPr>
            <w:tcW w:w="764" w:type="pct"/>
            <w:vMerge/>
            <w:shd w:val="clear" w:color="auto" w:fill="auto"/>
          </w:tcPr>
          <w:p w:rsidR="00A775F3" w:rsidRPr="00F91AB6" w:rsidRDefault="00A775F3" w:rsidP="00591870">
            <w:pPr>
              <w:spacing w:after="0" w:line="240" w:lineRule="auto"/>
              <w:jc w:val="center"/>
              <w:rPr>
                <w:rFonts w:ascii="Times New Roman" w:eastAsia="Times New Roman" w:hAnsi="Times New Roman"/>
                <w:b/>
                <w:color w:val="000000"/>
                <w:sz w:val="20"/>
                <w:szCs w:val="20"/>
              </w:rPr>
            </w:pPr>
          </w:p>
        </w:tc>
        <w:tc>
          <w:tcPr>
            <w:tcW w:w="581" w:type="pct"/>
            <w:vMerge/>
            <w:shd w:val="clear" w:color="auto" w:fill="auto"/>
          </w:tcPr>
          <w:p w:rsidR="00A775F3" w:rsidRPr="00F91AB6" w:rsidRDefault="00A775F3" w:rsidP="00591870">
            <w:pPr>
              <w:spacing w:after="0" w:line="240" w:lineRule="auto"/>
              <w:jc w:val="center"/>
              <w:rPr>
                <w:rFonts w:ascii="Times New Roman" w:eastAsia="Times New Roman" w:hAnsi="Times New Roman"/>
                <w:b/>
                <w:color w:val="000000"/>
                <w:sz w:val="20"/>
                <w:szCs w:val="20"/>
              </w:rPr>
            </w:pPr>
          </w:p>
        </w:tc>
        <w:tc>
          <w:tcPr>
            <w:tcW w:w="916" w:type="pct"/>
            <w:vMerge/>
            <w:shd w:val="clear" w:color="auto" w:fill="auto"/>
          </w:tcPr>
          <w:p w:rsidR="00A775F3" w:rsidRPr="00F91AB6" w:rsidRDefault="00A775F3" w:rsidP="00591870">
            <w:pPr>
              <w:spacing w:after="0" w:line="240" w:lineRule="auto"/>
              <w:jc w:val="center"/>
              <w:rPr>
                <w:rFonts w:ascii="Times New Roman" w:eastAsia="Times New Roman" w:hAnsi="Times New Roman"/>
                <w:b/>
                <w:color w:val="000000"/>
                <w:sz w:val="20"/>
                <w:szCs w:val="20"/>
              </w:rPr>
            </w:pPr>
          </w:p>
        </w:tc>
        <w:tc>
          <w:tcPr>
            <w:tcW w:w="582" w:type="pct"/>
            <w:shd w:val="clear" w:color="auto" w:fill="auto"/>
            <w:vAlign w:val="center"/>
          </w:tcPr>
          <w:p w:rsidR="00A775F3" w:rsidRPr="00F91AB6" w:rsidRDefault="00A775F3" w:rsidP="00591870">
            <w:pPr>
              <w:spacing w:after="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 xml:space="preserve">GEF Project Financing </w:t>
            </w:r>
            <w:r w:rsidRPr="00F91AB6">
              <w:rPr>
                <w:rFonts w:ascii="Times New Roman" w:eastAsia="Times New Roman" w:hAnsi="Times New Roman"/>
                <w:color w:val="000000"/>
                <w:sz w:val="20"/>
                <w:szCs w:val="20"/>
              </w:rPr>
              <w:t>(a)</w:t>
            </w:r>
          </w:p>
        </w:tc>
        <w:tc>
          <w:tcPr>
            <w:tcW w:w="585" w:type="pct"/>
            <w:shd w:val="clear" w:color="auto" w:fill="auto"/>
            <w:vAlign w:val="center"/>
          </w:tcPr>
          <w:p w:rsidR="00A775F3" w:rsidRPr="00F91AB6" w:rsidRDefault="00A775F3" w:rsidP="00591870">
            <w:pPr>
              <w:spacing w:after="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Agency Fee</w:t>
            </w:r>
            <w:r w:rsidRPr="00F91AB6">
              <w:rPr>
                <w:rFonts w:ascii="Times New Roman" w:hAnsi="Times New Roman"/>
                <w:bCs/>
                <w:smallCaps/>
                <w:color w:val="000000"/>
                <w:sz w:val="20"/>
                <w:szCs w:val="20"/>
                <w:vertAlign w:val="superscript"/>
              </w:rPr>
              <w:t xml:space="preserve"> </w:t>
            </w:r>
            <w:r w:rsidR="00E42310" w:rsidRPr="00F91AB6">
              <w:rPr>
                <w:rFonts w:ascii="Times New Roman" w:eastAsia="Times New Roman" w:hAnsi="Times New Roman"/>
                <w:color w:val="000000"/>
                <w:sz w:val="20"/>
                <w:szCs w:val="20"/>
                <w:vertAlign w:val="superscript"/>
              </w:rPr>
              <w:t>a</w:t>
            </w:r>
            <w:r w:rsidR="00C06504" w:rsidRPr="00F91AB6">
              <w:rPr>
                <w:rFonts w:ascii="Times New Roman" w:eastAsia="Times New Roman" w:hAnsi="Times New Roman"/>
                <w:color w:val="000000"/>
                <w:sz w:val="20"/>
                <w:szCs w:val="20"/>
                <w:vertAlign w:val="superscript"/>
              </w:rPr>
              <w:t>)</w:t>
            </w:r>
            <w:r w:rsidR="00C06504" w:rsidRPr="00F91AB6" w:rsidDel="00C06504">
              <w:rPr>
                <w:rFonts w:ascii="Times New Roman" w:hAnsi="Times New Roman"/>
                <w:bCs/>
                <w:smallCaps/>
                <w:color w:val="000000"/>
                <w:sz w:val="20"/>
                <w:szCs w:val="20"/>
                <w:vertAlign w:val="superscript"/>
              </w:rPr>
              <w:t xml:space="preserve"> </w:t>
            </w:r>
            <w:r w:rsidRPr="00F91AB6">
              <w:rPr>
                <w:rFonts w:ascii="Times New Roman" w:eastAsia="Times New Roman" w:hAnsi="Times New Roman"/>
                <w:b/>
                <w:color w:val="000000"/>
                <w:sz w:val="20"/>
                <w:szCs w:val="20"/>
              </w:rPr>
              <w:t xml:space="preserve"> </w:t>
            </w:r>
            <w:r w:rsidRPr="00F91AB6">
              <w:rPr>
                <w:rFonts w:ascii="Times New Roman" w:eastAsia="Times New Roman" w:hAnsi="Times New Roman"/>
                <w:color w:val="000000"/>
                <w:sz w:val="20"/>
                <w:szCs w:val="20"/>
              </w:rPr>
              <w:t>(b)</w:t>
            </w:r>
            <w:r w:rsidRPr="00F91AB6">
              <w:rPr>
                <w:rFonts w:ascii="Times New Roman" w:eastAsia="Times New Roman" w:hAnsi="Times New Roman"/>
                <w:color w:val="000000"/>
                <w:sz w:val="20"/>
                <w:szCs w:val="20"/>
                <w:vertAlign w:val="superscript"/>
              </w:rPr>
              <w:t>2</w:t>
            </w:r>
          </w:p>
        </w:tc>
        <w:tc>
          <w:tcPr>
            <w:tcW w:w="623" w:type="pct"/>
            <w:shd w:val="clear" w:color="auto" w:fill="auto"/>
            <w:vAlign w:val="center"/>
          </w:tcPr>
          <w:p w:rsidR="00AE1C1A" w:rsidRPr="00F91AB6" w:rsidRDefault="00A775F3" w:rsidP="00E32C8F">
            <w:pPr>
              <w:spacing w:after="0" w:line="240" w:lineRule="auto"/>
              <w:ind w:firstLine="195"/>
              <w:jc w:val="center"/>
              <w:rPr>
                <w:rFonts w:ascii="Times New Roman" w:hAnsi="Times New Roman"/>
                <w:b/>
                <w:color w:val="000000"/>
                <w:sz w:val="20"/>
                <w:szCs w:val="20"/>
                <w:lang w:eastAsia="zh-CN"/>
              </w:rPr>
            </w:pPr>
            <w:r w:rsidRPr="00F91AB6">
              <w:rPr>
                <w:rFonts w:ascii="Times New Roman" w:eastAsia="Times New Roman" w:hAnsi="Times New Roman"/>
                <w:b/>
                <w:color w:val="000000"/>
                <w:sz w:val="20"/>
                <w:szCs w:val="20"/>
              </w:rPr>
              <w:t>Total</w:t>
            </w:r>
          </w:p>
          <w:p w:rsidR="00A775F3" w:rsidRPr="00F91AB6" w:rsidRDefault="00C06504" w:rsidP="00E32C8F">
            <w:pPr>
              <w:spacing w:after="0" w:line="240" w:lineRule="auto"/>
              <w:ind w:firstLine="195"/>
              <w:jc w:val="center"/>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w:t>
            </w:r>
            <w:r w:rsidR="00A775F3" w:rsidRPr="00F91AB6">
              <w:rPr>
                <w:rFonts w:ascii="Times New Roman" w:eastAsia="Times New Roman" w:hAnsi="Times New Roman"/>
                <w:color w:val="000000"/>
                <w:sz w:val="20"/>
                <w:szCs w:val="20"/>
              </w:rPr>
              <w:t>c</w:t>
            </w:r>
            <w:r w:rsidRPr="00F91AB6">
              <w:rPr>
                <w:rFonts w:ascii="Times New Roman" w:eastAsia="Times New Roman" w:hAnsi="Times New Roman"/>
                <w:color w:val="000000"/>
                <w:sz w:val="20"/>
                <w:szCs w:val="20"/>
              </w:rPr>
              <w:t>)</w:t>
            </w:r>
            <w:r w:rsidR="00A775F3" w:rsidRPr="00F91AB6">
              <w:rPr>
                <w:rFonts w:ascii="Times New Roman" w:eastAsia="Times New Roman" w:hAnsi="Times New Roman"/>
                <w:color w:val="000000"/>
                <w:sz w:val="20"/>
                <w:szCs w:val="20"/>
              </w:rPr>
              <w:t>=a+b</w:t>
            </w:r>
          </w:p>
        </w:tc>
      </w:tr>
      <w:tr w:rsidR="00A775F3" w:rsidRPr="00F91AB6" w:rsidTr="00FC5A7A">
        <w:trPr>
          <w:trHeight w:val="253"/>
        </w:trPr>
        <w:tc>
          <w:tcPr>
            <w:tcW w:w="476" w:type="pct"/>
            <w:shd w:val="clear" w:color="auto" w:fill="auto"/>
          </w:tcPr>
          <w:p w:rsidR="00A775F3" w:rsidRPr="00F91AB6" w:rsidRDefault="00883074"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UNDP</w:t>
            </w:r>
          </w:p>
        </w:tc>
        <w:tc>
          <w:tcPr>
            <w:tcW w:w="473" w:type="pct"/>
            <w:shd w:val="clear" w:color="auto" w:fill="auto"/>
          </w:tcPr>
          <w:p w:rsidR="00A775F3" w:rsidRPr="00F91AB6" w:rsidRDefault="00883074"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GEF TF</w:t>
            </w:r>
          </w:p>
        </w:tc>
        <w:tc>
          <w:tcPr>
            <w:tcW w:w="764" w:type="pct"/>
            <w:shd w:val="clear" w:color="auto" w:fill="auto"/>
          </w:tcPr>
          <w:p w:rsidR="00A775F3" w:rsidRPr="00781E6B" w:rsidRDefault="00883074" w:rsidP="00475CD5">
            <w:pPr>
              <w:spacing w:after="0" w:line="240" w:lineRule="auto"/>
              <w:rPr>
                <w:rFonts w:ascii="Times New Roman" w:eastAsia="Times New Roman" w:hAnsi="Times New Roman"/>
                <w:color w:val="000000"/>
                <w:sz w:val="20"/>
                <w:szCs w:val="20"/>
              </w:rPr>
            </w:pPr>
            <w:r w:rsidRPr="00781E6B">
              <w:rPr>
                <w:rFonts w:ascii="Times New Roman" w:hAnsi="Times New Roman"/>
                <w:color w:val="000000"/>
                <w:sz w:val="20"/>
                <w:szCs w:val="20"/>
              </w:rPr>
              <w:t>Thailand</w:t>
            </w:r>
            <w:r w:rsidR="00A775F3" w:rsidRPr="00781E6B">
              <w:rPr>
                <w:rFonts w:ascii="Times New Roman" w:hAnsi="Times New Roman"/>
                <w:color w:val="000000"/>
                <w:sz w:val="20"/>
                <w:szCs w:val="20"/>
              </w:rPr>
              <w:t xml:space="preserve">   </w:t>
            </w:r>
          </w:p>
        </w:tc>
        <w:tc>
          <w:tcPr>
            <w:tcW w:w="581" w:type="pct"/>
            <w:shd w:val="clear" w:color="auto" w:fill="auto"/>
          </w:tcPr>
          <w:p w:rsidR="00A775F3" w:rsidRPr="00781E6B" w:rsidRDefault="00883074" w:rsidP="00A775F3">
            <w:pPr>
              <w:spacing w:after="0" w:line="240" w:lineRule="auto"/>
              <w:rPr>
                <w:rFonts w:ascii="Times New Roman" w:eastAsia="Times New Roman" w:hAnsi="Times New Roman"/>
                <w:color w:val="000000"/>
                <w:sz w:val="20"/>
                <w:szCs w:val="20"/>
              </w:rPr>
            </w:pPr>
            <w:r w:rsidRPr="00781E6B">
              <w:rPr>
                <w:rFonts w:ascii="Times New Roman" w:hAnsi="Times New Roman"/>
                <w:color w:val="000000"/>
                <w:sz w:val="20"/>
                <w:szCs w:val="20"/>
              </w:rPr>
              <w:t>Biodiversity</w:t>
            </w:r>
            <w:r w:rsidR="004C794B" w:rsidRPr="00781E6B">
              <w:rPr>
                <w:rFonts w:ascii="Times New Roman" w:hAnsi="Times New Roman"/>
                <w:color w:val="000000"/>
                <w:sz w:val="20"/>
                <w:szCs w:val="20"/>
              </w:rPr>
              <w:t xml:space="preserve">  </w:t>
            </w:r>
          </w:p>
        </w:tc>
        <w:tc>
          <w:tcPr>
            <w:tcW w:w="916" w:type="pct"/>
            <w:shd w:val="clear" w:color="auto" w:fill="auto"/>
          </w:tcPr>
          <w:p w:rsidR="00A775F3" w:rsidRPr="00107ADD" w:rsidRDefault="00A775F3" w:rsidP="00BC6E6B">
            <w:pPr>
              <w:spacing w:after="0" w:line="240" w:lineRule="auto"/>
              <w:rPr>
                <w:rFonts w:ascii="Times New Roman" w:eastAsia="Times New Roman" w:hAnsi="Times New Roman"/>
                <w:color w:val="000000"/>
                <w:sz w:val="20"/>
                <w:szCs w:val="20"/>
                <w:highlight w:val="yellow"/>
              </w:rPr>
            </w:pPr>
          </w:p>
        </w:tc>
        <w:tc>
          <w:tcPr>
            <w:tcW w:w="582" w:type="pct"/>
            <w:shd w:val="clear" w:color="auto" w:fill="auto"/>
          </w:tcPr>
          <w:p w:rsidR="00A775F3" w:rsidRPr="00F91AB6" w:rsidRDefault="006D4DC4" w:rsidP="00591870">
            <w:pPr>
              <w:spacing w:after="0" w:line="240" w:lineRule="auto"/>
              <w:jc w:val="right"/>
              <w:rPr>
                <w:rFonts w:ascii="Times New Roman" w:eastAsia="Times New Roman" w:hAnsi="Times New Roman"/>
                <w:color w:val="000000"/>
                <w:sz w:val="20"/>
                <w:szCs w:val="20"/>
              </w:rPr>
            </w:pPr>
            <w:r w:rsidRPr="006D4DC4">
              <w:rPr>
                <w:rFonts w:ascii="Times New Roman" w:eastAsia="Times New Roman" w:hAnsi="Times New Roman"/>
                <w:color w:val="000000"/>
                <w:sz w:val="20"/>
                <w:szCs w:val="20"/>
              </w:rPr>
              <w:t>4,018,440</w:t>
            </w:r>
          </w:p>
        </w:tc>
        <w:tc>
          <w:tcPr>
            <w:tcW w:w="585" w:type="pct"/>
            <w:shd w:val="clear" w:color="auto" w:fill="auto"/>
          </w:tcPr>
          <w:p w:rsidR="00A775F3" w:rsidRPr="00F91AB6" w:rsidRDefault="006D4DC4" w:rsidP="00591870">
            <w:pPr>
              <w:spacing w:after="0" w:line="240" w:lineRule="auto"/>
              <w:jc w:val="right"/>
              <w:rPr>
                <w:rFonts w:ascii="Times New Roman" w:eastAsia="Times New Roman" w:hAnsi="Times New Roman"/>
                <w:color w:val="000000"/>
                <w:sz w:val="20"/>
                <w:szCs w:val="20"/>
              </w:rPr>
            </w:pPr>
            <w:r w:rsidRPr="006D4DC4">
              <w:rPr>
                <w:rFonts w:ascii="Times New Roman" w:eastAsia="Times New Roman" w:hAnsi="Times New Roman"/>
                <w:color w:val="000000"/>
                <w:sz w:val="20"/>
                <w:szCs w:val="20"/>
              </w:rPr>
              <w:t>361,660</w:t>
            </w:r>
          </w:p>
        </w:tc>
        <w:tc>
          <w:tcPr>
            <w:tcW w:w="623" w:type="pct"/>
            <w:shd w:val="clear" w:color="auto" w:fill="auto"/>
          </w:tcPr>
          <w:p w:rsidR="00A775F3" w:rsidRPr="00F91AB6" w:rsidRDefault="006D4DC4" w:rsidP="00591870">
            <w:pPr>
              <w:spacing w:after="0" w:line="240" w:lineRule="auto"/>
              <w:jc w:val="right"/>
              <w:rPr>
                <w:rFonts w:ascii="Times New Roman" w:eastAsia="Times New Roman" w:hAnsi="Times New Roman"/>
                <w:color w:val="000000"/>
                <w:sz w:val="20"/>
                <w:szCs w:val="20"/>
              </w:rPr>
            </w:pPr>
            <w:r w:rsidRPr="006D4DC4">
              <w:rPr>
                <w:rFonts w:ascii="Times New Roman" w:eastAsia="Times New Roman" w:hAnsi="Times New Roman"/>
                <w:color w:val="000000"/>
                <w:sz w:val="20"/>
                <w:szCs w:val="20"/>
              </w:rPr>
              <w:t>4,380,100</w:t>
            </w:r>
          </w:p>
        </w:tc>
      </w:tr>
      <w:tr w:rsidR="006D4DC4" w:rsidRPr="00F91AB6" w:rsidTr="00815BFE">
        <w:trPr>
          <w:trHeight w:val="253"/>
        </w:trPr>
        <w:tc>
          <w:tcPr>
            <w:tcW w:w="3210" w:type="pct"/>
            <w:gridSpan w:val="5"/>
            <w:tcBorders>
              <w:top w:val="double" w:sz="4" w:space="0" w:color="auto"/>
            </w:tcBorders>
            <w:shd w:val="clear" w:color="auto" w:fill="auto"/>
          </w:tcPr>
          <w:p w:rsidR="006D4DC4" w:rsidRPr="00F91AB6" w:rsidRDefault="006D4DC4" w:rsidP="006D4DC4">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b/>
                <w:color w:val="000000"/>
                <w:sz w:val="20"/>
                <w:szCs w:val="20"/>
              </w:rPr>
              <w:t>Total Grant Resources</w:t>
            </w:r>
          </w:p>
        </w:tc>
        <w:tc>
          <w:tcPr>
            <w:tcW w:w="582" w:type="pct"/>
            <w:tcBorders>
              <w:top w:val="double" w:sz="4" w:space="0" w:color="auto"/>
            </w:tcBorders>
            <w:shd w:val="clear" w:color="auto" w:fill="auto"/>
          </w:tcPr>
          <w:p w:rsidR="006D4DC4" w:rsidRPr="0099776A" w:rsidRDefault="006D4DC4" w:rsidP="006D4DC4">
            <w:pPr>
              <w:spacing w:after="0" w:line="240" w:lineRule="auto"/>
              <w:jc w:val="right"/>
              <w:rPr>
                <w:rFonts w:ascii="Times New Roman" w:eastAsia="Times New Roman" w:hAnsi="Times New Roman"/>
                <w:b/>
                <w:color w:val="000000"/>
                <w:sz w:val="20"/>
                <w:szCs w:val="20"/>
              </w:rPr>
            </w:pPr>
            <w:r w:rsidRPr="0099776A">
              <w:rPr>
                <w:rFonts w:ascii="Times New Roman" w:eastAsia="Times New Roman" w:hAnsi="Times New Roman"/>
                <w:b/>
                <w:color w:val="000000"/>
                <w:sz w:val="20"/>
                <w:szCs w:val="20"/>
              </w:rPr>
              <w:t>4,018,440</w:t>
            </w:r>
          </w:p>
        </w:tc>
        <w:tc>
          <w:tcPr>
            <w:tcW w:w="585" w:type="pct"/>
            <w:tcBorders>
              <w:top w:val="double" w:sz="4" w:space="0" w:color="auto"/>
            </w:tcBorders>
            <w:shd w:val="clear" w:color="auto" w:fill="auto"/>
          </w:tcPr>
          <w:p w:rsidR="006D4DC4" w:rsidRPr="0099776A" w:rsidRDefault="006D4DC4" w:rsidP="006D4DC4">
            <w:pPr>
              <w:spacing w:after="0" w:line="240" w:lineRule="auto"/>
              <w:jc w:val="right"/>
              <w:rPr>
                <w:rFonts w:ascii="Times New Roman" w:eastAsia="Times New Roman" w:hAnsi="Times New Roman"/>
                <w:b/>
                <w:color w:val="000000"/>
                <w:sz w:val="20"/>
                <w:szCs w:val="20"/>
              </w:rPr>
            </w:pPr>
            <w:r w:rsidRPr="0099776A">
              <w:rPr>
                <w:rFonts w:ascii="Times New Roman" w:eastAsia="Times New Roman" w:hAnsi="Times New Roman"/>
                <w:b/>
                <w:color w:val="000000"/>
                <w:sz w:val="20"/>
                <w:szCs w:val="20"/>
              </w:rPr>
              <w:t>361,660</w:t>
            </w:r>
          </w:p>
        </w:tc>
        <w:tc>
          <w:tcPr>
            <w:tcW w:w="623" w:type="pct"/>
            <w:tcBorders>
              <w:top w:val="double" w:sz="4" w:space="0" w:color="auto"/>
            </w:tcBorders>
            <w:shd w:val="clear" w:color="auto" w:fill="auto"/>
          </w:tcPr>
          <w:p w:rsidR="006D4DC4" w:rsidRPr="0099776A" w:rsidRDefault="006D4DC4" w:rsidP="006D4DC4">
            <w:pPr>
              <w:spacing w:after="0" w:line="240" w:lineRule="auto"/>
              <w:jc w:val="right"/>
              <w:rPr>
                <w:rFonts w:ascii="Times New Roman" w:eastAsia="Times New Roman" w:hAnsi="Times New Roman"/>
                <w:b/>
                <w:color w:val="000000"/>
                <w:sz w:val="20"/>
                <w:szCs w:val="20"/>
              </w:rPr>
            </w:pPr>
            <w:r w:rsidRPr="0099776A">
              <w:rPr>
                <w:rFonts w:ascii="Times New Roman" w:eastAsia="Times New Roman" w:hAnsi="Times New Roman"/>
                <w:b/>
                <w:color w:val="000000"/>
                <w:sz w:val="20"/>
                <w:szCs w:val="20"/>
              </w:rPr>
              <w:t>4,380,100</w:t>
            </w:r>
          </w:p>
        </w:tc>
      </w:tr>
    </w:tbl>
    <w:p w:rsidR="006938E4" w:rsidRPr="00F91AB6" w:rsidRDefault="006938E4" w:rsidP="006938E4">
      <w:pPr>
        <w:pStyle w:val="Footer"/>
        <w:tabs>
          <w:tab w:val="clear" w:pos="4320"/>
          <w:tab w:val="clear" w:pos="8640"/>
        </w:tabs>
        <w:ind w:left="-720"/>
        <w:rPr>
          <w:bCs/>
          <w:color w:val="000000"/>
          <w:sz w:val="18"/>
          <w:szCs w:val="18"/>
          <w:lang w:val="en-US"/>
        </w:rPr>
      </w:pPr>
      <w:r w:rsidRPr="00F91AB6">
        <w:rPr>
          <w:bCs/>
          <w:smallCaps/>
          <w:color w:val="000000"/>
          <w:sz w:val="18"/>
          <w:szCs w:val="18"/>
          <w:vertAlign w:val="superscript"/>
          <w:lang w:val="en-US"/>
        </w:rPr>
        <w:t xml:space="preserve">              </w:t>
      </w:r>
      <w:r w:rsidR="00BF4D6B" w:rsidRPr="00F91AB6">
        <w:rPr>
          <w:bCs/>
          <w:smallCaps/>
          <w:color w:val="000000"/>
          <w:sz w:val="18"/>
          <w:szCs w:val="18"/>
          <w:vertAlign w:val="superscript"/>
          <w:lang w:val="en-US"/>
        </w:rPr>
        <w:t xml:space="preserve">         </w:t>
      </w:r>
    </w:p>
    <w:p w:rsidR="00BF4D6B" w:rsidRPr="00F91AB6" w:rsidRDefault="00BF4D6B" w:rsidP="00BF4D6B">
      <w:pPr>
        <w:pStyle w:val="Footer"/>
        <w:tabs>
          <w:tab w:val="clear" w:pos="4320"/>
          <w:tab w:val="clear" w:pos="8640"/>
        </w:tabs>
        <w:ind w:left="-720"/>
        <w:rPr>
          <w:bCs/>
          <w:color w:val="000000"/>
          <w:sz w:val="18"/>
          <w:szCs w:val="18"/>
          <w:lang w:val="en-US"/>
        </w:rPr>
      </w:pPr>
      <w:r w:rsidRPr="00F91AB6">
        <w:rPr>
          <w:bCs/>
          <w:smallCaps/>
          <w:color w:val="000000"/>
          <w:sz w:val="18"/>
          <w:szCs w:val="18"/>
          <w:vertAlign w:val="superscript"/>
          <w:lang w:val="en-US"/>
        </w:rPr>
        <w:t xml:space="preserve">                        </w:t>
      </w:r>
      <w:r w:rsidRPr="00F91AB6">
        <w:rPr>
          <w:bCs/>
          <w:smallCaps/>
          <w:color w:val="000000"/>
          <w:sz w:val="18"/>
          <w:szCs w:val="18"/>
          <w:vertAlign w:val="superscript"/>
        </w:rPr>
        <w:t xml:space="preserve">  </w:t>
      </w:r>
      <w:r w:rsidR="00E42310" w:rsidRPr="00F91AB6">
        <w:rPr>
          <w:bCs/>
          <w:color w:val="000000"/>
          <w:sz w:val="18"/>
          <w:szCs w:val="18"/>
          <w:lang w:val="en-US"/>
        </w:rPr>
        <w:t>a</w:t>
      </w:r>
      <w:r w:rsidR="00C06504" w:rsidRPr="00F91AB6">
        <w:rPr>
          <w:bCs/>
          <w:color w:val="000000"/>
          <w:sz w:val="18"/>
          <w:szCs w:val="18"/>
          <w:lang w:val="en-US"/>
        </w:rPr>
        <w:t xml:space="preserve"> ) </w:t>
      </w:r>
      <w:r w:rsidRPr="00F91AB6">
        <w:rPr>
          <w:bCs/>
          <w:color w:val="000000"/>
          <w:sz w:val="18"/>
          <w:szCs w:val="18"/>
          <w:lang w:val="en-US"/>
        </w:rPr>
        <w:t xml:space="preserve">Refer to the </w:t>
      </w:r>
      <w:hyperlink r:id="rId13" w:history="1">
        <w:r w:rsidRPr="00F91AB6">
          <w:rPr>
            <w:rStyle w:val="Hyperlink"/>
            <w:bCs/>
            <w:color w:val="000000"/>
            <w:sz w:val="18"/>
            <w:szCs w:val="18"/>
            <w:lang w:val="en-US"/>
          </w:rPr>
          <w:t>Fee Policy for GEF Partner Agencies</w:t>
        </w:r>
      </w:hyperlink>
    </w:p>
    <w:p w:rsidR="00591870" w:rsidRPr="00F91AB6" w:rsidRDefault="00591870" w:rsidP="009268F6">
      <w:pPr>
        <w:tabs>
          <w:tab w:val="num" w:pos="360"/>
        </w:tabs>
        <w:spacing w:after="0" w:line="240" w:lineRule="auto"/>
        <w:rPr>
          <w:rFonts w:ascii="Times New Roman" w:eastAsia="Times New Roman" w:hAnsi="Times New Roman"/>
          <w:b/>
          <w:smallCaps/>
          <w:color w:val="000000"/>
          <w:lang w:val="x-none" w:eastAsia="x-none"/>
        </w:rPr>
      </w:pPr>
    </w:p>
    <w:p w:rsidR="00F1015F" w:rsidRPr="00F91AB6" w:rsidRDefault="00F1015F" w:rsidP="009268F6">
      <w:pPr>
        <w:numPr>
          <w:ilvl w:val="0"/>
          <w:numId w:val="1"/>
        </w:numPr>
        <w:tabs>
          <w:tab w:val="clear" w:pos="360"/>
          <w:tab w:val="num" w:pos="270"/>
        </w:tabs>
        <w:spacing w:after="80" w:line="240" w:lineRule="auto"/>
        <w:ind w:left="266" w:hanging="357"/>
        <w:rPr>
          <w:rFonts w:ascii="Times New Roman Bold" w:hAnsi="Times New Roman Bold"/>
          <w:b/>
          <w:caps/>
          <w:color w:val="000000"/>
          <w:sz w:val="20"/>
          <w:szCs w:val="20"/>
        </w:rPr>
      </w:pPr>
      <w:r w:rsidRPr="00F91AB6">
        <w:rPr>
          <w:rFonts w:ascii="Times New Roman Bold" w:hAnsi="Times New Roman Bold"/>
          <w:b/>
          <w:caps/>
          <w:color w:val="000000"/>
          <w:sz w:val="20"/>
          <w:szCs w:val="20"/>
        </w:rPr>
        <w:t>Project’s Target Contributions to Global Environmental Benefits</w:t>
      </w:r>
    </w:p>
    <w:p w:rsidR="00F1015F" w:rsidRPr="00F91AB6" w:rsidRDefault="00F1015F" w:rsidP="00F1015F">
      <w:pPr>
        <w:pStyle w:val="Footer"/>
        <w:tabs>
          <w:tab w:val="clear" w:pos="4320"/>
          <w:tab w:val="clear" w:pos="8640"/>
        </w:tabs>
        <w:spacing w:after="120"/>
        <w:ind w:left="-720"/>
        <w:rPr>
          <w:color w:val="000000"/>
          <w:sz w:val="22"/>
          <w:szCs w:val="22"/>
          <w:lang w:val="en-US"/>
        </w:rPr>
      </w:pPr>
      <w:r w:rsidRPr="00F91AB6">
        <w:rPr>
          <w:color w:val="000000"/>
          <w:sz w:val="22"/>
          <w:szCs w:val="22"/>
          <w:lang w:val="en-US"/>
        </w:rPr>
        <w:t xml:space="preserve">          Provide the expected project targets as appropriate.</w:t>
      </w:r>
      <w:r w:rsidRPr="00F91AB6">
        <w:rPr>
          <w:b/>
          <w:color w:val="000000"/>
          <w:sz w:val="22"/>
          <w:szCs w:val="22"/>
        </w:rPr>
        <w:t xml:space="preserve">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8"/>
        <w:gridCol w:w="3017"/>
        <w:gridCol w:w="2897"/>
        <w:gridCol w:w="1072"/>
      </w:tblGrid>
      <w:tr w:rsidR="00C704DD" w:rsidRPr="00F91AB6" w:rsidTr="00A301C5">
        <w:trPr>
          <w:trHeight w:val="230"/>
        </w:trPr>
        <w:tc>
          <w:tcPr>
            <w:tcW w:w="3328" w:type="dxa"/>
            <w:shd w:val="clear" w:color="auto" w:fill="auto"/>
            <w:vAlign w:val="center"/>
          </w:tcPr>
          <w:p w:rsidR="00FC3248" w:rsidRPr="00F91AB6" w:rsidRDefault="00A775F3" w:rsidP="000E4DA7">
            <w:pPr>
              <w:rPr>
                <w:rFonts w:ascii="Times New Roman" w:hAnsi="Times New Roman"/>
                <w:b/>
                <w:color w:val="000000"/>
                <w:sz w:val="20"/>
                <w:szCs w:val="20"/>
              </w:rPr>
            </w:pPr>
            <w:r w:rsidRPr="00F91AB6">
              <w:rPr>
                <w:rFonts w:ascii="Times New Roman" w:hAnsi="Times New Roman"/>
                <w:b/>
                <w:color w:val="000000"/>
                <w:sz w:val="20"/>
                <w:szCs w:val="20"/>
              </w:rPr>
              <w:t xml:space="preserve">Corporate </w:t>
            </w:r>
            <w:r w:rsidR="00FC3248" w:rsidRPr="00F91AB6">
              <w:rPr>
                <w:rFonts w:ascii="Times New Roman" w:hAnsi="Times New Roman"/>
                <w:b/>
                <w:color w:val="000000"/>
                <w:sz w:val="20"/>
                <w:szCs w:val="20"/>
              </w:rPr>
              <w:t>Results</w:t>
            </w:r>
          </w:p>
        </w:tc>
        <w:tc>
          <w:tcPr>
            <w:tcW w:w="3017" w:type="dxa"/>
            <w:shd w:val="clear" w:color="auto" w:fill="auto"/>
            <w:vAlign w:val="center"/>
          </w:tcPr>
          <w:p w:rsidR="00FC3248" w:rsidRPr="00F91AB6" w:rsidRDefault="00FC3248" w:rsidP="000E4DA7">
            <w:pPr>
              <w:rPr>
                <w:rFonts w:ascii="Times New Roman" w:hAnsi="Times New Roman"/>
                <w:b/>
                <w:color w:val="000000"/>
                <w:sz w:val="20"/>
                <w:szCs w:val="20"/>
              </w:rPr>
            </w:pPr>
            <w:r w:rsidRPr="00F91AB6">
              <w:rPr>
                <w:rFonts w:ascii="Times New Roman" w:hAnsi="Times New Roman"/>
                <w:b/>
                <w:color w:val="000000"/>
                <w:sz w:val="20"/>
                <w:szCs w:val="20"/>
              </w:rPr>
              <w:t>Replenishment Targets</w:t>
            </w:r>
          </w:p>
        </w:tc>
        <w:tc>
          <w:tcPr>
            <w:tcW w:w="3969" w:type="dxa"/>
            <w:gridSpan w:val="2"/>
            <w:shd w:val="clear" w:color="auto" w:fill="auto"/>
            <w:vAlign w:val="center"/>
          </w:tcPr>
          <w:p w:rsidR="00FC3248" w:rsidRPr="00F91AB6" w:rsidRDefault="00FC3248" w:rsidP="000E4DA7">
            <w:pPr>
              <w:rPr>
                <w:rFonts w:ascii="Times New Roman" w:hAnsi="Times New Roman"/>
                <w:b/>
                <w:color w:val="000000"/>
                <w:sz w:val="20"/>
                <w:szCs w:val="20"/>
              </w:rPr>
            </w:pPr>
            <w:r w:rsidRPr="00F91AB6">
              <w:rPr>
                <w:rFonts w:ascii="Times New Roman" w:hAnsi="Times New Roman"/>
                <w:b/>
                <w:color w:val="000000"/>
                <w:sz w:val="20"/>
                <w:szCs w:val="20"/>
              </w:rPr>
              <w:t>Project Targets</w:t>
            </w:r>
          </w:p>
        </w:tc>
      </w:tr>
      <w:tr w:rsidR="009223E0" w:rsidRPr="00F91AB6" w:rsidTr="00A301C5">
        <w:trPr>
          <w:trHeight w:val="691"/>
        </w:trPr>
        <w:tc>
          <w:tcPr>
            <w:tcW w:w="3328" w:type="dxa"/>
            <w:shd w:val="clear" w:color="auto" w:fill="auto"/>
          </w:tcPr>
          <w:p w:rsidR="009223E0" w:rsidRPr="00F91AB6" w:rsidRDefault="009223E0" w:rsidP="00AC224A">
            <w:pPr>
              <w:numPr>
                <w:ilvl w:val="0"/>
                <w:numId w:val="4"/>
              </w:numPr>
              <w:spacing w:after="0" w:line="240" w:lineRule="auto"/>
              <w:ind w:left="252" w:hanging="240"/>
              <w:rPr>
                <w:rFonts w:ascii="Times New Roman" w:hAnsi="Times New Roman"/>
                <w:color w:val="000000"/>
                <w:sz w:val="20"/>
                <w:szCs w:val="20"/>
              </w:rPr>
            </w:pPr>
            <w:r w:rsidRPr="00F91AB6">
              <w:rPr>
                <w:rFonts w:ascii="Times New Roman" w:hAnsi="Times New Roman"/>
                <w:color w:val="000000"/>
                <w:sz w:val="20"/>
                <w:szCs w:val="20"/>
              </w:rPr>
              <w:t>Maintain globally significant biodiversity and the ecosystem goods and services that it provides to society</w:t>
            </w:r>
          </w:p>
        </w:tc>
        <w:tc>
          <w:tcPr>
            <w:tcW w:w="3017" w:type="dxa"/>
            <w:shd w:val="clear" w:color="auto" w:fill="auto"/>
          </w:tcPr>
          <w:p w:rsidR="009223E0" w:rsidRPr="00F91AB6" w:rsidRDefault="009223E0" w:rsidP="00AC224A">
            <w:pPr>
              <w:spacing w:after="0" w:line="240" w:lineRule="auto"/>
              <w:rPr>
                <w:rFonts w:ascii="Times New Roman" w:hAnsi="Times New Roman"/>
                <w:color w:val="000000"/>
                <w:sz w:val="20"/>
                <w:szCs w:val="20"/>
              </w:rPr>
            </w:pPr>
            <w:r w:rsidRPr="00F91AB6">
              <w:rPr>
                <w:rFonts w:ascii="Times New Roman" w:hAnsi="Times New Roman"/>
                <w:color w:val="000000"/>
                <w:sz w:val="20"/>
                <w:szCs w:val="20"/>
              </w:rPr>
              <w:t xml:space="preserve">Improved management of landscapes and seascapes covering 300 million hectares </w:t>
            </w:r>
          </w:p>
        </w:tc>
        <w:tc>
          <w:tcPr>
            <w:tcW w:w="3969" w:type="dxa"/>
            <w:gridSpan w:val="2"/>
            <w:shd w:val="clear" w:color="auto" w:fill="auto"/>
          </w:tcPr>
          <w:p w:rsidR="00AC224A" w:rsidRDefault="003226A5" w:rsidP="00AC224A">
            <w:pPr>
              <w:spacing w:after="0" w:line="240" w:lineRule="auto"/>
              <w:rPr>
                <w:rFonts w:ascii="Times New Roman" w:hAnsi="Times New Roman"/>
                <w:color w:val="000000"/>
                <w:sz w:val="20"/>
                <w:szCs w:val="20"/>
              </w:rPr>
            </w:pPr>
            <w:r w:rsidRPr="00AC224A">
              <w:rPr>
                <w:rFonts w:ascii="Times New Roman" w:hAnsi="Times New Roman"/>
                <w:color w:val="000000"/>
                <w:sz w:val="20"/>
                <w:szCs w:val="20"/>
                <w:u w:val="single"/>
              </w:rPr>
              <w:t>Direct</w:t>
            </w:r>
            <w:r w:rsidRPr="00AC224A">
              <w:rPr>
                <w:rFonts w:ascii="Times New Roman" w:hAnsi="Times New Roman"/>
                <w:color w:val="000000"/>
                <w:sz w:val="20"/>
                <w:szCs w:val="20"/>
              </w:rPr>
              <w:t xml:space="preserve">: </w:t>
            </w:r>
            <w:r w:rsidR="00AC224A">
              <w:rPr>
                <w:rFonts w:ascii="Times New Roman" w:hAnsi="Times New Roman"/>
                <w:color w:val="000000"/>
                <w:sz w:val="20"/>
                <w:szCs w:val="20"/>
              </w:rPr>
              <w:t xml:space="preserve">123,300 ha, comprising </w:t>
            </w:r>
            <w:r w:rsidRPr="00AC224A">
              <w:rPr>
                <w:rFonts w:ascii="Times New Roman" w:hAnsi="Times New Roman"/>
                <w:color w:val="000000"/>
                <w:sz w:val="20"/>
                <w:szCs w:val="20"/>
              </w:rPr>
              <w:t>Rattanavapi District (Nongkhai Province): 20,400 ha; Sadao District (Songkhla Province): 102,900 ha</w:t>
            </w:r>
            <w:r w:rsidR="00AC224A">
              <w:rPr>
                <w:rFonts w:ascii="Times New Roman" w:hAnsi="Times New Roman"/>
                <w:color w:val="000000"/>
                <w:sz w:val="20"/>
                <w:szCs w:val="20"/>
              </w:rPr>
              <w:t>.</w:t>
            </w:r>
          </w:p>
          <w:p w:rsidR="009223E0" w:rsidRPr="00AC224A" w:rsidRDefault="003226A5" w:rsidP="00AC224A">
            <w:pPr>
              <w:spacing w:before="120" w:after="0" w:line="240" w:lineRule="auto"/>
              <w:rPr>
                <w:rFonts w:ascii="Times New Roman" w:hAnsi="Times New Roman"/>
                <w:color w:val="000000"/>
                <w:sz w:val="20"/>
                <w:szCs w:val="20"/>
              </w:rPr>
            </w:pPr>
            <w:r w:rsidRPr="00AC224A">
              <w:rPr>
                <w:rFonts w:ascii="Times New Roman" w:hAnsi="Times New Roman"/>
                <w:color w:val="000000"/>
                <w:sz w:val="20"/>
                <w:szCs w:val="20"/>
                <w:u w:val="single"/>
              </w:rPr>
              <w:t>Indirect</w:t>
            </w:r>
            <w:r w:rsidRPr="00AC224A">
              <w:rPr>
                <w:rFonts w:ascii="Times New Roman" w:hAnsi="Times New Roman"/>
                <w:color w:val="000000"/>
                <w:sz w:val="20"/>
                <w:szCs w:val="20"/>
              </w:rPr>
              <w:t>:</w:t>
            </w:r>
            <w:r w:rsidR="009223E0" w:rsidRPr="00AC224A">
              <w:rPr>
                <w:rFonts w:ascii="Times New Roman" w:hAnsi="Times New Roman"/>
                <w:color w:val="000000"/>
                <w:sz w:val="20"/>
                <w:szCs w:val="20"/>
              </w:rPr>
              <w:t xml:space="preserve"> </w:t>
            </w:r>
            <w:r w:rsidRPr="00AC224A">
              <w:rPr>
                <w:rFonts w:ascii="Times New Roman" w:hAnsi="Times New Roman"/>
                <w:color w:val="000000"/>
                <w:sz w:val="20"/>
                <w:szCs w:val="20"/>
              </w:rPr>
              <w:t>51</w:t>
            </w:r>
            <w:r w:rsidR="00A80FC9">
              <w:rPr>
                <w:rFonts w:ascii="Times New Roman" w:hAnsi="Times New Roman"/>
                <w:color w:val="000000"/>
                <w:sz w:val="20"/>
                <w:szCs w:val="20"/>
              </w:rPr>
              <w:t>,3</w:t>
            </w:r>
            <w:r w:rsidRPr="00AC224A">
              <w:rPr>
                <w:rFonts w:ascii="Times New Roman" w:hAnsi="Times New Roman"/>
                <w:color w:val="000000"/>
                <w:sz w:val="20"/>
                <w:szCs w:val="20"/>
              </w:rPr>
              <w:t>12</w:t>
            </w:r>
            <w:r w:rsidR="00A80FC9">
              <w:rPr>
                <w:rFonts w:ascii="Times New Roman" w:hAnsi="Times New Roman"/>
                <w:color w:val="000000"/>
                <w:sz w:val="20"/>
                <w:szCs w:val="20"/>
              </w:rPr>
              <w:t>,00</w:t>
            </w:r>
            <w:r w:rsidRPr="00AC224A">
              <w:rPr>
                <w:rFonts w:ascii="Times New Roman" w:hAnsi="Times New Roman"/>
                <w:color w:val="000000"/>
                <w:sz w:val="20"/>
                <w:szCs w:val="20"/>
              </w:rPr>
              <w:t>0 </w:t>
            </w:r>
            <w:r w:rsidR="00A80FC9">
              <w:rPr>
                <w:rFonts w:ascii="Times New Roman" w:hAnsi="Times New Roman"/>
                <w:color w:val="000000"/>
                <w:sz w:val="20"/>
                <w:szCs w:val="20"/>
              </w:rPr>
              <w:t>ha</w:t>
            </w:r>
            <w:r w:rsidRPr="00AC224A">
              <w:rPr>
                <w:rFonts w:ascii="Times New Roman" w:hAnsi="Times New Roman"/>
                <w:color w:val="000000"/>
                <w:sz w:val="20"/>
                <w:szCs w:val="20"/>
              </w:rPr>
              <w:t xml:space="preserve"> (land area of Thailand)</w:t>
            </w:r>
          </w:p>
        </w:tc>
      </w:tr>
      <w:tr w:rsidR="00591870" w:rsidRPr="00F91AB6" w:rsidTr="00A301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72" w:type="dxa"/>
        </w:trPr>
        <w:tc>
          <w:tcPr>
            <w:tcW w:w="9242" w:type="dxa"/>
            <w:gridSpan w:val="3"/>
          </w:tcPr>
          <w:p w:rsidR="00591870" w:rsidRPr="00F91AB6" w:rsidRDefault="00591870" w:rsidP="00774692">
            <w:pPr>
              <w:tabs>
                <w:tab w:val="num" w:pos="360"/>
              </w:tabs>
              <w:snapToGrid w:val="0"/>
              <w:spacing w:after="0" w:line="240" w:lineRule="auto"/>
              <w:rPr>
                <w:rFonts w:ascii="Times New Roman" w:eastAsia="Times New Roman" w:hAnsi="Times New Roman"/>
                <w:b/>
                <w:caps/>
                <w:color w:val="000000"/>
                <w:u w:val="single"/>
              </w:rPr>
            </w:pPr>
          </w:p>
          <w:p w:rsidR="00774692" w:rsidRPr="00F91AB6" w:rsidRDefault="00774692" w:rsidP="007C7ED7">
            <w:pPr>
              <w:pStyle w:val="Footer"/>
              <w:numPr>
                <w:ilvl w:val="0"/>
                <w:numId w:val="3"/>
              </w:numPr>
              <w:tabs>
                <w:tab w:val="clear" w:pos="4320"/>
                <w:tab w:val="clear" w:pos="8640"/>
              </w:tabs>
              <w:snapToGrid w:val="0"/>
              <w:spacing w:after="80"/>
              <w:ind w:left="-720" w:firstLine="0"/>
              <w:rPr>
                <w:b/>
                <w:smallCaps/>
                <w:color w:val="000000"/>
                <w:sz w:val="22"/>
                <w:szCs w:val="22"/>
              </w:rPr>
            </w:pPr>
            <w:r w:rsidRPr="00F91AB6">
              <w:rPr>
                <w:rFonts w:ascii="Times New Roman Bold" w:hAnsi="Times New Roman Bold"/>
                <w:b/>
                <w:caps/>
                <w:color w:val="000000"/>
                <w:sz w:val="22"/>
                <w:szCs w:val="22"/>
                <w:lang w:val="en-US"/>
              </w:rPr>
              <w:t>f.</w:t>
            </w:r>
            <w:r w:rsidRPr="00F91AB6">
              <w:rPr>
                <w:b/>
                <w:smallCaps/>
                <w:color w:val="000000"/>
                <w:sz w:val="22"/>
                <w:szCs w:val="22"/>
                <w:lang w:val="en-US"/>
              </w:rPr>
              <w:t xml:space="preserve">  </w:t>
            </w:r>
            <w:r w:rsidRPr="00F91AB6">
              <w:rPr>
                <w:b/>
                <w:smallCaps/>
                <w:color w:val="000000"/>
                <w:sz w:val="22"/>
                <w:szCs w:val="22"/>
              </w:rPr>
              <w:t xml:space="preserve">Does the project include a </w:t>
            </w:r>
            <w:hyperlink r:id="rId14" w:history="1">
              <w:r w:rsidRPr="00F91AB6">
                <w:rPr>
                  <w:rStyle w:val="Hyperlink"/>
                  <w:b/>
                  <w:smallCaps/>
                  <w:sz w:val="22"/>
                  <w:szCs w:val="22"/>
                </w:rPr>
                <w:t>“non-grant” instrument</w:t>
              </w:r>
            </w:hyperlink>
            <w:r w:rsidRPr="00F91AB6">
              <w:rPr>
                <w:b/>
                <w:smallCaps/>
                <w:color w:val="000000"/>
                <w:sz w:val="22"/>
                <w:szCs w:val="22"/>
              </w:rPr>
              <w:t xml:space="preserve">?   </w:t>
            </w:r>
            <w:r w:rsidR="0010025F">
              <w:rPr>
                <w:b/>
                <w:smallCaps/>
                <w:color w:val="000000"/>
                <w:sz w:val="22"/>
                <w:szCs w:val="22"/>
                <w:lang w:val="en-GB"/>
              </w:rPr>
              <w:t>No</w:t>
            </w:r>
            <w:r w:rsidRPr="00F91AB6">
              <w:rPr>
                <w:b/>
                <w:smallCaps/>
                <w:color w:val="000000"/>
                <w:sz w:val="22"/>
                <w:szCs w:val="22"/>
              </w:rPr>
              <w:t xml:space="preserve">                  </w:t>
            </w:r>
          </w:p>
          <w:p w:rsidR="00774692" w:rsidRPr="00F91AB6" w:rsidRDefault="00774692" w:rsidP="00774692">
            <w:pPr>
              <w:pStyle w:val="Footer"/>
              <w:tabs>
                <w:tab w:val="clear" w:pos="4320"/>
                <w:tab w:val="clear" w:pos="8640"/>
                <w:tab w:val="num" w:pos="360"/>
              </w:tabs>
              <w:snapToGrid w:val="0"/>
              <w:spacing w:after="80"/>
              <w:rPr>
                <w:b/>
                <w:smallCaps/>
                <w:color w:val="000000"/>
                <w:sz w:val="22"/>
                <w:szCs w:val="22"/>
              </w:rPr>
            </w:pPr>
            <w:r w:rsidRPr="00F91AB6">
              <w:rPr>
                <w:b/>
                <w:smallCaps/>
                <w:color w:val="000000"/>
                <w:sz w:val="22"/>
                <w:szCs w:val="22"/>
              </w:rPr>
              <w:t xml:space="preserve">          </w:t>
            </w:r>
          </w:p>
          <w:p w:rsidR="00774692" w:rsidRPr="00F91AB6" w:rsidRDefault="00774692" w:rsidP="00774692">
            <w:pPr>
              <w:tabs>
                <w:tab w:val="num" w:pos="360"/>
              </w:tabs>
              <w:snapToGrid w:val="0"/>
              <w:spacing w:after="0" w:line="240" w:lineRule="auto"/>
              <w:rPr>
                <w:rFonts w:ascii="Times New Roman" w:eastAsia="Times New Roman" w:hAnsi="Times New Roman"/>
                <w:b/>
                <w:caps/>
                <w:color w:val="000000"/>
                <w:u w:val="single"/>
              </w:rPr>
            </w:pPr>
          </w:p>
        </w:tc>
      </w:tr>
    </w:tbl>
    <w:p w:rsidR="00591870" w:rsidRPr="00F91AB6"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F91AB6">
        <w:rPr>
          <w:rFonts w:ascii="Times New Roman" w:eastAsia="Times New Roman" w:hAnsi="Times New Roman"/>
          <w:b/>
          <w:caps/>
          <w:color w:val="000000"/>
          <w:u w:val="single"/>
          <w:lang w:val="x-none" w:eastAsia="x-none"/>
        </w:rPr>
        <w:t>part ii:  project justification</w:t>
      </w:r>
    </w:p>
    <w:p w:rsidR="00591870" w:rsidRPr="00F91AB6"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rsidR="00591870" w:rsidRPr="00831577" w:rsidRDefault="00591870" w:rsidP="00831577">
      <w:pPr>
        <w:tabs>
          <w:tab w:val="num" w:pos="360"/>
          <w:tab w:val="center" w:pos="4320"/>
          <w:tab w:val="right" w:pos="8640"/>
        </w:tabs>
        <w:spacing w:after="0" w:line="240" w:lineRule="auto"/>
        <w:rPr>
          <w:rFonts w:ascii="Times New Roman Bold" w:eastAsia="Times New Roman" w:hAnsi="Times New Roman Bold"/>
          <w:b/>
          <w:smallCaps/>
          <w:color w:val="000000"/>
          <w:lang w:val="x-none" w:eastAsia="x-none"/>
        </w:rPr>
      </w:pPr>
      <w:r w:rsidRPr="00D60B77">
        <w:rPr>
          <w:rFonts w:ascii="Times New Roman" w:eastAsia="Times New Roman" w:hAnsi="Times New Roman"/>
          <w:b/>
          <w:caps/>
          <w:color w:val="000000"/>
          <w:lang w:val="x-none" w:eastAsia="x-none"/>
        </w:rPr>
        <w:t xml:space="preserve">A. </w:t>
      </w:r>
      <w:r w:rsidRPr="00D60B77">
        <w:rPr>
          <w:rFonts w:ascii="Times New Roman Bold" w:eastAsia="Times New Roman" w:hAnsi="Times New Roman Bold"/>
          <w:b/>
          <w:smallCaps/>
          <w:color w:val="000000"/>
          <w:lang w:val="x-none" w:eastAsia="x-none"/>
        </w:rPr>
        <w:t xml:space="preserve">describe any changes in alignment with the project design </w:t>
      </w:r>
      <w:r w:rsidR="0052782E" w:rsidRPr="00D60B77">
        <w:rPr>
          <w:rFonts w:ascii="Times New Roman Bold" w:eastAsia="Times New Roman" w:hAnsi="Times New Roman Bold"/>
          <w:b/>
          <w:smallCaps/>
          <w:color w:val="000000"/>
          <w:lang w:eastAsia="x-none"/>
        </w:rPr>
        <w:t>with</w:t>
      </w:r>
      <w:r w:rsidRPr="00D60B77">
        <w:rPr>
          <w:rFonts w:ascii="Times New Roman Bold" w:eastAsia="Times New Roman" w:hAnsi="Times New Roman Bold"/>
          <w:b/>
          <w:smallCaps/>
          <w:color w:val="000000"/>
          <w:lang w:val="x-none" w:eastAsia="x-none"/>
        </w:rPr>
        <w:t xml:space="preserve"> the origina</w:t>
      </w:r>
      <w:r w:rsidR="00831577">
        <w:rPr>
          <w:rFonts w:ascii="Times New Roman Bold" w:eastAsia="Times New Roman" w:hAnsi="Times New Roman Bold"/>
          <w:b/>
          <w:smallCaps/>
          <w:color w:val="000000"/>
          <w:lang w:eastAsia="x-none"/>
        </w:rPr>
        <w:t>l concept note</w:t>
      </w:r>
      <w:r w:rsidRPr="00831577">
        <w:rPr>
          <w:rFonts w:ascii="Times New Roman Bold" w:eastAsia="Times New Roman" w:hAnsi="Times New Roman Bold"/>
          <w:b/>
          <w:smallCaps/>
          <w:color w:val="000000"/>
          <w:lang w:val="x-none" w:eastAsia="x-none"/>
        </w:rPr>
        <w:t xml:space="preserve"> </w:t>
      </w:r>
    </w:p>
    <w:p w:rsidR="00672838" w:rsidRDefault="00672838"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p>
    <w:p w:rsidR="00381BE9" w:rsidRPr="00831577" w:rsidRDefault="007F7CA5" w:rsidP="00A301C5">
      <w:pPr>
        <w:pStyle w:val="GEFQuestion"/>
        <w:ind w:left="0"/>
        <w:jc w:val="both"/>
        <w:rPr>
          <w:b/>
          <w:i/>
        </w:rPr>
      </w:pPr>
      <w:r w:rsidRPr="00831577">
        <w:rPr>
          <w:b/>
          <w:i/>
        </w:rPr>
        <w:t xml:space="preserve">A.1. Project Description. Elaborate on: </w:t>
      </w:r>
    </w:p>
    <w:p w:rsidR="00381BE9" w:rsidRPr="00831577" w:rsidRDefault="007F7CA5" w:rsidP="00A301C5">
      <w:pPr>
        <w:pStyle w:val="GEFQuestion"/>
        <w:ind w:left="0"/>
        <w:jc w:val="both"/>
        <w:rPr>
          <w:b/>
          <w:i/>
        </w:rPr>
      </w:pPr>
      <w:r w:rsidRPr="00831577">
        <w:rPr>
          <w:b/>
          <w:i/>
        </w:rPr>
        <w:t xml:space="preserve">1) the global environmental and/or adaptation problems, root causes and barriers that need to be addressed; </w:t>
      </w:r>
    </w:p>
    <w:p w:rsidR="009A5189" w:rsidRPr="009A5189" w:rsidRDefault="003173C3" w:rsidP="00AC224A">
      <w:pPr>
        <w:spacing w:before="240" w:line="240" w:lineRule="auto"/>
        <w:jc w:val="both"/>
        <w:rPr>
          <w:rFonts w:ascii="Times New Roman" w:hAnsi="Times New Roman"/>
        </w:rPr>
      </w:pPr>
      <w:r w:rsidRPr="003D2790">
        <w:rPr>
          <w:rFonts w:ascii="Times New Roman" w:hAnsi="Times New Roman"/>
        </w:rPr>
        <w:t>The nature of the global environmental problem</w:t>
      </w:r>
      <w:r w:rsidR="00E27999" w:rsidRPr="003D2790">
        <w:rPr>
          <w:rFonts w:ascii="Times New Roman" w:hAnsi="Times New Roman"/>
        </w:rPr>
        <w:t>, root causes and barriers</w:t>
      </w:r>
      <w:r w:rsidRPr="003D2790">
        <w:rPr>
          <w:rFonts w:ascii="Times New Roman" w:hAnsi="Times New Roman"/>
        </w:rPr>
        <w:t xml:space="preserve"> that the project seeks to address ha</w:t>
      </w:r>
      <w:r w:rsidR="00CF37DF">
        <w:rPr>
          <w:rFonts w:ascii="Times New Roman" w:hAnsi="Times New Roman"/>
        </w:rPr>
        <w:t>ve</w:t>
      </w:r>
      <w:r w:rsidRPr="003D2790">
        <w:rPr>
          <w:rFonts w:ascii="Times New Roman" w:hAnsi="Times New Roman"/>
        </w:rPr>
        <w:t xml:space="preserve"> </w:t>
      </w:r>
      <w:r w:rsidR="0011771E" w:rsidRPr="003D2790">
        <w:rPr>
          <w:rFonts w:ascii="Times New Roman" w:hAnsi="Times New Roman"/>
        </w:rPr>
        <w:t xml:space="preserve">been </w:t>
      </w:r>
      <w:r w:rsidR="00CF37DF">
        <w:rPr>
          <w:rFonts w:ascii="Times New Roman" w:hAnsi="Times New Roman"/>
        </w:rPr>
        <w:t>further elaborated, but remain</w:t>
      </w:r>
      <w:r w:rsidR="005C6E5E" w:rsidRPr="003D2790">
        <w:rPr>
          <w:rFonts w:ascii="Times New Roman" w:hAnsi="Times New Roman"/>
        </w:rPr>
        <w:t xml:space="preserve"> broadly consistent with that detailed in the child project concept note</w:t>
      </w:r>
      <w:r w:rsidR="003D2790">
        <w:rPr>
          <w:rFonts w:ascii="Times New Roman" w:hAnsi="Times New Roman"/>
        </w:rPr>
        <w:t xml:space="preserve"> submitted under the Program Framework Document (PFD)</w:t>
      </w:r>
      <w:r w:rsidR="00E27999" w:rsidRPr="003D2790">
        <w:rPr>
          <w:rFonts w:ascii="Times New Roman" w:hAnsi="Times New Roman"/>
        </w:rPr>
        <w:t xml:space="preserve">, setting out Thailand’s role primarily as a trafficking country in illegal wildlife trade, but also as a source country and a demand country for </w:t>
      </w:r>
      <w:r w:rsidR="00FC5A7A">
        <w:rPr>
          <w:rFonts w:ascii="Times New Roman" w:hAnsi="Times New Roman"/>
        </w:rPr>
        <w:t>specific</w:t>
      </w:r>
      <w:r w:rsidR="00E27999" w:rsidRPr="003D2790">
        <w:rPr>
          <w:rFonts w:ascii="Times New Roman" w:hAnsi="Times New Roman"/>
        </w:rPr>
        <w:t xml:space="preserve"> illegal wildlife products</w:t>
      </w:r>
      <w:r w:rsidRPr="003D2790">
        <w:rPr>
          <w:rFonts w:ascii="Times New Roman" w:hAnsi="Times New Roman"/>
        </w:rPr>
        <w:t xml:space="preserve">. </w:t>
      </w:r>
      <w:r w:rsidR="00E27999">
        <w:rPr>
          <w:rFonts w:ascii="Times New Roman" w:hAnsi="Times New Roman"/>
        </w:rPr>
        <w:t xml:space="preserve">Further information on the problem, root causes and barriers is found in </w:t>
      </w:r>
      <w:r w:rsidR="00E27999" w:rsidRPr="00FC5A7A">
        <w:rPr>
          <w:rFonts w:ascii="Times New Roman" w:hAnsi="Times New Roman"/>
          <w:b/>
        </w:rPr>
        <w:t xml:space="preserve">Part </w:t>
      </w:r>
      <w:r w:rsidR="00FC5A7A" w:rsidRPr="00FC5A7A">
        <w:rPr>
          <w:rFonts w:ascii="Times New Roman" w:hAnsi="Times New Roman"/>
          <w:b/>
        </w:rPr>
        <w:t>II Development Challenge and Figure 1</w:t>
      </w:r>
      <w:r w:rsidR="00B618E7">
        <w:rPr>
          <w:rFonts w:ascii="Times New Roman" w:hAnsi="Times New Roman"/>
          <w:b/>
        </w:rPr>
        <w:t xml:space="preserve">, </w:t>
      </w:r>
      <w:r w:rsidR="00FC5A7A">
        <w:rPr>
          <w:rFonts w:ascii="Times New Roman" w:hAnsi="Times New Roman"/>
          <w:b/>
        </w:rPr>
        <w:t>C</w:t>
      </w:r>
      <w:r w:rsidR="00FC5A7A" w:rsidRPr="00FC5A7A">
        <w:rPr>
          <w:rFonts w:ascii="Times New Roman" w:hAnsi="Times New Roman"/>
          <w:b/>
        </w:rPr>
        <w:t>onceptual model</w:t>
      </w:r>
      <w:r w:rsidR="00B618E7">
        <w:rPr>
          <w:rFonts w:ascii="Times New Roman" w:hAnsi="Times New Roman"/>
          <w:b/>
        </w:rPr>
        <w:t>,</w:t>
      </w:r>
      <w:r w:rsidR="00E27999" w:rsidRPr="00FC5A7A">
        <w:rPr>
          <w:rFonts w:ascii="Times New Roman" w:hAnsi="Times New Roman"/>
          <w:b/>
        </w:rPr>
        <w:t xml:space="preserve"> of the Project Document</w:t>
      </w:r>
      <w:r w:rsidR="00E27999" w:rsidRPr="00FC5A7A">
        <w:rPr>
          <w:rFonts w:ascii="Times New Roman" w:hAnsi="Times New Roman"/>
        </w:rPr>
        <w:t>.</w:t>
      </w:r>
    </w:p>
    <w:p w:rsidR="00381BE9" w:rsidRPr="00381BE9" w:rsidRDefault="007F7CA5" w:rsidP="001376D0">
      <w:pPr>
        <w:pStyle w:val="GEFQuestion"/>
        <w:ind w:left="0"/>
        <w:rPr>
          <w:b/>
          <w:i/>
        </w:rPr>
      </w:pPr>
      <w:r w:rsidRPr="00381BE9">
        <w:rPr>
          <w:b/>
          <w:i/>
        </w:rPr>
        <w:t xml:space="preserve">2) </w:t>
      </w:r>
      <w:r w:rsidR="009268F6">
        <w:rPr>
          <w:b/>
          <w:i/>
        </w:rPr>
        <w:t>T</w:t>
      </w:r>
      <w:r w:rsidRPr="00381BE9">
        <w:rPr>
          <w:b/>
          <w:i/>
        </w:rPr>
        <w:t xml:space="preserve">he baseline scenario or any associated baseline projects, </w:t>
      </w:r>
    </w:p>
    <w:p w:rsidR="00381BE9" w:rsidRDefault="00381BE9" w:rsidP="001376D0">
      <w:pPr>
        <w:pStyle w:val="GEFQuestion"/>
        <w:ind w:left="0"/>
      </w:pPr>
    </w:p>
    <w:p w:rsidR="005C6E5E" w:rsidRDefault="0011771E" w:rsidP="001376D0">
      <w:pPr>
        <w:spacing w:line="240" w:lineRule="auto"/>
        <w:jc w:val="both"/>
        <w:rPr>
          <w:rFonts w:ascii="Times New Roman" w:hAnsi="Times New Roman"/>
        </w:rPr>
      </w:pPr>
      <w:r w:rsidRPr="00E16C01">
        <w:rPr>
          <w:rFonts w:ascii="Times New Roman" w:hAnsi="Times New Roman"/>
        </w:rPr>
        <w:t xml:space="preserve">The baseline scenario </w:t>
      </w:r>
      <w:r w:rsidR="00E16C01">
        <w:rPr>
          <w:rFonts w:ascii="Times New Roman" w:hAnsi="Times New Roman"/>
        </w:rPr>
        <w:t xml:space="preserve">in Thailand </w:t>
      </w:r>
      <w:r w:rsidR="00D729B6" w:rsidRPr="00E16C01">
        <w:rPr>
          <w:rFonts w:ascii="Times New Roman" w:hAnsi="Times New Roman"/>
        </w:rPr>
        <w:t xml:space="preserve">is dynamic and has advanced considerably since the child project concept was prepared. </w:t>
      </w:r>
      <w:r w:rsidR="003D2790" w:rsidRPr="00E16C01">
        <w:rPr>
          <w:rFonts w:ascii="Times New Roman" w:hAnsi="Times New Roman"/>
        </w:rPr>
        <w:t xml:space="preserve">Key </w:t>
      </w:r>
      <w:r w:rsidR="00E16C01" w:rsidRPr="00E16C01">
        <w:rPr>
          <w:rFonts w:ascii="Times New Roman" w:hAnsi="Times New Roman"/>
        </w:rPr>
        <w:t>parts of the evolved baseline are</w:t>
      </w:r>
      <w:r w:rsidR="003D2790" w:rsidRPr="00E16C01">
        <w:rPr>
          <w:rFonts w:ascii="Times New Roman" w:hAnsi="Times New Roman"/>
        </w:rPr>
        <w:t xml:space="preserve"> the Thai Government’s overhaul of its legal and enforcement regime for combating illegal ivory trafficking and for </w:t>
      </w:r>
      <w:r w:rsidR="0050240A">
        <w:rPr>
          <w:rFonts w:ascii="Times New Roman" w:hAnsi="Times New Roman"/>
        </w:rPr>
        <w:t xml:space="preserve">regulating </w:t>
      </w:r>
      <w:r w:rsidR="003D2790" w:rsidRPr="00E16C01">
        <w:rPr>
          <w:rFonts w:ascii="Times New Roman" w:hAnsi="Times New Roman"/>
        </w:rPr>
        <w:t>its domestic ivory market as part of the implementation of its CITES Nat</w:t>
      </w:r>
      <w:r w:rsidR="003949A3">
        <w:rPr>
          <w:rFonts w:ascii="Times New Roman" w:hAnsi="Times New Roman"/>
        </w:rPr>
        <w:t xml:space="preserve">ional Ivory Action Plan (NIAP) </w:t>
      </w:r>
      <w:r w:rsidR="003D2790" w:rsidRPr="00E16C01">
        <w:rPr>
          <w:rFonts w:ascii="Times New Roman" w:hAnsi="Times New Roman"/>
        </w:rPr>
        <w:t xml:space="preserve">and the </w:t>
      </w:r>
      <w:r w:rsidR="00E16C01" w:rsidRPr="00E16C01">
        <w:rPr>
          <w:rFonts w:ascii="Times New Roman" w:hAnsi="Times New Roman"/>
        </w:rPr>
        <w:t xml:space="preserve">commencement of new counter wildlife trafficking projects, most notably the </w:t>
      </w:r>
      <w:r w:rsidR="00E16C01">
        <w:rPr>
          <w:rFonts w:ascii="Times New Roman" w:hAnsi="Times New Roman"/>
        </w:rPr>
        <w:t xml:space="preserve">regional </w:t>
      </w:r>
      <w:r w:rsidR="00E16C01" w:rsidRPr="00E16C01">
        <w:rPr>
          <w:rFonts w:ascii="Times New Roman" w:hAnsi="Times New Roman"/>
        </w:rPr>
        <w:t>USAID W</w:t>
      </w:r>
      <w:r w:rsidR="00E16C01">
        <w:rPr>
          <w:rFonts w:ascii="Times New Roman" w:hAnsi="Times New Roman"/>
        </w:rPr>
        <w:t>i</w:t>
      </w:r>
      <w:r w:rsidR="00E16C01" w:rsidRPr="00E16C01">
        <w:rPr>
          <w:rFonts w:ascii="Times New Roman" w:hAnsi="Times New Roman"/>
        </w:rPr>
        <w:t xml:space="preserve">ldlife Asia activity. </w:t>
      </w:r>
      <w:r w:rsidR="009D25AC" w:rsidRPr="00E16C01">
        <w:rPr>
          <w:rFonts w:ascii="Times New Roman" w:hAnsi="Times New Roman"/>
        </w:rPr>
        <w:t>The</w:t>
      </w:r>
      <w:r w:rsidR="00E16C01" w:rsidRPr="00E16C01">
        <w:rPr>
          <w:rFonts w:ascii="Times New Roman" w:hAnsi="Times New Roman"/>
        </w:rPr>
        <w:t xml:space="preserve"> updated</w:t>
      </w:r>
      <w:r w:rsidR="009D25AC" w:rsidRPr="00E16C01">
        <w:rPr>
          <w:rFonts w:ascii="Times New Roman" w:hAnsi="Times New Roman"/>
        </w:rPr>
        <w:t xml:space="preserve"> baseline is detailed in</w:t>
      </w:r>
      <w:r w:rsidR="003D2790" w:rsidRPr="00E16C01">
        <w:rPr>
          <w:rFonts w:ascii="Times New Roman" w:hAnsi="Times New Roman"/>
        </w:rPr>
        <w:t xml:space="preserve"> </w:t>
      </w:r>
      <w:r w:rsidR="003D2790" w:rsidRPr="00FC5A7A">
        <w:rPr>
          <w:rFonts w:ascii="Times New Roman" w:hAnsi="Times New Roman"/>
          <w:b/>
        </w:rPr>
        <w:t xml:space="preserve">Section </w:t>
      </w:r>
      <w:r w:rsidR="00FC5A7A" w:rsidRPr="00FC5A7A">
        <w:rPr>
          <w:rFonts w:ascii="Times New Roman" w:hAnsi="Times New Roman"/>
          <w:b/>
        </w:rPr>
        <w:t>II Development Challenge</w:t>
      </w:r>
      <w:r w:rsidR="003D2790" w:rsidRPr="00FC5A7A">
        <w:rPr>
          <w:rFonts w:ascii="Times New Roman" w:hAnsi="Times New Roman"/>
          <w:b/>
        </w:rPr>
        <w:t xml:space="preserve"> of the Project Document</w:t>
      </w:r>
      <w:r w:rsidR="00610EAB">
        <w:rPr>
          <w:rFonts w:ascii="Times New Roman" w:hAnsi="Times New Roman"/>
        </w:rPr>
        <w:t xml:space="preserve"> with key </w:t>
      </w:r>
      <w:r w:rsidR="0078097E">
        <w:rPr>
          <w:rFonts w:ascii="Times New Roman" w:hAnsi="Times New Roman"/>
        </w:rPr>
        <w:t>updates</w:t>
      </w:r>
      <w:r w:rsidR="00E16C01" w:rsidRPr="00E16C01">
        <w:rPr>
          <w:rFonts w:ascii="Times New Roman" w:hAnsi="Times New Roman"/>
        </w:rPr>
        <w:t xml:space="preserve"> copied below for easy reference</w:t>
      </w:r>
      <w:r w:rsidR="003D2790" w:rsidRPr="00E16C01">
        <w:rPr>
          <w:rFonts w:ascii="Times New Roman" w:hAnsi="Times New Roman"/>
        </w:rPr>
        <w:t>.</w:t>
      </w:r>
      <w:r w:rsidR="009D25AC" w:rsidRPr="00E16C01">
        <w:rPr>
          <w:rFonts w:ascii="Times New Roman" w:hAnsi="Times New Roman"/>
        </w:rPr>
        <w:t xml:space="preserve"> </w:t>
      </w:r>
    </w:p>
    <w:p w:rsidR="00D729B6" w:rsidRPr="005A4315" w:rsidRDefault="000643CC" w:rsidP="001376D0">
      <w:pPr>
        <w:spacing w:line="240" w:lineRule="auto"/>
        <w:jc w:val="both"/>
        <w:rPr>
          <w:rFonts w:ascii="Times New Roman" w:hAnsi="Times New Roman"/>
        </w:rPr>
      </w:pPr>
      <w:r w:rsidRPr="005A4315">
        <w:rPr>
          <w:rFonts w:ascii="Times New Roman" w:hAnsi="Times New Roman"/>
        </w:rPr>
        <w:t xml:space="preserve">Significantly, the Royal Thai Government has in recent years overhauled its legal and enforcement regime for combating ivory trafficking as part of the implementation of a CITES NIAP, in response to Decisions of the CITES Standing Committee made at its 64th and 65th meetings. Key to this NIAP reform was: i) strengthened regulation of the local market for domesticated Thai elephant ivory through introduction of the Ivory Trade Act, B.E.2558 (2015) and more stringent registration processes for possessors and traders of ivory; ii) revisions to the Wild Animal Reservation and Protection Act (WARPA) to make possession and/or trade in African elephant ivory an offence (a legal loophole that had allowed for African elephant ivory to be laundered through the Thai domestic </w:t>
      </w:r>
      <w:r w:rsidR="00FC5A7A">
        <w:rPr>
          <w:rFonts w:ascii="Times New Roman" w:hAnsi="Times New Roman"/>
        </w:rPr>
        <w:t xml:space="preserve">ivory </w:t>
      </w:r>
      <w:r w:rsidRPr="005A4315">
        <w:rPr>
          <w:rFonts w:ascii="Times New Roman" w:hAnsi="Times New Roman"/>
        </w:rPr>
        <w:t>market); and iii) comprehensive enforcement and awareness-raising actions in support of the legal reforms. The impact of these considerable efforts was made clear when the most recent analysis of ivory seizures in the TRAFFIC Elephant Trade Information System (ETIS) at CITES CoP17 indicated that Thailand had downgraded from a ‘</w:t>
      </w:r>
      <w:r w:rsidR="00FC5A7A">
        <w:rPr>
          <w:rFonts w:ascii="Times New Roman" w:hAnsi="Times New Roman"/>
        </w:rPr>
        <w:t>country</w:t>
      </w:r>
      <w:r w:rsidRPr="005A4315">
        <w:rPr>
          <w:rFonts w:ascii="Times New Roman" w:hAnsi="Times New Roman"/>
        </w:rPr>
        <w:t xml:space="preserve"> of primary concern’ in the poaching of elephants and trafficking of ivory to a ‘</w:t>
      </w:r>
      <w:r w:rsidR="00FC5A7A">
        <w:rPr>
          <w:rFonts w:ascii="Times New Roman" w:hAnsi="Times New Roman"/>
        </w:rPr>
        <w:t>country</w:t>
      </w:r>
      <w:r w:rsidRPr="005A4315">
        <w:rPr>
          <w:rFonts w:ascii="Times New Roman" w:hAnsi="Times New Roman"/>
        </w:rPr>
        <w:t xml:space="preserve"> of secondary concern’.  The decline in the role of Thailand as a major end-use market for ivory was noted, along with recognition of the progress made: “Although still a priority of ‘secondary concern’, given the past positioning of this nation in ETIS analyses, Thailand has arguably made the most impressive strides of any country in addressing illegal ivory trade problems since CoP16” .</w:t>
      </w:r>
    </w:p>
    <w:p w:rsidR="00672838" w:rsidRDefault="000643CC" w:rsidP="001376D0">
      <w:pPr>
        <w:spacing w:line="240" w:lineRule="auto"/>
        <w:jc w:val="both"/>
        <w:rPr>
          <w:rFonts w:ascii="Times New Roman" w:eastAsia="Calibri" w:hAnsi="Times New Roman"/>
          <w:iCs/>
          <w:lang w:val="en-GB"/>
        </w:rPr>
      </w:pPr>
      <w:r w:rsidRPr="005A4315">
        <w:rPr>
          <w:rFonts w:ascii="Times New Roman" w:hAnsi="Times New Roman"/>
        </w:rPr>
        <w:t>The government’s effort has been complemented by investments from bilateral and multilateral agencies (e.g. INTERPOL, UNDP, UNEP, UNODC, USAID, etc.) and international NGOs (e.g. EIA, Freeland, IUCN, TRAFFIC, WCS, WildAid, WWF) over the past years, with USAID Wildlife Asia being a significant newcomer</w:t>
      </w:r>
      <w:r w:rsidR="00610EAB">
        <w:rPr>
          <w:rFonts w:ascii="Times New Roman" w:hAnsi="Times New Roman"/>
        </w:rPr>
        <w:t xml:space="preserve">, a $23 million counter wildlife trafficking and demand reduction project operating in five countries </w:t>
      </w:r>
      <w:r w:rsidR="00FA4088">
        <w:rPr>
          <w:rFonts w:ascii="Times New Roman" w:hAnsi="Times New Roman"/>
        </w:rPr>
        <w:t>including</w:t>
      </w:r>
      <w:r w:rsidR="00610EAB">
        <w:rPr>
          <w:rFonts w:ascii="Times New Roman" w:hAnsi="Times New Roman"/>
        </w:rPr>
        <w:t xml:space="preserve"> Thailand</w:t>
      </w:r>
      <w:r w:rsidRPr="005A4315">
        <w:rPr>
          <w:rFonts w:ascii="Times New Roman" w:hAnsi="Times New Roman"/>
        </w:rPr>
        <w:t xml:space="preserve">. </w:t>
      </w:r>
      <w:r w:rsidR="00672838" w:rsidRPr="00662A53">
        <w:rPr>
          <w:rFonts w:ascii="Times New Roman" w:eastAsia="Calibri" w:hAnsi="Times New Roman"/>
          <w:iCs/>
          <w:lang w:val="en-GB"/>
        </w:rPr>
        <w:t xml:space="preserve">USAID Wildlife Asia </w:t>
      </w:r>
      <w:r w:rsidR="00672838">
        <w:rPr>
          <w:rFonts w:ascii="Times New Roman" w:eastAsia="Calibri" w:hAnsi="Times New Roman"/>
          <w:iCs/>
          <w:lang w:val="en-GB"/>
        </w:rPr>
        <w:t>was</w:t>
      </w:r>
      <w:r w:rsidR="00672838" w:rsidRPr="00662A53">
        <w:rPr>
          <w:rFonts w:ascii="Times New Roman" w:eastAsia="Calibri" w:hAnsi="Times New Roman"/>
          <w:iCs/>
          <w:lang w:val="en-GB"/>
        </w:rPr>
        <w:t xml:space="preserve"> established in September 2016 </w:t>
      </w:r>
      <w:r w:rsidR="0078097E">
        <w:rPr>
          <w:rFonts w:ascii="Times New Roman" w:eastAsia="Calibri" w:hAnsi="Times New Roman"/>
          <w:iCs/>
          <w:lang w:val="en-GB"/>
        </w:rPr>
        <w:t>and</w:t>
      </w:r>
      <w:r w:rsidR="00672838" w:rsidRPr="00662A53">
        <w:rPr>
          <w:rFonts w:ascii="Times New Roman" w:eastAsia="Calibri" w:hAnsi="Times New Roman"/>
          <w:iCs/>
          <w:lang w:val="en-GB"/>
        </w:rPr>
        <w:t xml:space="preserve"> addresses wildlife trafficking by working to reduce demand of wildlife products and to improve regional action to end wildlife crime in Southeast Asia and China. It builds on established relationships in a cross-sectoral, cross-agency approach to end wildlife crime throughout Cambodia, China, Laos, Thailand and Viet Nam. The activity is implemented by RTI (formerly IRG) in partnership with a consortium of organizations and companies recognized for leadership in counter-wildlife trafficking and social behaviour change communications including FHI 360, International Fund for Animal Welfare, Freeland and Integra. </w:t>
      </w:r>
    </w:p>
    <w:p w:rsidR="00D729B6" w:rsidRPr="005A4315" w:rsidRDefault="000643CC" w:rsidP="00831577">
      <w:pPr>
        <w:spacing w:after="0" w:line="240" w:lineRule="auto"/>
        <w:jc w:val="both"/>
        <w:rPr>
          <w:rFonts w:ascii="Times New Roman" w:hAnsi="Times New Roman"/>
          <w:b/>
          <w:i/>
        </w:rPr>
      </w:pPr>
      <w:r w:rsidRPr="005A4315">
        <w:rPr>
          <w:rFonts w:ascii="Times New Roman" w:hAnsi="Times New Roman"/>
        </w:rPr>
        <w:t>The current initiatives are described for the majority of active organizations in the Thailand section of the USAID Wil</w:t>
      </w:r>
      <w:r w:rsidR="009D25AC">
        <w:rPr>
          <w:rFonts w:ascii="Times New Roman" w:hAnsi="Times New Roman"/>
        </w:rPr>
        <w:t>dlife Asia 2017 Reference Guide</w:t>
      </w:r>
      <w:r w:rsidRPr="005A4315">
        <w:rPr>
          <w:rFonts w:ascii="Times New Roman" w:hAnsi="Times New Roman"/>
        </w:rPr>
        <w:t xml:space="preserve">, an evolving source document aimed at keeping track of the wide range of activities currently underway or planned. Relevant extracts of this document are presented </w:t>
      </w:r>
      <w:r w:rsidRPr="00FC5A7A">
        <w:rPr>
          <w:rFonts w:ascii="Times New Roman" w:hAnsi="Times New Roman"/>
        </w:rPr>
        <w:t xml:space="preserve">in </w:t>
      </w:r>
      <w:r w:rsidRPr="00FC5A7A">
        <w:rPr>
          <w:rFonts w:ascii="Times New Roman" w:hAnsi="Times New Roman"/>
          <w:b/>
        </w:rPr>
        <w:t>Annex P (on Demand Reduction) and Annex S (National Law Enforcement)</w:t>
      </w:r>
      <w:r w:rsidR="00E16C01" w:rsidRPr="00FC5A7A">
        <w:rPr>
          <w:rFonts w:ascii="Times New Roman" w:hAnsi="Times New Roman"/>
          <w:b/>
        </w:rPr>
        <w:t xml:space="preserve"> of the Project Document</w:t>
      </w:r>
      <w:r w:rsidRPr="00FC5A7A">
        <w:rPr>
          <w:rFonts w:ascii="Times New Roman" w:hAnsi="Times New Roman"/>
        </w:rPr>
        <w:t>,</w:t>
      </w:r>
      <w:r w:rsidRPr="005A4315">
        <w:rPr>
          <w:rFonts w:ascii="Times New Roman" w:hAnsi="Times New Roman"/>
        </w:rPr>
        <w:t xml:space="preserve"> providing a relatively comprehensive description of current baseline support to the Thai Government.</w:t>
      </w:r>
    </w:p>
    <w:p w:rsidR="001376D0" w:rsidRDefault="007F7CA5" w:rsidP="00831577">
      <w:pPr>
        <w:pStyle w:val="GEFQuestion"/>
        <w:spacing w:before="240"/>
        <w:ind w:left="0"/>
        <w:jc w:val="both"/>
        <w:rPr>
          <w:b/>
          <w:i/>
        </w:rPr>
      </w:pPr>
      <w:r w:rsidRPr="00381BE9">
        <w:rPr>
          <w:b/>
          <w:i/>
        </w:rPr>
        <w:t>3)</w:t>
      </w:r>
      <w:r w:rsidR="00831577">
        <w:rPr>
          <w:b/>
          <w:i/>
        </w:rPr>
        <w:t>The</w:t>
      </w:r>
      <w:r w:rsidRPr="00381BE9">
        <w:rPr>
          <w:b/>
          <w:i/>
        </w:rPr>
        <w:t xml:space="preserve"> proposed alternative scenario, </w:t>
      </w:r>
      <w:r w:rsidR="00DC3C82" w:rsidRPr="00381BE9">
        <w:rPr>
          <w:b/>
          <w:i/>
        </w:rPr>
        <w:t xml:space="preserve">GEF focal </w:t>
      </w:r>
      <w:r w:rsidR="00DC3C82" w:rsidRPr="00381BE9">
        <w:rPr>
          <w:b/>
          <w:i/>
          <w:color w:val="000000"/>
          <w:lang w:eastAsia="x-none"/>
        </w:rPr>
        <w:t>area</w:t>
      </w:r>
      <w:r w:rsidR="00DC3C82" w:rsidRPr="00381BE9">
        <w:rPr>
          <w:b/>
          <w:i/>
        </w:rPr>
        <w:t xml:space="preserve"> strategies, </w:t>
      </w:r>
      <w:r w:rsidRPr="00381BE9">
        <w:rPr>
          <w:b/>
          <w:i/>
        </w:rPr>
        <w:t>with a brief description of expected outcomes</w:t>
      </w:r>
      <w:r w:rsidR="001376D0">
        <w:rPr>
          <w:b/>
          <w:i/>
        </w:rPr>
        <w:t xml:space="preserve"> and components of the project</w:t>
      </w:r>
    </w:p>
    <w:p w:rsidR="006C04A3" w:rsidRPr="00672838" w:rsidRDefault="00831577" w:rsidP="00271E91">
      <w:pPr>
        <w:spacing w:before="240" w:line="240" w:lineRule="auto"/>
        <w:jc w:val="both"/>
        <w:rPr>
          <w:rFonts w:ascii="Times New Roman" w:hAnsi="Times New Roman"/>
        </w:rPr>
      </w:pPr>
      <w:r>
        <w:rPr>
          <w:rFonts w:ascii="Times New Roman" w:hAnsi="Times New Roman"/>
        </w:rPr>
        <w:t xml:space="preserve">Through a suite of detailed studies conducted during the PPG phase, the relevance and feasibility of the planned interventions have been confirmed and elaborated in more detail. Dedicated stakeholder consultations and </w:t>
      </w:r>
      <w:r w:rsidR="00FA4088">
        <w:rPr>
          <w:rFonts w:ascii="Times New Roman" w:hAnsi="Times New Roman"/>
        </w:rPr>
        <w:t>discussions</w:t>
      </w:r>
      <w:r>
        <w:rPr>
          <w:rFonts w:ascii="Times New Roman" w:hAnsi="Times New Roman"/>
        </w:rPr>
        <w:t xml:space="preserve"> with GWP Program Steering Committee organizations were undertaken to confirm the relevance of the project strategy</w:t>
      </w:r>
      <w:r w:rsidR="00B618E7">
        <w:rPr>
          <w:rFonts w:ascii="Times New Roman" w:hAnsi="Times New Roman"/>
        </w:rPr>
        <w:t xml:space="preserve"> (also detailed in </w:t>
      </w:r>
      <w:r w:rsidR="00B618E7" w:rsidRPr="00B618E7">
        <w:rPr>
          <w:rFonts w:ascii="Times New Roman" w:hAnsi="Times New Roman"/>
          <w:b/>
        </w:rPr>
        <w:t>Figure 2, Theory of Change, in the Project Document</w:t>
      </w:r>
      <w:r w:rsidR="00B618E7">
        <w:rPr>
          <w:rFonts w:ascii="Times New Roman" w:hAnsi="Times New Roman"/>
        </w:rPr>
        <w:t>)</w:t>
      </w:r>
      <w:r>
        <w:rPr>
          <w:rFonts w:ascii="Times New Roman" w:hAnsi="Times New Roman"/>
        </w:rPr>
        <w:t xml:space="preserve">, and to define detailed project interventions and their coordination with other related ongoing and planned initiatives. </w:t>
      </w:r>
      <w:r w:rsidR="00672838" w:rsidRPr="00672838">
        <w:rPr>
          <w:rFonts w:ascii="Times New Roman" w:hAnsi="Times New Roman"/>
        </w:rPr>
        <w:t>The focus of the project remains consistent with the components</w:t>
      </w:r>
      <w:r w:rsidR="00781E6B">
        <w:rPr>
          <w:rFonts w:ascii="Times New Roman" w:hAnsi="Times New Roman"/>
        </w:rPr>
        <w:t xml:space="preserve"> and </w:t>
      </w:r>
      <w:r w:rsidR="00672838" w:rsidRPr="00672838">
        <w:rPr>
          <w:rFonts w:ascii="Times New Roman" w:hAnsi="Times New Roman"/>
        </w:rPr>
        <w:t xml:space="preserve">outcomes detailed in the child project concept note, with the key change being the addition of a new component on knowledge management in accordance with the GEF-6 strengthened focus on generation and dissemination of lessons learned. The </w:t>
      </w:r>
      <w:r w:rsidR="0099776A">
        <w:rPr>
          <w:rFonts w:ascii="Times New Roman" w:hAnsi="Times New Roman"/>
        </w:rPr>
        <w:t>‘</w:t>
      </w:r>
      <w:r w:rsidR="00781E6B">
        <w:rPr>
          <w:rFonts w:ascii="Times New Roman" w:hAnsi="Times New Roman"/>
        </w:rPr>
        <w:t xml:space="preserve">preliminary </w:t>
      </w:r>
      <w:r w:rsidR="00672838" w:rsidRPr="00672838">
        <w:rPr>
          <w:rFonts w:ascii="Times New Roman" w:hAnsi="Times New Roman"/>
        </w:rPr>
        <w:t>indicative outputs</w:t>
      </w:r>
      <w:r w:rsidR="0099776A">
        <w:rPr>
          <w:rFonts w:ascii="Times New Roman" w:hAnsi="Times New Roman"/>
        </w:rPr>
        <w:t>’</w:t>
      </w:r>
      <w:r w:rsidR="00672838" w:rsidRPr="00672838">
        <w:rPr>
          <w:rFonts w:ascii="Times New Roman" w:hAnsi="Times New Roman"/>
        </w:rPr>
        <w:t xml:space="preserve"> listed in the child project concept note have been </w:t>
      </w:r>
      <w:r w:rsidR="00781E6B">
        <w:rPr>
          <w:rFonts w:ascii="Times New Roman" w:hAnsi="Times New Roman"/>
        </w:rPr>
        <w:t xml:space="preserve">used as the foundation of project outputs, and elaborated and defined </w:t>
      </w:r>
      <w:r w:rsidR="00672838" w:rsidRPr="00672838">
        <w:rPr>
          <w:rFonts w:ascii="Times New Roman" w:hAnsi="Times New Roman"/>
        </w:rPr>
        <w:t xml:space="preserve">in response to the evolved </w:t>
      </w:r>
      <w:r w:rsidR="00672838">
        <w:rPr>
          <w:rFonts w:ascii="Times New Roman" w:hAnsi="Times New Roman"/>
        </w:rPr>
        <w:t xml:space="preserve">and </w:t>
      </w:r>
      <w:r w:rsidR="0099776A">
        <w:rPr>
          <w:rFonts w:ascii="Times New Roman" w:hAnsi="Times New Roman"/>
        </w:rPr>
        <w:t>elaborated</w:t>
      </w:r>
      <w:r w:rsidR="00672838">
        <w:rPr>
          <w:rFonts w:ascii="Times New Roman" w:hAnsi="Times New Roman"/>
        </w:rPr>
        <w:t xml:space="preserve"> </w:t>
      </w:r>
      <w:r w:rsidR="00672838" w:rsidRPr="00672838">
        <w:rPr>
          <w:rFonts w:ascii="Times New Roman" w:hAnsi="Times New Roman"/>
        </w:rPr>
        <w:t xml:space="preserve">baseline and </w:t>
      </w:r>
      <w:r w:rsidR="00672838">
        <w:rPr>
          <w:rFonts w:ascii="Times New Roman" w:hAnsi="Times New Roman"/>
        </w:rPr>
        <w:t>PPG</w:t>
      </w:r>
      <w:r w:rsidR="00672838" w:rsidRPr="00672838">
        <w:rPr>
          <w:rFonts w:ascii="Times New Roman" w:hAnsi="Times New Roman"/>
        </w:rPr>
        <w:t xml:space="preserve"> </w:t>
      </w:r>
      <w:r w:rsidR="0099776A">
        <w:rPr>
          <w:rFonts w:ascii="Times New Roman" w:hAnsi="Times New Roman"/>
        </w:rPr>
        <w:t>assessments</w:t>
      </w:r>
      <w:r w:rsidR="00672838" w:rsidRPr="00672838">
        <w:rPr>
          <w:rFonts w:ascii="Times New Roman" w:hAnsi="Times New Roman"/>
        </w:rPr>
        <w:t xml:space="preserve">. </w:t>
      </w:r>
      <w:r w:rsidR="00781E6B">
        <w:rPr>
          <w:rFonts w:ascii="Times New Roman" w:hAnsi="Times New Roman"/>
        </w:rPr>
        <w:t xml:space="preserve">The </w:t>
      </w:r>
      <w:r w:rsidR="00FA4088">
        <w:rPr>
          <w:rFonts w:ascii="Times New Roman" w:hAnsi="Times New Roman"/>
        </w:rPr>
        <w:t>evaluation</w:t>
      </w:r>
      <w:r w:rsidR="00781E6B">
        <w:rPr>
          <w:rFonts w:ascii="Times New Roman" w:hAnsi="Times New Roman"/>
        </w:rPr>
        <w:t xml:space="preserve"> of the indicative concept note ideas to project outputs, and their respective baseline and incremental reasoning, is outlined in </w:t>
      </w:r>
      <w:r w:rsidR="00781E6B" w:rsidRPr="00781E6B">
        <w:rPr>
          <w:rFonts w:ascii="Times New Roman" w:hAnsi="Times New Roman"/>
          <w:b/>
        </w:rPr>
        <w:t>Annex E</w:t>
      </w:r>
      <w:r w:rsidR="00781E6B">
        <w:rPr>
          <w:rFonts w:ascii="Times New Roman" w:hAnsi="Times New Roman"/>
        </w:rPr>
        <w:t xml:space="preserve">. </w:t>
      </w:r>
      <w:r w:rsidR="00AF092D">
        <w:rPr>
          <w:rFonts w:ascii="Times New Roman" w:hAnsi="Times New Roman"/>
        </w:rPr>
        <w:t>The</w:t>
      </w:r>
      <w:r w:rsidR="00672838">
        <w:rPr>
          <w:rFonts w:ascii="Times New Roman" w:hAnsi="Times New Roman"/>
        </w:rPr>
        <w:t xml:space="preserve"> expected results, </w:t>
      </w:r>
      <w:r w:rsidR="00FE21C8">
        <w:rPr>
          <w:rFonts w:ascii="Times New Roman" w:hAnsi="Times New Roman"/>
        </w:rPr>
        <w:t xml:space="preserve">outcomes, outputs and activities from </w:t>
      </w:r>
      <w:r w:rsidR="00AF092D" w:rsidRPr="003949A3">
        <w:rPr>
          <w:rFonts w:ascii="Times New Roman" w:hAnsi="Times New Roman"/>
          <w:b/>
        </w:rPr>
        <w:t xml:space="preserve">Part </w:t>
      </w:r>
      <w:r w:rsidR="00CE6F6E">
        <w:rPr>
          <w:rFonts w:ascii="Times New Roman" w:hAnsi="Times New Roman"/>
          <w:b/>
        </w:rPr>
        <w:t>IV Results and Partnerships, i. Expected Results,</w:t>
      </w:r>
      <w:r w:rsidR="00AF092D" w:rsidRPr="003949A3">
        <w:rPr>
          <w:rFonts w:ascii="Times New Roman" w:hAnsi="Times New Roman"/>
          <w:b/>
        </w:rPr>
        <w:t xml:space="preserve"> </w:t>
      </w:r>
      <w:r w:rsidR="003949A3" w:rsidRPr="003949A3">
        <w:rPr>
          <w:rFonts w:ascii="Times New Roman" w:hAnsi="Times New Roman"/>
          <w:b/>
        </w:rPr>
        <w:t>of the Project Document</w:t>
      </w:r>
      <w:r w:rsidR="003949A3">
        <w:rPr>
          <w:rFonts w:ascii="Times New Roman" w:hAnsi="Times New Roman"/>
        </w:rPr>
        <w:t xml:space="preserve"> </w:t>
      </w:r>
      <w:r w:rsidR="00A80FC9">
        <w:rPr>
          <w:rFonts w:ascii="Times New Roman" w:hAnsi="Times New Roman"/>
        </w:rPr>
        <w:t xml:space="preserve">are </w:t>
      </w:r>
      <w:r w:rsidR="00FE21C8">
        <w:rPr>
          <w:rFonts w:ascii="Times New Roman" w:hAnsi="Times New Roman"/>
        </w:rPr>
        <w:t>copied below for easy reference.</w:t>
      </w:r>
      <w:r w:rsidR="00B618E7">
        <w:rPr>
          <w:rFonts w:ascii="Times New Roman" w:hAnsi="Times New Roman"/>
        </w:rPr>
        <w:t xml:space="preserve"> </w:t>
      </w:r>
    </w:p>
    <w:p w:rsidR="00951A80" w:rsidRPr="00951A80" w:rsidRDefault="00951A80" w:rsidP="00271E91">
      <w:pPr>
        <w:spacing w:before="240" w:line="240" w:lineRule="auto"/>
        <w:jc w:val="both"/>
        <w:rPr>
          <w:rFonts w:ascii="Times New Roman" w:hAnsi="Times New Roman"/>
        </w:rPr>
      </w:pPr>
      <w:r w:rsidRPr="00951A80">
        <w:rPr>
          <w:rFonts w:ascii="Times New Roman" w:hAnsi="Times New Roman"/>
          <w:u w:val="single"/>
        </w:rPr>
        <w:t>Expected Results</w:t>
      </w:r>
      <w:r w:rsidRPr="00951A80">
        <w:rPr>
          <w:rFonts w:ascii="Times New Roman" w:hAnsi="Times New Roman"/>
        </w:rPr>
        <w:t xml:space="preserve">:  </w:t>
      </w:r>
    </w:p>
    <w:p w:rsidR="00951A80" w:rsidRPr="00951A80" w:rsidRDefault="00951A80" w:rsidP="00847D5A">
      <w:pPr>
        <w:spacing w:line="240" w:lineRule="auto"/>
        <w:jc w:val="both"/>
        <w:rPr>
          <w:rFonts w:ascii="Times New Roman" w:hAnsi="Times New Roman"/>
        </w:rPr>
      </w:pPr>
      <w:r w:rsidRPr="00951A80">
        <w:rPr>
          <w:rFonts w:ascii="Times New Roman" w:hAnsi="Times New Roman"/>
        </w:rPr>
        <w:t xml:space="preserve">The </w:t>
      </w:r>
      <w:r w:rsidRPr="00A80FC9">
        <w:rPr>
          <w:rFonts w:ascii="Times New Roman" w:hAnsi="Times New Roman"/>
          <w:b/>
        </w:rPr>
        <w:t>Long-Term Impact</w:t>
      </w:r>
      <w:r w:rsidRPr="00951A80">
        <w:rPr>
          <w:rFonts w:ascii="Times New Roman" w:hAnsi="Times New Roman"/>
        </w:rPr>
        <w:t xml:space="preserve"> will be achieved through reduction of illegal wildlife trafficking in Thailand, which will </w:t>
      </w:r>
      <w:r w:rsidR="00FA4088" w:rsidRPr="00951A80">
        <w:rPr>
          <w:rFonts w:ascii="Times New Roman" w:hAnsi="Times New Roman"/>
        </w:rPr>
        <w:t>disincentive</w:t>
      </w:r>
      <w:r w:rsidRPr="00951A80">
        <w:rPr>
          <w:rFonts w:ascii="Times New Roman" w:hAnsi="Times New Roman"/>
        </w:rPr>
        <w:t xml:space="preserve"> poaching as the key direct threat for the targeted globally threatened wildlife species </w:t>
      </w:r>
      <w:r w:rsidRPr="00AF092D">
        <w:rPr>
          <w:rFonts w:ascii="Times New Roman" w:hAnsi="Times New Roman"/>
        </w:rPr>
        <w:t>(</w:t>
      </w:r>
      <w:r w:rsidRPr="00AF092D">
        <w:rPr>
          <w:rFonts w:ascii="Times New Roman" w:hAnsi="Times New Roman"/>
          <w:b/>
          <w:bCs/>
        </w:rPr>
        <w:t>Mid-Term Impact</w:t>
      </w:r>
      <w:r w:rsidRPr="00AF092D">
        <w:rPr>
          <w:rFonts w:ascii="Times New Roman" w:hAnsi="Times New Roman"/>
        </w:rPr>
        <w:t>). This project will not directly address poaching in Thailand, instead its key areas of interve</w:t>
      </w:r>
      <w:r w:rsidRPr="00951A80">
        <w:rPr>
          <w:rFonts w:ascii="Times New Roman" w:hAnsi="Times New Roman"/>
        </w:rPr>
        <w:t>ntion are on illegal wildlife trafficking and demand reduction. It is notable that much of the IWT involving Thailand involves animals sourced from other countries (e.g. African ivory, pangolins from Indonesia and Africa), with domestic poaching threats being addressed by a variety of baseline efforts (e.g. the UNDP-supported, GEF 5-financed tiger project</w:t>
      </w:r>
      <w:r w:rsidRPr="00951A80">
        <w:rPr>
          <w:rFonts w:ascii="Times New Roman" w:hAnsi="Times New Roman"/>
          <w:vertAlign w:val="superscript"/>
        </w:rPr>
        <w:footnoteReference w:id="1"/>
      </w:r>
      <w:r w:rsidRPr="00951A80">
        <w:rPr>
          <w:rFonts w:ascii="Times New Roman" w:hAnsi="Times New Roman"/>
        </w:rPr>
        <w:t>). In Thailand, international trafficking mostly concerns exotic species (except tigers) such as rhino horn, elephant ivory and pangolin, for which Thailand is a transit hub. Wild tigers are well protected in Thailand’s protected areas, while the large number of captive tigers in the registered zoos are now recorded by DNA registration</w:t>
      </w:r>
      <w:r w:rsidRPr="00951A80">
        <w:rPr>
          <w:rFonts w:ascii="Times New Roman" w:hAnsi="Times New Roman"/>
          <w:vertAlign w:val="superscript"/>
        </w:rPr>
        <w:footnoteReference w:id="2"/>
      </w:r>
      <w:r w:rsidRPr="00951A80">
        <w:rPr>
          <w:rFonts w:ascii="Times New Roman" w:hAnsi="Times New Roman"/>
        </w:rPr>
        <w:t xml:space="preserve">.  </w:t>
      </w:r>
    </w:p>
    <w:p w:rsidR="00951A80" w:rsidRPr="00951A80" w:rsidRDefault="00951A80" w:rsidP="00847D5A">
      <w:pPr>
        <w:spacing w:line="240" w:lineRule="auto"/>
        <w:jc w:val="both"/>
        <w:rPr>
          <w:rFonts w:ascii="Times New Roman" w:hAnsi="Times New Roman"/>
        </w:rPr>
      </w:pPr>
      <w:r w:rsidRPr="00951A80">
        <w:rPr>
          <w:rFonts w:ascii="Times New Roman" w:hAnsi="Times New Roman"/>
        </w:rPr>
        <w:t xml:space="preserve">Reduction of IWT will be achieved through the following </w:t>
      </w:r>
      <w:r w:rsidRPr="00951A80">
        <w:rPr>
          <w:rFonts w:ascii="Times New Roman" w:hAnsi="Times New Roman"/>
          <w:b/>
        </w:rPr>
        <w:t xml:space="preserve">Project </w:t>
      </w:r>
      <w:r w:rsidRPr="00951A80">
        <w:rPr>
          <w:rFonts w:ascii="Times New Roman" w:hAnsi="Times New Roman"/>
          <w:b/>
          <w:bCs/>
        </w:rPr>
        <w:t xml:space="preserve">Objective </w:t>
      </w:r>
      <w:r w:rsidRPr="00951A80">
        <w:rPr>
          <w:rFonts w:ascii="Times New Roman" w:hAnsi="Times New Roman"/>
          <w:bCs/>
        </w:rPr>
        <w:t>indicators</w:t>
      </w:r>
      <w:r w:rsidRPr="00951A80">
        <w:rPr>
          <w:rFonts w:ascii="Times New Roman" w:hAnsi="Times New Roman"/>
        </w:rPr>
        <w:t xml:space="preserve">: </w:t>
      </w:r>
    </w:p>
    <w:p w:rsidR="00951A80" w:rsidRPr="00951A80" w:rsidRDefault="00951A80" w:rsidP="0050240A">
      <w:pPr>
        <w:spacing w:after="120" w:line="240" w:lineRule="auto"/>
        <w:jc w:val="both"/>
        <w:rPr>
          <w:rFonts w:ascii="Times New Roman" w:hAnsi="Times New Roman"/>
          <w:i/>
          <w:iCs/>
        </w:rPr>
      </w:pPr>
      <w:r w:rsidRPr="00951A80">
        <w:rPr>
          <w:rFonts w:ascii="Times New Roman" w:hAnsi="Times New Roman"/>
          <w:b/>
          <w:bCs/>
          <w:i/>
          <w:iCs/>
        </w:rPr>
        <w:t>0.1:</w:t>
      </w:r>
      <w:r w:rsidRPr="00951A80">
        <w:rPr>
          <w:rFonts w:ascii="Times New Roman" w:hAnsi="Times New Roman"/>
          <w:i/>
          <w:iCs/>
        </w:rPr>
        <w:t xml:space="preserve"> Number of new partnership mechanisms with funding for sustainable management solutions of natural resources, ecosystem services, chemicals and waste at national and/or sub-national level, disaggregated by partnership type: </w:t>
      </w:r>
      <w:r w:rsidRPr="00951A80">
        <w:rPr>
          <w:rFonts w:ascii="Times New Roman" w:hAnsi="Times New Roman"/>
          <w:bCs/>
          <w:i/>
          <w:iCs/>
        </w:rPr>
        <w:t>a) A series of task forces are operational under Thailand WEN and sustainably financed</w:t>
      </w:r>
      <w:r w:rsidRPr="00951A80">
        <w:rPr>
          <w:rFonts w:ascii="Times New Roman" w:hAnsi="Times New Roman"/>
          <w:i/>
          <w:iCs/>
        </w:rPr>
        <w:t>; b) Joint Operational Partnerships (DNP, NED Police, Mekong Navy, Customs, Immigration, Quarantine, other agencies as needed) for demonstration areas in Nongkai Province and Sadao District; c) at least 4 community agreements on wildlife protection established)</w:t>
      </w:r>
    </w:p>
    <w:p w:rsidR="00951A80" w:rsidRPr="00951A80" w:rsidRDefault="00951A80" w:rsidP="0050240A">
      <w:pPr>
        <w:spacing w:after="120" w:line="240" w:lineRule="auto"/>
        <w:jc w:val="both"/>
        <w:rPr>
          <w:rFonts w:ascii="Times New Roman" w:hAnsi="Times New Roman"/>
          <w:i/>
          <w:iCs/>
        </w:rPr>
      </w:pPr>
      <w:r w:rsidRPr="00951A80">
        <w:rPr>
          <w:rFonts w:ascii="Times New Roman" w:hAnsi="Times New Roman"/>
          <w:b/>
          <w:i/>
          <w:iCs/>
        </w:rPr>
        <w:t>0.2:</w:t>
      </w:r>
      <w:r w:rsidRPr="00951A80">
        <w:rPr>
          <w:rFonts w:ascii="Times New Roman" w:hAnsi="Times New Roman"/>
          <w:i/>
          <w:iCs/>
        </w:rPr>
        <w:t xml:space="preserve"> Number of direct project beneficiaries: (Number of government agency staff including enforcement officers who improved their knowledge and skills on IWT due to the project (480m/320f); number of local community members participating in wildlife protection efforts (50m/50f)</w:t>
      </w:r>
    </w:p>
    <w:p w:rsidR="00951A80" w:rsidRPr="00951A80" w:rsidRDefault="00951A80" w:rsidP="00847D5A">
      <w:pPr>
        <w:spacing w:line="240" w:lineRule="auto"/>
        <w:jc w:val="both"/>
        <w:rPr>
          <w:rFonts w:ascii="Times New Roman" w:hAnsi="Times New Roman"/>
          <w:i/>
          <w:iCs/>
        </w:rPr>
      </w:pPr>
      <w:r w:rsidRPr="00951A80">
        <w:rPr>
          <w:rFonts w:ascii="Times New Roman" w:hAnsi="Times New Roman"/>
          <w:b/>
          <w:bCs/>
          <w:i/>
          <w:iCs/>
          <w:lang w:val="en-GB"/>
        </w:rPr>
        <w:t xml:space="preserve">0.3: </w:t>
      </w:r>
      <w:r w:rsidRPr="00951A80">
        <w:rPr>
          <w:rFonts w:ascii="Times New Roman" w:hAnsi="Times New Roman"/>
          <w:bCs/>
          <w:i/>
          <w:iCs/>
          <w:lang w:val="en-GB"/>
        </w:rPr>
        <w:t>Strengthened institutional capacity to combat IWT as indicated by the ICCWC Indicator Framework (baseline and targets to be established in year 1)</w:t>
      </w:r>
    </w:p>
    <w:p w:rsidR="00951A80" w:rsidRPr="0050240A" w:rsidRDefault="00951A80" w:rsidP="00847D5A">
      <w:pPr>
        <w:spacing w:line="240" w:lineRule="auto"/>
        <w:jc w:val="both"/>
        <w:rPr>
          <w:rFonts w:ascii="Times New Roman" w:hAnsi="Times New Roman"/>
        </w:rPr>
      </w:pPr>
      <w:r w:rsidRPr="00951A80">
        <w:rPr>
          <w:rFonts w:ascii="Times New Roman" w:hAnsi="Times New Roman"/>
        </w:rPr>
        <w:t xml:space="preserve">The GEF funding requested by the Royal Thai Government will be used to achieve the Objective Outcomes through achievement of four integrated and complementary </w:t>
      </w:r>
      <w:r w:rsidRPr="00951A80">
        <w:rPr>
          <w:rFonts w:ascii="Times New Roman" w:hAnsi="Times New Roman"/>
          <w:b/>
        </w:rPr>
        <w:t>Component Outcomes</w:t>
      </w:r>
      <w:r w:rsidR="0050240A">
        <w:rPr>
          <w:rFonts w:ascii="Times New Roman" w:hAnsi="Times New Roman"/>
          <w:b/>
        </w:rPr>
        <w:t xml:space="preserve"> </w:t>
      </w:r>
      <w:r w:rsidR="0050240A" w:rsidRPr="0050240A">
        <w:rPr>
          <w:rFonts w:ascii="Times New Roman" w:hAnsi="Times New Roman"/>
        </w:rPr>
        <w:t>(shown with their respective indicators and targets)</w:t>
      </w:r>
      <w:r w:rsidRPr="0050240A">
        <w:rPr>
          <w:rFonts w:ascii="Times New Roman" w:hAnsi="Times New Roman"/>
        </w:rPr>
        <w:t>:</w:t>
      </w:r>
    </w:p>
    <w:p w:rsidR="00951A80" w:rsidRPr="00951A80" w:rsidRDefault="00951A80" w:rsidP="00847D5A">
      <w:pPr>
        <w:spacing w:line="240" w:lineRule="auto"/>
        <w:jc w:val="both"/>
        <w:rPr>
          <w:rFonts w:ascii="Times New Roman" w:hAnsi="Times New Roman"/>
        </w:rPr>
      </w:pPr>
      <w:r w:rsidRPr="00951A80">
        <w:rPr>
          <w:rFonts w:ascii="Times New Roman" w:hAnsi="Times New Roman"/>
          <w:b/>
          <w:bCs/>
        </w:rPr>
        <w:t>Outcome 1: Strengthened national policy, legal and institutional framework for regulating legal commercial wildlife trade and combating illegal wildlife trade.</w:t>
      </w:r>
      <w:r w:rsidRPr="00951A80">
        <w:rPr>
          <w:rFonts w:ascii="Times New Roman" w:hAnsi="Times New Roman"/>
        </w:rPr>
        <w:t xml:space="preserve"> </w:t>
      </w:r>
    </w:p>
    <w:p w:rsidR="00951A80" w:rsidRPr="00951A80" w:rsidRDefault="00951A80" w:rsidP="0050240A">
      <w:pPr>
        <w:spacing w:after="120" w:line="240" w:lineRule="auto"/>
        <w:jc w:val="both"/>
        <w:rPr>
          <w:rFonts w:ascii="Times New Roman" w:hAnsi="Times New Roman"/>
          <w:bCs/>
          <w:i/>
        </w:rPr>
      </w:pPr>
      <w:r w:rsidRPr="00951A80">
        <w:rPr>
          <w:rFonts w:ascii="Times New Roman" w:hAnsi="Times New Roman"/>
          <w:b/>
          <w:bCs/>
          <w:i/>
        </w:rPr>
        <w:t>1.1:</w:t>
      </w:r>
      <w:r w:rsidRPr="00951A80">
        <w:rPr>
          <w:rFonts w:ascii="Times New Roman" w:hAnsi="Times New Roman"/>
          <w:bCs/>
          <w:i/>
        </w:rPr>
        <w:t xml:space="preserve"> 25% increase in the annual number of joint IWT enforcement operations informed by intelligence and information exchange</w:t>
      </w:r>
    </w:p>
    <w:p w:rsidR="00951A80" w:rsidRPr="00951A80" w:rsidRDefault="00951A80" w:rsidP="0050240A">
      <w:pPr>
        <w:spacing w:after="0" w:line="240" w:lineRule="auto"/>
        <w:jc w:val="both"/>
        <w:rPr>
          <w:rFonts w:ascii="Times New Roman" w:hAnsi="Times New Roman"/>
          <w:i/>
        </w:rPr>
      </w:pPr>
      <w:r w:rsidRPr="00951A80">
        <w:rPr>
          <w:rFonts w:ascii="Times New Roman" w:hAnsi="Times New Roman"/>
          <w:b/>
          <w:i/>
        </w:rPr>
        <w:t>1.2:</w:t>
      </w:r>
      <w:r w:rsidRPr="00951A80">
        <w:rPr>
          <w:rFonts w:ascii="Times New Roman" w:hAnsi="Times New Roman"/>
          <w:i/>
        </w:rPr>
        <w:t xml:space="preserve"> Thailand WEN’s coordination effectiveness improved as indicated/measured by: </w:t>
      </w:r>
    </w:p>
    <w:p w:rsidR="00951A80" w:rsidRPr="00951A80" w:rsidRDefault="00951A80" w:rsidP="0050240A">
      <w:pPr>
        <w:spacing w:after="0" w:line="240" w:lineRule="auto"/>
        <w:ind w:left="720"/>
        <w:jc w:val="both"/>
        <w:rPr>
          <w:rFonts w:ascii="Times New Roman" w:hAnsi="Times New Roman"/>
          <w:i/>
        </w:rPr>
      </w:pPr>
      <w:r w:rsidRPr="00951A80">
        <w:rPr>
          <w:rFonts w:ascii="Times New Roman" w:hAnsi="Times New Roman"/>
          <w:i/>
        </w:rPr>
        <w:t xml:space="preserve">a) Agreed strategy and action plan under implementation for Thailand WEN; </w:t>
      </w:r>
    </w:p>
    <w:p w:rsidR="00951A80" w:rsidRPr="00951A80" w:rsidRDefault="00951A80" w:rsidP="00AC224A">
      <w:pPr>
        <w:spacing w:after="0" w:line="240" w:lineRule="auto"/>
        <w:ind w:left="720"/>
        <w:jc w:val="both"/>
        <w:rPr>
          <w:rFonts w:ascii="Times New Roman" w:hAnsi="Times New Roman"/>
          <w:i/>
        </w:rPr>
      </w:pPr>
      <w:r w:rsidRPr="00951A80">
        <w:rPr>
          <w:rFonts w:ascii="Times New Roman" w:hAnsi="Times New Roman"/>
          <w:i/>
        </w:rPr>
        <w:t xml:space="preserve">b) Operational formal mechanism for exchanging information and intelligence in </w:t>
      </w:r>
      <w:r w:rsidR="0050240A">
        <w:rPr>
          <w:rFonts w:ascii="Times New Roman" w:hAnsi="Times New Roman"/>
          <w:i/>
        </w:rPr>
        <w:t>Thailand WEN</w:t>
      </w:r>
      <w:r w:rsidRPr="00951A80">
        <w:rPr>
          <w:rFonts w:ascii="Times New Roman" w:hAnsi="Times New Roman"/>
          <w:i/>
        </w:rPr>
        <w:t>;</w:t>
      </w:r>
    </w:p>
    <w:p w:rsidR="00951A80" w:rsidRPr="00951A80" w:rsidRDefault="00951A80" w:rsidP="0050240A">
      <w:pPr>
        <w:spacing w:after="120" w:line="240" w:lineRule="auto"/>
        <w:ind w:left="720"/>
        <w:jc w:val="both"/>
        <w:rPr>
          <w:rFonts w:ascii="Times New Roman" w:hAnsi="Times New Roman"/>
          <w:i/>
        </w:rPr>
      </w:pPr>
      <w:r w:rsidRPr="00951A80">
        <w:rPr>
          <w:rFonts w:ascii="Times New Roman" w:hAnsi="Times New Roman"/>
          <w:i/>
        </w:rPr>
        <w:t>c) Reporting mechanism against strategy / action plans to evaluate performance</w:t>
      </w:r>
    </w:p>
    <w:p w:rsidR="00951A80" w:rsidRPr="00951A80" w:rsidRDefault="00951A80" w:rsidP="00847D5A">
      <w:pPr>
        <w:spacing w:line="240" w:lineRule="auto"/>
        <w:jc w:val="both"/>
        <w:rPr>
          <w:rFonts w:ascii="Times New Roman" w:hAnsi="Times New Roman"/>
          <w:i/>
        </w:rPr>
      </w:pPr>
      <w:r w:rsidRPr="00951A80">
        <w:rPr>
          <w:rFonts w:ascii="Times New Roman" w:hAnsi="Times New Roman"/>
          <w:b/>
          <w:i/>
        </w:rPr>
        <w:t>1.3:</w:t>
      </w:r>
      <w:r w:rsidRPr="00951A80">
        <w:rPr>
          <w:rFonts w:ascii="Times New Roman" w:hAnsi="Times New Roman"/>
          <w:i/>
        </w:rPr>
        <w:t xml:space="preserve"> 20% increase in government funding towards wildlife law enforcement</w:t>
      </w:r>
    </w:p>
    <w:p w:rsidR="00951A80" w:rsidRPr="00951A80" w:rsidRDefault="00951A80" w:rsidP="00847D5A">
      <w:pPr>
        <w:spacing w:line="240" w:lineRule="auto"/>
        <w:jc w:val="both"/>
        <w:rPr>
          <w:rFonts w:ascii="Times New Roman" w:hAnsi="Times New Roman"/>
          <w:b/>
          <w:bCs/>
        </w:rPr>
      </w:pPr>
      <w:r w:rsidRPr="00951A80">
        <w:rPr>
          <w:rFonts w:ascii="Times New Roman" w:hAnsi="Times New Roman"/>
          <w:b/>
          <w:bCs/>
        </w:rPr>
        <w:t>Outcome 2: Effective Detection and Deterrence of Illegal Wildlife Trafficking as a result of Enhanced Capacity in Enforcement and the Criminal Justice System</w:t>
      </w:r>
    </w:p>
    <w:p w:rsidR="00951A80" w:rsidRPr="00951A80" w:rsidRDefault="00951A80" w:rsidP="00AC224A">
      <w:pPr>
        <w:spacing w:after="0" w:line="240" w:lineRule="auto"/>
        <w:jc w:val="both"/>
        <w:rPr>
          <w:rFonts w:ascii="Times New Roman" w:hAnsi="Times New Roman"/>
          <w:i/>
        </w:rPr>
      </w:pPr>
      <w:r w:rsidRPr="00951A80">
        <w:rPr>
          <w:rFonts w:ascii="Times New Roman" w:hAnsi="Times New Roman"/>
          <w:b/>
          <w:i/>
        </w:rPr>
        <w:t>2.1:</w:t>
      </w:r>
      <w:r w:rsidRPr="00951A80">
        <w:rPr>
          <w:rFonts w:ascii="Times New Roman" w:hAnsi="Times New Roman"/>
          <w:i/>
        </w:rPr>
        <w:t xml:space="preserve"> Increase in the number of successful cases (seizure-arrest-prosecution- conviction) involving wildlife criminals dealing in ivory, rhino horn, pangolins and tiger, and their parts and derivatives according to official national statistics of:</w:t>
      </w:r>
    </w:p>
    <w:p w:rsidR="00951A80" w:rsidRPr="00951A80" w:rsidRDefault="00951A80" w:rsidP="00AC224A">
      <w:pPr>
        <w:spacing w:after="0" w:line="240" w:lineRule="auto"/>
        <w:ind w:left="720"/>
        <w:jc w:val="both"/>
        <w:rPr>
          <w:rFonts w:ascii="Times New Roman" w:hAnsi="Times New Roman"/>
          <w:i/>
        </w:rPr>
      </w:pPr>
      <w:r w:rsidRPr="00951A80">
        <w:rPr>
          <w:rFonts w:ascii="Times New Roman" w:hAnsi="Times New Roman"/>
          <w:i/>
        </w:rPr>
        <w:t>&gt;25% increase in seizures over baseline</w:t>
      </w:r>
    </w:p>
    <w:p w:rsidR="00951A80" w:rsidRPr="00951A80" w:rsidRDefault="00951A80" w:rsidP="00AC224A">
      <w:pPr>
        <w:spacing w:after="0" w:line="240" w:lineRule="auto"/>
        <w:ind w:left="720"/>
        <w:jc w:val="both"/>
        <w:rPr>
          <w:rFonts w:ascii="Times New Roman" w:hAnsi="Times New Roman"/>
          <w:i/>
        </w:rPr>
      </w:pPr>
      <w:r w:rsidRPr="00951A80">
        <w:rPr>
          <w:rFonts w:ascii="Times New Roman" w:hAnsi="Times New Roman"/>
          <w:i/>
        </w:rPr>
        <w:t>&gt;10% increase in no. of arrests</w:t>
      </w:r>
    </w:p>
    <w:p w:rsidR="00951A80" w:rsidRPr="00951A80" w:rsidRDefault="00951A80" w:rsidP="00AC224A">
      <w:pPr>
        <w:spacing w:after="0" w:line="240" w:lineRule="auto"/>
        <w:ind w:left="720"/>
        <w:jc w:val="both"/>
        <w:rPr>
          <w:rFonts w:ascii="Times New Roman" w:hAnsi="Times New Roman"/>
          <w:i/>
        </w:rPr>
      </w:pPr>
      <w:r w:rsidRPr="00951A80">
        <w:rPr>
          <w:rFonts w:ascii="Times New Roman" w:hAnsi="Times New Roman"/>
          <w:i/>
        </w:rPr>
        <w:t xml:space="preserve">Ratio of seizures: arrests of 2:1 </w:t>
      </w:r>
    </w:p>
    <w:p w:rsidR="00951A80" w:rsidRPr="00951A80" w:rsidRDefault="00951A80" w:rsidP="00AC224A">
      <w:pPr>
        <w:spacing w:after="0" w:line="240" w:lineRule="auto"/>
        <w:ind w:left="720"/>
        <w:jc w:val="both"/>
        <w:rPr>
          <w:rFonts w:ascii="Times New Roman" w:hAnsi="Times New Roman"/>
          <w:i/>
        </w:rPr>
      </w:pPr>
      <w:r w:rsidRPr="00951A80">
        <w:rPr>
          <w:rFonts w:ascii="Times New Roman" w:hAnsi="Times New Roman"/>
          <w:i/>
        </w:rPr>
        <w:t>&gt;25% increase in no. prosecutions</w:t>
      </w:r>
    </w:p>
    <w:p w:rsidR="00951A80" w:rsidRPr="00951A80" w:rsidRDefault="00951A80" w:rsidP="0050240A">
      <w:pPr>
        <w:spacing w:after="120" w:line="240" w:lineRule="auto"/>
        <w:ind w:left="720"/>
        <w:jc w:val="both"/>
        <w:rPr>
          <w:rFonts w:ascii="Times New Roman" w:hAnsi="Times New Roman"/>
          <w:i/>
        </w:rPr>
      </w:pPr>
      <w:r w:rsidRPr="00951A80">
        <w:rPr>
          <w:rFonts w:ascii="Times New Roman" w:hAnsi="Times New Roman"/>
          <w:i/>
        </w:rPr>
        <w:t>Ratio of arrests: prosecutions of 2:1</w:t>
      </w:r>
    </w:p>
    <w:p w:rsidR="00951A80" w:rsidRPr="00951A80" w:rsidRDefault="00951A80" w:rsidP="0050240A">
      <w:pPr>
        <w:spacing w:after="120" w:line="240" w:lineRule="auto"/>
        <w:jc w:val="both"/>
        <w:rPr>
          <w:rFonts w:ascii="Times New Roman" w:hAnsi="Times New Roman"/>
          <w:bCs/>
          <w:i/>
          <w:lang w:val="en-GB"/>
        </w:rPr>
      </w:pPr>
      <w:r w:rsidRPr="00951A80">
        <w:rPr>
          <w:rFonts w:ascii="Times New Roman" w:hAnsi="Times New Roman"/>
          <w:b/>
          <w:bCs/>
          <w:i/>
        </w:rPr>
        <w:t>2.2:</w:t>
      </w:r>
      <w:r w:rsidRPr="00951A80">
        <w:rPr>
          <w:rFonts w:ascii="Times New Roman" w:hAnsi="Times New Roman"/>
          <w:bCs/>
          <w:i/>
        </w:rPr>
        <w:t xml:space="preserve"> 20% increase in the </w:t>
      </w:r>
      <w:r w:rsidRPr="00951A80">
        <w:rPr>
          <w:rFonts w:ascii="Times New Roman" w:hAnsi="Times New Roman"/>
          <w:bCs/>
          <w:i/>
          <w:lang w:val="en-GB"/>
        </w:rPr>
        <w:t xml:space="preserve">UNDP Capacity Development Scorecard for DNP </w:t>
      </w:r>
    </w:p>
    <w:p w:rsidR="00951A80" w:rsidRPr="00951A80" w:rsidRDefault="00951A80" w:rsidP="00847D5A">
      <w:pPr>
        <w:spacing w:line="240" w:lineRule="auto"/>
        <w:jc w:val="both"/>
        <w:rPr>
          <w:rFonts w:ascii="Times New Roman" w:hAnsi="Times New Roman"/>
          <w:bCs/>
          <w:i/>
          <w:lang w:val="en-GB"/>
        </w:rPr>
      </w:pPr>
      <w:r w:rsidRPr="00951A80">
        <w:rPr>
          <w:rFonts w:ascii="Times New Roman" w:hAnsi="Times New Roman"/>
          <w:b/>
          <w:bCs/>
          <w:i/>
        </w:rPr>
        <w:t xml:space="preserve">2.3: </w:t>
      </w:r>
      <w:r w:rsidRPr="00951A80">
        <w:rPr>
          <w:rFonts w:ascii="Times New Roman" w:hAnsi="Times New Roman"/>
          <w:bCs/>
          <w:i/>
        </w:rPr>
        <w:t xml:space="preserve">DNP wildlife forensic science laboratory accredited </w:t>
      </w:r>
      <w:r w:rsidRPr="00951A80">
        <w:rPr>
          <w:rFonts w:ascii="Times New Roman" w:hAnsi="Times New Roman"/>
          <w:bCs/>
          <w:i/>
          <w:lang w:val="en-GB"/>
        </w:rPr>
        <w:t>under IS017025 Quality Management System</w:t>
      </w:r>
      <w:r w:rsidRPr="00951A80">
        <w:rPr>
          <w:rFonts w:ascii="Times New Roman" w:hAnsi="Times New Roman"/>
          <w:lang w:val="en-GB"/>
        </w:rPr>
        <w:t xml:space="preserve"> </w:t>
      </w:r>
      <w:r w:rsidRPr="00951A80">
        <w:rPr>
          <w:rFonts w:ascii="Times New Roman" w:hAnsi="Times New Roman"/>
          <w:bCs/>
          <w:i/>
          <w:lang w:val="en-GB"/>
        </w:rPr>
        <w:t>for components of its wildlife DNA forensic testing to align with International Standards and ensure legally admissible evidence for prosecutions in Thailand.</w:t>
      </w:r>
    </w:p>
    <w:p w:rsidR="00951A80" w:rsidRPr="00951A80" w:rsidRDefault="00951A80" w:rsidP="00847D5A">
      <w:pPr>
        <w:spacing w:line="240" w:lineRule="auto"/>
        <w:jc w:val="both"/>
        <w:rPr>
          <w:rFonts w:ascii="Times New Roman" w:hAnsi="Times New Roman"/>
          <w:b/>
          <w:bCs/>
        </w:rPr>
      </w:pPr>
      <w:r w:rsidRPr="00951A80">
        <w:rPr>
          <w:rFonts w:ascii="Times New Roman" w:hAnsi="Times New Roman"/>
          <w:b/>
          <w:bCs/>
        </w:rPr>
        <w:t>Outcome 3: Social norms and consumer behaviour in key target audiences move towards increased unacceptability of trafficking and purchasing illegal wildlife products</w:t>
      </w:r>
    </w:p>
    <w:p w:rsidR="00951A80" w:rsidRPr="00951A80" w:rsidRDefault="00951A80" w:rsidP="0050240A">
      <w:pPr>
        <w:spacing w:after="120" w:line="240" w:lineRule="auto"/>
        <w:jc w:val="both"/>
        <w:rPr>
          <w:rFonts w:ascii="Times New Roman" w:hAnsi="Times New Roman"/>
          <w:i/>
        </w:rPr>
      </w:pPr>
      <w:r w:rsidRPr="00951A80">
        <w:rPr>
          <w:rFonts w:ascii="Times New Roman" w:hAnsi="Times New Roman"/>
          <w:b/>
          <w:i/>
        </w:rPr>
        <w:t>3.1:</w:t>
      </w:r>
      <w:r w:rsidRPr="00951A80">
        <w:rPr>
          <w:rFonts w:ascii="Times New Roman" w:hAnsi="Times New Roman"/>
          <w:i/>
        </w:rPr>
        <w:t xml:space="preserve"> Increased awareness of key target groups concerning Thai laws and penalties for IWT including the proposed WARPA reforms, as indicated by systematic assessments using a standardized methodology</w:t>
      </w:r>
    </w:p>
    <w:p w:rsidR="00951A80" w:rsidRPr="00951A80" w:rsidRDefault="00951A80" w:rsidP="0050240A">
      <w:pPr>
        <w:spacing w:after="120" w:line="240" w:lineRule="auto"/>
        <w:jc w:val="both"/>
        <w:rPr>
          <w:rFonts w:ascii="Times New Roman" w:hAnsi="Times New Roman"/>
          <w:bCs/>
          <w:i/>
          <w:iCs/>
          <w:lang w:val="en-GB"/>
        </w:rPr>
      </w:pPr>
      <w:r w:rsidRPr="00951A80">
        <w:rPr>
          <w:rFonts w:ascii="Times New Roman" w:hAnsi="Times New Roman"/>
          <w:b/>
          <w:bCs/>
          <w:i/>
          <w:iCs/>
          <w:lang w:val="en-GB"/>
        </w:rPr>
        <w:t xml:space="preserve">3.2: </w:t>
      </w:r>
      <w:r w:rsidRPr="00951A80">
        <w:rPr>
          <w:rFonts w:ascii="Times New Roman" w:hAnsi="Times New Roman"/>
          <w:bCs/>
          <w:i/>
          <w:iCs/>
          <w:lang w:val="en-GB"/>
        </w:rPr>
        <w:t>Change in social norms concerning the acceptability of trafficking, buying, possessing and using ivory, rhino horn, tiger and pangolin products and derivatives as indicated by systematic assessments using a standardized methodology</w:t>
      </w:r>
      <w:r w:rsidRPr="00951A80">
        <w:rPr>
          <w:rFonts w:ascii="Times New Roman" w:hAnsi="Times New Roman"/>
          <w:bCs/>
          <w:i/>
          <w:iCs/>
          <w:vertAlign w:val="superscript"/>
          <w:lang w:val="en-GB"/>
        </w:rPr>
        <w:footnoteReference w:id="3"/>
      </w:r>
    </w:p>
    <w:p w:rsidR="00951A80" w:rsidRPr="00951A80" w:rsidRDefault="00951A80" w:rsidP="00847D5A">
      <w:pPr>
        <w:spacing w:line="240" w:lineRule="auto"/>
        <w:jc w:val="both"/>
        <w:rPr>
          <w:rFonts w:ascii="Times New Roman" w:hAnsi="Times New Roman"/>
          <w:bCs/>
          <w:i/>
          <w:iCs/>
          <w:lang w:val="en-GB"/>
        </w:rPr>
      </w:pPr>
      <w:r w:rsidRPr="00951A80">
        <w:rPr>
          <w:rFonts w:ascii="Times New Roman" w:hAnsi="Times New Roman"/>
          <w:b/>
          <w:bCs/>
          <w:i/>
          <w:iCs/>
          <w:lang w:val="en-GB"/>
        </w:rPr>
        <w:t xml:space="preserve">3.3 </w:t>
      </w:r>
      <w:r w:rsidRPr="00951A80">
        <w:rPr>
          <w:rFonts w:ascii="Times New Roman" w:hAnsi="Times New Roman"/>
          <w:bCs/>
          <w:i/>
          <w:iCs/>
          <w:lang w:val="en-GB"/>
        </w:rPr>
        <w:t>Change in purchasing behaviour of key target groups regarding ivory, tiger and other endangered species products and derivatives as indicated by systematic assessments using a standardized methodology</w:t>
      </w:r>
      <w:r w:rsidRPr="00951A80">
        <w:rPr>
          <w:rFonts w:ascii="Times New Roman" w:hAnsi="Times New Roman"/>
          <w:bCs/>
          <w:i/>
          <w:iCs/>
          <w:vertAlign w:val="superscript"/>
          <w:lang w:val="en-GB"/>
        </w:rPr>
        <w:footnoteReference w:id="4"/>
      </w:r>
    </w:p>
    <w:p w:rsidR="00951A80" w:rsidRPr="00951A80" w:rsidRDefault="00951A80" w:rsidP="00847D5A">
      <w:pPr>
        <w:spacing w:line="240" w:lineRule="auto"/>
        <w:jc w:val="both"/>
        <w:rPr>
          <w:rFonts w:ascii="Times New Roman" w:hAnsi="Times New Roman"/>
          <w:b/>
          <w:bCs/>
        </w:rPr>
      </w:pPr>
      <w:r w:rsidRPr="00951A80">
        <w:rPr>
          <w:rFonts w:ascii="Times New Roman" w:hAnsi="Times New Roman"/>
          <w:b/>
          <w:bCs/>
        </w:rPr>
        <w:t>Outcome 4: Implementation, upscaling and replication of project approaches at national and international levels are supported by effective knowledge management and gender mainstreaming</w:t>
      </w:r>
    </w:p>
    <w:p w:rsidR="00951A80" w:rsidRPr="00951A80" w:rsidRDefault="00951A80" w:rsidP="00847D5A">
      <w:pPr>
        <w:spacing w:line="240" w:lineRule="auto"/>
        <w:rPr>
          <w:rFonts w:ascii="Times New Roman" w:hAnsi="Times New Roman"/>
        </w:rPr>
      </w:pPr>
      <w:r w:rsidRPr="00951A80">
        <w:rPr>
          <w:rFonts w:ascii="Times New Roman" w:hAnsi="Times New Roman"/>
          <w:b/>
          <w:i/>
          <w:iCs/>
        </w:rPr>
        <w:t>4.1:</w:t>
      </w:r>
      <w:r w:rsidRPr="00951A80">
        <w:rPr>
          <w:rFonts w:ascii="Times New Roman" w:hAnsi="Times New Roman"/>
          <w:i/>
          <w:iCs/>
        </w:rPr>
        <w:t xml:space="preserve"> At least 10 project lessons </w:t>
      </w:r>
      <w:r w:rsidRPr="00951A80">
        <w:rPr>
          <w:rFonts w:ascii="Times New Roman" w:hAnsi="Times New Roman"/>
          <w:i/>
          <w:iCs/>
          <w:lang w:val="en-GB"/>
        </w:rPr>
        <w:t>documented and disseminated to other national and international projects</w:t>
      </w:r>
    </w:p>
    <w:p w:rsidR="00951A80" w:rsidRPr="00951A80" w:rsidRDefault="00951A80" w:rsidP="00AC224A">
      <w:pPr>
        <w:spacing w:after="0" w:line="240" w:lineRule="auto"/>
        <w:jc w:val="both"/>
        <w:rPr>
          <w:rFonts w:ascii="Times New Roman" w:hAnsi="Times New Roman"/>
        </w:rPr>
      </w:pPr>
      <w:r w:rsidRPr="00951A80">
        <w:rPr>
          <w:rFonts w:ascii="Times New Roman" w:hAnsi="Times New Roman"/>
        </w:rPr>
        <w:t xml:space="preserve">The GEF funding requested by the Royal Thai Government will be used to achieve the Objective Outcomes through achievement of four integrated and complementary </w:t>
      </w:r>
      <w:r w:rsidRPr="00951A80">
        <w:rPr>
          <w:rFonts w:ascii="Times New Roman" w:hAnsi="Times New Roman"/>
          <w:b/>
        </w:rPr>
        <w:t>Component Outcomes</w:t>
      </w:r>
      <w:r w:rsidRPr="00951A80">
        <w:rPr>
          <w:rFonts w:ascii="Times New Roman" w:hAnsi="Times New Roman"/>
        </w:rPr>
        <w:t>:</w:t>
      </w:r>
    </w:p>
    <w:p w:rsidR="00951A80" w:rsidRPr="00951A80" w:rsidRDefault="00951A80" w:rsidP="00AC224A">
      <w:pPr>
        <w:spacing w:after="0" w:line="240" w:lineRule="auto"/>
        <w:ind w:left="720"/>
        <w:jc w:val="both"/>
        <w:rPr>
          <w:rFonts w:ascii="Times New Roman" w:hAnsi="Times New Roman"/>
        </w:rPr>
      </w:pPr>
      <w:r w:rsidRPr="00951A80">
        <w:rPr>
          <w:rFonts w:ascii="Times New Roman" w:hAnsi="Times New Roman"/>
          <w:bCs/>
        </w:rPr>
        <w:t>1: Strengthened national policy, legal and institutional framework for regulating legal commercial wildlife trade and combating illegal wildlife trade.</w:t>
      </w:r>
      <w:r w:rsidRPr="00951A80">
        <w:rPr>
          <w:rFonts w:ascii="Times New Roman" w:hAnsi="Times New Roman"/>
        </w:rPr>
        <w:t xml:space="preserve"> </w:t>
      </w:r>
    </w:p>
    <w:p w:rsidR="00951A80" w:rsidRPr="00951A80" w:rsidRDefault="00951A80" w:rsidP="00AC224A">
      <w:pPr>
        <w:spacing w:after="0" w:line="240" w:lineRule="auto"/>
        <w:ind w:left="720"/>
        <w:jc w:val="both"/>
        <w:rPr>
          <w:rFonts w:ascii="Times New Roman" w:hAnsi="Times New Roman"/>
          <w:bCs/>
        </w:rPr>
      </w:pPr>
      <w:r w:rsidRPr="00951A80">
        <w:rPr>
          <w:rFonts w:ascii="Times New Roman" w:hAnsi="Times New Roman"/>
          <w:bCs/>
        </w:rPr>
        <w:t>2: Effective Detection and Deterrence of Illegal Wildlife Trafficking as a result of Enhanced Capacity in Enforcement and the Criminal Justice System</w:t>
      </w:r>
    </w:p>
    <w:p w:rsidR="00951A80" w:rsidRPr="00951A80" w:rsidRDefault="00951A80" w:rsidP="00AC224A">
      <w:pPr>
        <w:spacing w:after="0" w:line="240" w:lineRule="auto"/>
        <w:ind w:left="720"/>
        <w:jc w:val="both"/>
        <w:rPr>
          <w:rFonts w:ascii="Times New Roman" w:hAnsi="Times New Roman"/>
          <w:bCs/>
        </w:rPr>
      </w:pPr>
      <w:r w:rsidRPr="00951A80">
        <w:rPr>
          <w:rFonts w:ascii="Times New Roman" w:hAnsi="Times New Roman"/>
          <w:bCs/>
        </w:rPr>
        <w:t>3: Social norms and consumer behaviour in key target audiences move towards increased unacceptability of trafficking and purchasing illegal wildlife products</w:t>
      </w:r>
    </w:p>
    <w:p w:rsidR="00951A80" w:rsidRPr="00951A80" w:rsidRDefault="00951A80" w:rsidP="00847D5A">
      <w:pPr>
        <w:spacing w:line="240" w:lineRule="auto"/>
        <w:ind w:left="720"/>
        <w:jc w:val="both"/>
        <w:rPr>
          <w:rFonts w:ascii="Times New Roman" w:hAnsi="Times New Roman"/>
          <w:bCs/>
        </w:rPr>
      </w:pPr>
      <w:r w:rsidRPr="00951A80">
        <w:rPr>
          <w:rFonts w:ascii="Times New Roman" w:hAnsi="Times New Roman"/>
          <w:bCs/>
        </w:rPr>
        <w:t>4: Implementation, upscaling and replication of project approaches at national and international levels are supported by effective knowledge management and gender mainstreaming.</w:t>
      </w:r>
    </w:p>
    <w:p w:rsidR="00951A80" w:rsidRDefault="00951A80" w:rsidP="00847D5A">
      <w:pPr>
        <w:spacing w:line="240" w:lineRule="auto"/>
        <w:jc w:val="both"/>
        <w:rPr>
          <w:rFonts w:ascii="Times New Roman" w:hAnsi="Times New Roman"/>
        </w:rPr>
      </w:pPr>
      <w:r w:rsidRPr="00951A80">
        <w:rPr>
          <w:rFonts w:ascii="Times New Roman" w:hAnsi="Times New Roman"/>
        </w:rPr>
        <w:t>To ensure the achievement of the above Outcomes the project will deliver the following outputs (the p</w:t>
      </w:r>
      <w:r w:rsidR="0050240A">
        <w:rPr>
          <w:rFonts w:ascii="Times New Roman" w:hAnsi="Times New Roman"/>
        </w:rPr>
        <w:t xml:space="preserve">roject’s products and services). Budget information is provided </w:t>
      </w:r>
      <w:r w:rsidR="0050240A" w:rsidRPr="00CE6F6E">
        <w:rPr>
          <w:rFonts w:ascii="Times New Roman" w:hAnsi="Times New Roman"/>
        </w:rPr>
        <w:t xml:space="preserve">in </w:t>
      </w:r>
      <w:r w:rsidR="0050240A" w:rsidRPr="00CE6F6E">
        <w:rPr>
          <w:rFonts w:ascii="Times New Roman" w:hAnsi="Times New Roman"/>
          <w:b/>
        </w:rPr>
        <w:t xml:space="preserve">Part X </w:t>
      </w:r>
      <w:r w:rsidR="00CE6F6E" w:rsidRPr="00CE6F6E">
        <w:rPr>
          <w:rFonts w:ascii="Times New Roman" w:hAnsi="Times New Roman"/>
          <w:b/>
        </w:rPr>
        <w:t xml:space="preserve">Total Budget and Work Plan </w:t>
      </w:r>
      <w:r w:rsidR="0050240A" w:rsidRPr="00CE6F6E">
        <w:rPr>
          <w:rFonts w:ascii="Times New Roman" w:hAnsi="Times New Roman"/>
          <w:b/>
        </w:rPr>
        <w:t>of the Project Document</w:t>
      </w:r>
      <w:r w:rsidR="0050240A" w:rsidRPr="00CE6F6E">
        <w:rPr>
          <w:rFonts w:ascii="Times New Roman" w:hAnsi="Times New Roman"/>
        </w:rPr>
        <w:t xml:space="preserve">, with indicative budget per output </w:t>
      </w:r>
      <w:r w:rsidR="00DF0398">
        <w:rPr>
          <w:rFonts w:ascii="Times New Roman" w:hAnsi="Times New Roman"/>
        </w:rPr>
        <w:t xml:space="preserve">(as requested by GWP Secretariat) </w:t>
      </w:r>
      <w:r w:rsidR="00B618E7">
        <w:rPr>
          <w:rFonts w:ascii="Times New Roman" w:hAnsi="Times New Roman"/>
        </w:rPr>
        <w:t>included</w:t>
      </w:r>
      <w:r w:rsidR="0050240A" w:rsidRPr="00DF0398">
        <w:rPr>
          <w:rFonts w:ascii="Times New Roman" w:hAnsi="Times New Roman"/>
        </w:rPr>
        <w:t xml:space="preserve"> in </w:t>
      </w:r>
      <w:r w:rsidR="005E1D76" w:rsidRPr="00DF0398">
        <w:rPr>
          <w:rFonts w:ascii="Times New Roman" w:hAnsi="Times New Roman"/>
          <w:b/>
        </w:rPr>
        <w:t>Annex</w:t>
      </w:r>
      <w:r w:rsidR="0050240A" w:rsidRPr="00DF0398">
        <w:rPr>
          <w:rFonts w:ascii="Times New Roman" w:hAnsi="Times New Roman"/>
          <w:b/>
        </w:rPr>
        <w:t xml:space="preserve"> </w:t>
      </w:r>
      <w:r w:rsidR="00B618E7">
        <w:rPr>
          <w:rFonts w:ascii="Times New Roman" w:hAnsi="Times New Roman"/>
          <w:b/>
        </w:rPr>
        <w:t>A</w:t>
      </w:r>
      <w:r w:rsidR="0050240A" w:rsidRPr="00DF0398">
        <w:rPr>
          <w:rFonts w:ascii="Times New Roman" w:hAnsi="Times New Roman"/>
          <w:b/>
        </w:rPr>
        <w:t xml:space="preserve"> of the Project Document</w:t>
      </w:r>
      <w:r w:rsidR="0050240A" w:rsidRPr="00DF0398">
        <w:rPr>
          <w:rFonts w:ascii="Times New Roman" w:hAnsi="Times New Roman"/>
        </w:rPr>
        <w:t>.</w:t>
      </w:r>
    </w:p>
    <w:p w:rsidR="00951A80" w:rsidRPr="00A301C5" w:rsidRDefault="00951A80" w:rsidP="00847D5A">
      <w:pPr>
        <w:spacing w:line="240" w:lineRule="auto"/>
        <w:jc w:val="both"/>
        <w:rPr>
          <w:rFonts w:ascii="Times New Roman" w:hAnsi="Times New Roman"/>
          <w:b/>
          <w:bCs/>
          <w:u w:val="single"/>
        </w:rPr>
      </w:pPr>
      <w:r w:rsidRPr="00A301C5">
        <w:rPr>
          <w:rFonts w:ascii="Times New Roman" w:hAnsi="Times New Roman"/>
          <w:b/>
          <w:bCs/>
          <w:u w:val="single"/>
        </w:rPr>
        <w:t xml:space="preserve">Component 1: </w:t>
      </w:r>
      <w:bookmarkStart w:id="10" w:name="_Hlk485142536"/>
      <w:r w:rsidRPr="00A301C5">
        <w:rPr>
          <w:rFonts w:ascii="Times New Roman" w:hAnsi="Times New Roman"/>
          <w:b/>
          <w:bCs/>
          <w:u w:val="single"/>
        </w:rPr>
        <w:t>Improved Cooperation, Coordination and Information Exchange</w:t>
      </w:r>
    </w:p>
    <w:bookmarkEnd w:id="10"/>
    <w:p w:rsidR="000C7642" w:rsidRPr="00C46823" w:rsidRDefault="000C7642" w:rsidP="00847D5A">
      <w:pPr>
        <w:spacing w:line="240" w:lineRule="auto"/>
        <w:jc w:val="both"/>
        <w:rPr>
          <w:rFonts w:ascii="Times New Roman" w:hAnsi="Times New Roman"/>
          <w:b/>
          <w:bCs/>
          <w:i/>
        </w:rPr>
      </w:pPr>
      <w:r w:rsidRPr="00C46823">
        <w:rPr>
          <w:rFonts w:ascii="Times New Roman" w:hAnsi="Times New Roman"/>
          <w:b/>
          <w:bCs/>
          <w:i/>
          <w:lang w:val="en-GB"/>
        </w:rPr>
        <w:t>Outcome 1:</w:t>
      </w:r>
      <w:r w:rsidRPr="00C46823">
        <w:rPr>
          <w:rFonts w:ascii="Times New Roman" w:hAnsi="Times New Roman"/>
          <w:b/>
          <w:bCs/>
          <w:lang w:val="en-GB"/>
        </w:rPr>
        <w:t xml:space="preserve"> </w:t>
      </w:r>
      <w:r w:rsidRPr="00C46823">
        <w:rPr>
          <w:rFonts w:ascii="Times New Roman" w:hAnsi="Times New Roman"/>
          <w:b/>
          <w:bCs/>
          <w:i/>
        </w:rPr>
        <w:t>Strengthened wildlife crime institutional framework through increased coordination, cooperation and information exchange</w:t>
      </w:r>
    </w:p>
    <w:p w:rsidR="000C7642" w:rsidRPr="00C46823" w:rsidRDefault="000C7642" w:rsidP="008A6CD8">
      <w:pPr>
        <w:spacing w:after="120" w:line="240" w:lineRule="auto"/>
        <w:jc w:val="both"/>
        <w:rPr>
          <w:rFonts w:ascii="Times New Roman" w:hAnsi="Times New Roman"/>
          <w:b/>
          <w:bCs/>
        </w:rPr>
      </w:pPr>
      <w:bookmarkStart w:id="11" w:name="_Hlk491780840"/>
      <w:r w:rsidRPr="00A301C5">
        <w:rPr>
          <w:rFonts w:ascii="Times New Roman" w:hAnsi="Times New Roman"/>
          <w:b/>
          <w:bCs/>
          <w:u w:val="single"/>
          <w:lang w:val="en-GB"/>
        </w:rPr>
        <w:t>Output 1.1</w:t>
      </w:r>
      <w:r w:rsidRPr="00C46823">
        <w:rPr>
          <w:rFonts w:ascii="Times New Roman" w:hAnsi="Times New Roman"/>
          <w:b/>
          <w:bCs/>
          <w:lang w:val="en-GB"/>
        </w:rPr>
        <w:t xml:space="preserve">: </w:t>
      </w:r>
      <w:r w:rsidRPr="00C46823">
        <w:rPr>
          <w:rFonts w:ascii="Times New Roman" w:hAnsi="Times New Roman"/>
          <w:bCs/>
          <w:i/>
          <w:lang w:val="en-GB"/>
        </w:rPr>
        <w:t>Thailand WEN is strengthened by more comprehensive membership, clear strategy and action plan, organizational structure including operational task forces, information sharing mechanism and inter-agency training provision</w:t>
      </w:r>
    </w:p>
    <w:p w:rsidR="000C7642" w:rsidRPr="00C46823" w:rsidRDefault="000C7642" w:rsidP="00847D5A">
      <w:pPr>
        <w:spacing w:line="240" w:lineRule="auto"/>
        <w:jc w:val="both"/>
        <w:rPr>
          <w:rFonts w:ascii="Times New Roman" w:hAnsi="Times New Roman"/>
          <w:bCs/>
          <w:lang w:val="en-GB"/>
        </w:rPr>
      </w:pPr>
      <w:r w:rsidRPr="00C46823">
        <w:rPr>
          <w:rFonts w:ascii="Times New Roman" w:hAnsi="Times New Roman"/>
          <w:b/>
          <w:bCs/>
          <w:i/>
          <w:lang w:val="en-GB"/>
        </w:rPr>
        <w:t>Intermediate Outcome (Result of the Output):</w:t>
      </w:r>
      <w:r w:rsidRPr="00C46823">
        <w:rPr>
          <w:rFonts w:ascii="Times New Roman" w:hAnsi="Times New Roman"/>
          <w:bCs/>
          <w:lang w:val="en-GB"/>
        </w:rPr>
        <w:t xml:space="preserve"> </w:t>
      </w:r>
      <w:r w:rsidRPr="00C46823">
        <w:rPr>
          <w:rFonts w:ascii="Times New Roman" w:hAnsi="Times New Roman"/>
          <w:bCs/>
          <w:i/>
          <w:lang w:val="en-GB"/>
        </w:rPr>
        <w:t>Strengthened effectiveness of Thailand WEN (Wildlife Enforcement Network) to coordinate efforts to reduce wildlife crime involving Thailand</w:t>
      </w:r>
    </w:p>
    <w:bookmarkEnd w:id="11"/>
    <w:p w:rsidR="000C7642" w:rsidRPr="00C46823" w:rsidRDefault="000C7642" w:rsidP="00847D5A">
      <w:pPr>
        <w:spacing w:line="240" w:lineRule="auto"/>
        <w:jc w:val="both"/>
        <w:rPr>
          <w:rFonts w:ascii="Times New Roman" w:hAnsi="Times New Roman"/>
          <w:bCs/>
          <w:lang w:val="en-GB"/>
        </w:rPr>
      </w:pPr>
      <w:r w:rsidRPr="00C46823">
        <w:rPr>
          <w:rFonts w:ascii="Times New Roman" w:hAnsi="Times New Roman"/>
          <w:bCs/>
          <w:lang w:val="en-GB"/>
        </w:rPr>
        <w:t>Thailand has attempted to promote effective inter-agency cooperation on wildlife crime through Thailand WEN over the last 10 years, as a national task force to implement ASEAN WEN</w:t>
      </w:r>
      <w:r w:rsidRPr="00C46823">
        <w:rPr>
          <w:rFonts w:ascii="Times New Roman" w:hAnsi="Times New Roman"/>
          <w:bCs/>
          <w:vertAlign w:val="superscript"/>
          <w:lang w:val="en-GB"/>
        </w:rPr>
        <w:footnoteReference w:id="5"/>
      </w:r>
      <w:r w:rsidRPr="00C46823">
        <w:rPr>
          <w:rFonts w:ascii="Times New Roman" w:hAnsi="Times New Roman"/>
          <w:bCs/>
          <w:lang w:val="en-GB"/>
        </w:rPr>
        <w:t>. While this body has functioned relatively effectively, and cooperation among the Thai agencies is good, cooperation can be further improved</w:t>
      </w:r>
      <w:r w:rsidRPr="00C46823">
        <w:rPr>
          <w:rFonts w:ascii="Times New Roman" w:hAnsi="Times New Roman"/>
          <w:bCs/>
          <w:vertAlign w:val="superscript"/>
          <w:lang w:val="en-GB"/>
        </w:rPr>
        <w:footnoteReference w:id="6"/>
      </w:r>
      <w:r w:rsidRPr="00C46823">
        <w:rPr>
          <w:rFonts w:ascii="Times New Roman" w:hAnsi="Times New Roman"/>
          <w:bCs/>
          <w:lang w:val="en-GB"/>
        </w:rPr>
        <w:t xml:space="preserve">. Further, the increasing pressure globally to strengthen responses to IWT and Thailand’s continued position as a transit hub as well as a source and destination country for IWT mean that Thailand WEN has an increasingly important and prominent role in leading the national multi-agency response to this major transnational criminal threat to biodiversity. Building on the substantial progress of Thailand WEN to date (including bilateral agreements on cooperation with Myanmar, Laos, Cambodia and Malaysia), the project will seek to address barriers and weaknesses identified during the baseline assessment </w:t>
      </w:r>
      <w:bookmarkStart w:id="13" w:name="_Hlk487460481"/>
      <w:r w:rsidRPr="00C46823">
        <w:rPr>
          <w:rFonts w:ascii="Times New Roman" w:hAnsi="Times New Roman"/>
          <w:bCs/>
          <w:lang w:val="en-GB"/>
        </w:rPr>
        <w:t xml:space="preserve">(see </w:t>
      </w:r>
      <w:r w:rsidRPr="00C46823">
        <w:rPr>
          <w:rFonts w:ascii="Times New Roman" w:hAnsi="Times New Roman"/>
          <w:b/>
          <w:bCs/>
          <w:lang w:val="en-GB"/>
        </w:rPr>
        <w:t>Annex O, Sections 6, 9, 10 &amp; 11</w:t>
      </w:r>
      <w:r w:rsidR="00CE6F6E">
        <w:rPr>
          <w:rFonts w:ascii="Times New Roman" w:hAnsi="Times New Roman"/>
          <w:b/>
          <w:bCs/>
          <w:lang w:val="en-GB"/>
        </w:rPr>
        <w:t xml:space="preserve"> of the Project Document</w:t>
      </w:r>
      <w:r w:rsidRPr="00C46823">
        <w:rPr>
          <w:rFonts w:ascii="Times New Roman" w:hAnsi="Times New Roman"/>
          <w:bCs/>
          <w:lang w:val="en-GB"/>
        </w:rPr>
        <w:t xml:space="preserve">) </w:t>
      </w:r>
      <w:bookmarkEnd w:id="13"/>
      <w:r w:rsidRPr="00C46823">
        <w:rPr>
          <w:rFonts w:ascii="Times New Roman" w:hAnsi="Times New Roman"/>
          <w:bCs/>
          <w:lang w:val="en-GB"/>
        </w:rPr>
        <w:t>and other sources including UNODC 2017</w:t>
      </w:r>
      <w:r w:rsidRPr="00C46823">
        <w:rPr>
          <w:rFonts w:ascii="Times New Roman" w:hAnsi="Times New Roman"/>
          <w:bCs/>
          <w:vertAlign w:val="superscript"/>
          <w:lang w:val="en-GB"/>
        </w:rPr>
        <w:footnoteReference w:id="7"/>
      </w:r>
      <w:r w:rsidRPr="00C46823">
        <w:rPr>
          <w:rFonts w:ascii="Times New Roman" w:hAnsi="Times New Roman"/>
          <w:bCs/>
          <w:lang w:val="en-GB"/>
        </w:rPr>
        <w:t xml:space="preserve"> (sections 4 &amp; 9).  These weaknesses include the loose organizational structure of Thailand WEN, its inadequate annual budget, lack of a systematic approach to planning, implementing and reviewing collective actions, lack of a formalized information and intelligence exchange system, and lack of specific training courses for Thailand WEN staff.</w:t>
      </w:r>
    </w:p>
    <w:p w:rsidR="000C7642" w:rsidRPr="00C46823" w:rsidRDefault="000C7642" w:rsidP="00847D5A">
      <w:pPr>
        <w:spacing w:line="240" w:lineRule="auto"/>
        <w:jc w:val="both"/>
        <w:rPr>
          <w:rFonts w:ascii="Times New Roman" w:hAnsi="Times New Roman"/>
          <w:bCs/>
          <w:lang w:val="en-GB"/>
        </w:rPr>
      </w:pPr>
      <w:r w:rsidRPr="00C46823">
        <w:rPr>
          <w:rFonts w:ascii="Times New Roman" w:hAnsi="Times New Roman"/>
          <w:bCs/>
          <w:lang w:val="en-GB"/>
        </w:rPr>
        <w:t xml:space="preserve">It is proposed that the ICCWC Indicator Framework baseline assessment be conducted in Year 1 of project implementation to confirm the priorities for attention at this level, and to provide an authoritative basis for development of a strategy and action plan for Thailand WEN that would connect with regional efforts under the ASEAN Working Group on CITES and Wildlife Enforcement (formerly ASEAN WEN) and ASEAN Senior Officials Meeting on Transnational Crime (SOMTC). Significantly, the project will aim to strengthen engagement of anti-money laundering and anti-corruption agencies in the national response to IWT through Thailand WEN. The project intervention would also support information exchange and capacity building through Thailand WEN, and strengthen the permitting and inspection of licensed facilities holding tigers. </w:t>
      </w:r>
    </w:p>
    <w:p w:rsidR="000C7642" w:rsidRPr="00C46823" w:rsidRDefault="000C7642" w:rsidP="0050240A">
      <w:pPr>
        <w:spacing w:after="120" w:line="240" w:lineRule="auto"/>
        <w:jc w:val="both"/>
        <w:rPr>
          <w:rFonts w:ascii="Times New Roman" w:hAnsi="Times New Roman"/>
          <w:bCs/>
          <w:lang w:val="en-GB"/>
        </w:rPr>
      </w:pPr>
      <w:r w:rsidRPr="00C46823">
        <w:rPr>
          <w:rFonts w:ascii="Times New Roman" w:hAnsi="Times New Roman"/>
          <w:bCs/>
          <w:lang w:val="en-GB"/>
        </w:rPr>
        <w:t xml:space="preserve">Indicative activities under Output 1.1 include: </w:t>
      </w:r>
    </w:p>
    <w:p w:rsidR="000C7642" w:rsidRPr="008A6CD8" w:rsidRDefault="00AC224A" w:rsidP="0050240A">
      <w:pPr>
        <w:spacing w:after="120" w:line="240" w:lineRule="auto"/>
        <w:jc w:val="both"/>
        <w:rPr>
          <w:rFonts w:ascii="Times New Roman" w:hAnsi="Times New Roman"/>
          <w:bCs/>
          <w:lang w:val="en-GB"/>
        </w:rPr>
      </w:pPr>
      <w:r>
        <w:rPr>
          <w:rFonts w:ascii="Times New Roman" w:hAnsi="Times New Roman"/>
          <w:bCs/>
          <w:lang w:val="en-GB"/>
        </w:rPr>
        <w:t xml:space="preserve">1.1.1 </w:t>
      </w:r>
      <w:r w:rsidR="000C7642" w:rsidRPr="00C46823">
        <w:rPr>
          <w:rFonts w:ascii="Times New Roman" w:hAnsi="Times New Roman"/>
          <w:bCs/>
          <w:lang w:val="en-GB"/>
        </w:rPr>
        <w:t xml:space="preserve">Identify priorities for attention by Thailand WEN through the ICCWC Toolkit Indicator Framework baseline assessment in Year 1 </w:t>
      </w:r>
      <w:r w:rsidR="000C7642" w:rsidRPr="008A6CD8">
        <w:rPr>
          <w:rFonts w:ascii="Times New Roman" w:hAnsi="Times New Roman"/>
          <w:bCs/>
          <w:lang w:val="en-GB"/>
        </w:rPr>
        <w:t>(see Output 4.3)</w:t>
      </w:r>
      <w:r w:rsidR="0050240A" w:rsidRPr="008A6CD8">
        <w:rPr>
          <w:rFonts w:ascii="Times New Roman" w:hAnsi="Times New Roman"/>
          <w:bCs/>
          <w:lang w:val="en-GB"/>
        </w:rPr>
        <w:t>.</w:t>
      </w:r>
    </w:p>
    <w:p w:rsidR="000C7642" w:rsidRPr="008A6CD8" w:rsidRDefault="00420464" w:rsidP="0050240A">
      <w:pPr>
        <w:spacing w:after="120" w:line="240" w:lineRule="auto"/>
        <w:jc w:val="both"/>
        <w:rPr>
          <w:rFonts w:ascii="Times New Roman" w:hAnsi="Times New Roman"/>
          <w:bCs/>
          <w:lang w:val="en-GB"/>
        </w:rPr>
      </w:pPr>
      <w:r w:rsidRPr="008A6CD8">
        <w:rPr>
          <w:rFonts w:ascii="Times New Roman" w:hAnsi="Times New Roman"/>
          <w:bCs/>
          <w:lang w:val="en-GB"/>
        </w:rPr>
        <w:t xml:space="preserve">1.1.2 </w:t>
      </w:r>
      <w:r w:rsidR="000C7642" w:rsidRPr="008A6CD8">
        <w:rPr>
          <w:rFonts w:ascii="Times New Roman" w:hAnsi="Times New Roman"/>
          <w:bCs/>
          <w:lang w:val="en-GB"/>
        </w:rPr>
        <w:t>Prepare and implement a strategy and action plan for Thailand WEN, including budget for planned activities and responsibilities. The strategy and action plan should take account of key species conservation strategies and guidelines, and international connections (e.g.to the ASEAN Working Group on CITES and Wildlife Enforcement and ASEAN SOMTC). Secure national budget source(s) for implementation of the strategy and action plan</w:t>
      </w:r>
      <w:r w:rsidR="0050240A" w:rsidRPr="008A6CD8">
        <w:rPr>
          <w:rFonts w:ascii="Times New Roman" w:hAnsi="Times New Roman"/>
          <w:bCs/>
          <w:lang w:val="en-GB"/>
        </w:rPr>
        <w:t>.</w:t>
      </w:r>
      <w:r w:rsidR="000C7642" w:rsidRPr="008A6CD8">
        <w:rPr>
          <w:rFonts w:ascii="Times New Roman" w:hAnsi="Times New Roman"/>
          <w:bCs/>
          <w:lang w:val="en-GB"/>
        </w:rPr>
        <w:t xml:space="preserve"> </w:t>
      </w:r>
    </w:p>
    <w:p w:rsidR="000C7642" w:rsidRPr="008A6CD8" w:rsidRDefault="00420464" w:rsidP="0050240A">
      <w:pPr>
        <w:spacing w:after="120" w:line="240" w:lineRule="auto"/>
        <w:jc w:val="both"/>
        <w:rPr>
          <w:rFonts w:ascii="Times New Roman" w:hAnsi="Times New Roman"/>
          <w:bCs/>
          <w:lang w:val="en-GB"/>
        </w:rPr>
      </w:pPr>
      <w:r w:rsidRPr="008A6CD8">
        <w:rPr>
          <w:rFonts w:ascii="Times New Roman" w:hAnsi="Times New Roman"/>
          <w:bCs/>
          <w:lang w:val="en-GB"/>
        </w:rPr>
        <w:t xml:space="preserve">1.1.3 </w:t>
      </w:r>
      <w:r w:rsidR="000C7642" w:rsidRPr="008A6CD8">
        <w:rPr>
          <w:rFonts w:ascii="Times New Roman" w:hAnsi="Times New Roman"/>
          <w:bCs/>
          <w:lang w:val="en-GB"/>
        </w:rPr>
        <w:t>Review the operational organizational structure of Thailand WEN to deliver the strategy and action plan, such as a series of linked thematic task forces under overall Thailand WEN coordination on specific themes (</w:t>
      </w:r>
      <w:r w:rsidR="00FA4088" w:rsidRPr="008A6CD8">
        <w:rPr>
          <w:rFonts w:ascii="Times New Roman" w:hAnsi="Times New Roman"/>
          <w:bCs/>
          <w:lang w:val="en-GB"/>
        </w:rPr>
        <w:t>e.g.</w:t>
      </w:r>
      <w:r w:rsidR="000C7642" w:rsidRPr="008A6CD8">
        <w:rPr>
          <w:rFonts w:ascii="Times New Roman" w:hAnsi="Times New Roman"/>
          <w:bCs/>
          <w:lang w:val="en-GB"/>
        </w:rPr>
        <w:t xml:space="preserve"> implementation of recent WARPA reforms, online trade, permitting and compliance monitoring and enforcement of licensed facilities keeping tigers linked to capacity building activities (see Output 2.1)) or to support short term operations</w:t>
      </w:r>
      <w:r w:rsidR="000C7642" w:rsidRPr="008A6CD8">
        <w:rPr>
          <w:rFonts w:ascii="Times New Roman" w:hAnsi="Times New Roman"/>
          <w:bCs/>
          <w:vertAlign w:val="superscript"/>
          <w:lang w:val="en-GB"/>
        </w:rPr>
        <w:footnoteReference w:id="8"/>
      </w:r>
      <w:r w:rsidR="000C7642" w:rsidRPr="008A6CD8">
        <w:rPr>
          <w:rFonts w:ascii="Times New Roman" w:hAnsi="Times New Roman"/>
          <w:bCs/>
          <w:lang w:val="en-GB"/>
        </w:rPr>
        <w:t>. Review and extend the membership of Thailand WEN to include anti-money laundering, anti-corruption and other agencies to strengthen the multi-door approach to IWT prosecutions.</w:t>
      </w:r>
    </w:p>
    <w:p w:rsidR="000C7642" w:rsidRPr="008A6CD8" w:rsidRDefault="00420464" w:rsidP="0050240A">
      <w:pPr>
        <w:spacing w:after="120" w:line="240" w:lineRule="auto"/>
        <w:jc w:val="both"/>
        <w:rPr>
          <w:rFonts w:ascii="Times New Roman" w:hAnsi="Times New Roman"/>
          <w:bCs/>
          <w:lang w:val="en-GB"/>
        </w:rPr>
      </w:pPr>
      <w:r w:rsidRPr="008A6CD8">
        <w:rPr>
          <w:rFonts w:ascii="Times New Roman" w:hAnsi="Times New Roman"/>
          <w:bCs/>
          <w:lang w:val="en-GB"/>
        </w:rPr>
        <w:t xml:space="preserve">1.1.4 </w:t>
      </w:r>
      <w:r w:rsidR="000C7642" w:rsidRPr="008A6CD8">
        <w:rPr>
          <w:rFonts w:ascii="Times New Roman" w:hAnsi="Times New Roman"/>
          <w:bCs/>
          <w:lang w:val="en-GB"/>
        </w:rPr>
        <w:t xml:space="preserve">Provide support for the initial establishment and operations of task forces under Thailand WEN, including membership, development of TOR, facilitating the process for task force establishment (e.g. Cabinet Order), convening of task force meetings, documentation of activities. </w:t>
      </w:r>
    </w:p>
    <w:p w:rsidR="000C7642" w:rsidRPr="008A6CD8" w:rsidRDefault="00420464" w:rsidP="0050240A">
      <w:pPr>
        <w:spacing w:after="120" w:line="240" w:lineRule="auto"/>
        <w:jc w:val="both"/>
        <w:rPr>
          <w:rFonts w:ascii="Times New Roman" w:hAnsi="Times New Roman"/>
          <w:bCs/>
          <w:lang w:val="en-GB"/>
        </w:rPr>
      </w:pPr>
      <w:r w:rsidRPr="008A6CD8">
        <w:rPr>
          <w:rFonts w:ascii="Times New Roman" w:hAnsi="Times New Roman"/>
          <w:bCs/>
          <w:lang w:val="en-GB"/>
        </w:rPr>
        <w:t xml:space="preserve">1.1.5 </w:t>
      </w:r>
      <w:r w:rsidR="000C7642" w:rsidRPr="008A6CD8">
        <w:rPr>
          <w:rFonts w:ascii="Times New Roman" w:hAnsi="Times New Roman"/>
          <w:bCs/>
          <w:lang w:val="en-GB"/>
        </w:rPr>
        <w:t>Prepare and negotiate agreement on an information-sharing protocol for Thailand WEN agencies, linked to capacity development for information management (see Output 1.2)</w:t>
      </w:r>
      <w:r w:rsidR="0050240A" w:rsidRPr="008A6CD8">
        <w:rPr>
          <w:rFonts w:ascii="Times New Roman" w:hAnsi="Times New Roman"/>
          <w:bCs/>
          <w:lang w:val="en-GB"/>
        </w:rPr>
        <w:t>.</w:t>
      </w:r>
    </w:p>
    <w:p w:rsidR="000C7642" w:rsidRPr="00C46823" w:rsidRDefault="00420464" w:rsidP="0050240A">
      <w:pPr>
        <w:spacing w:after="120" w:line="240" w:lineRule="auto"/>
        <w:jc w:val="both"/>
        <w:rPr>
          <w:rFonts w:ascii="Times New Roman" w:hAnsi="Times New Roman"/>
          <w:bCs/>
          <w:lang w:val="en-GB"/>
        </w:rPr>
      </w:pPr>
      <w:r>
        <w:rPr>
          <w:rFonts w:ascii="Times New Roman" w:hAnsi="Times New Roman"/>
          <w:bCs/>
          <w:lang w:val="en-GB"/>
        </w:rPr>
        <w:t xml:space="preserve">1.1.6 </w:t>
      </w:r>
      <w:r w:rsidR="000C7642" w:rsidRPr="00C46823">
        <w:rPr>
          <w:rFonts w:ascii="Times New Roman" w:hAnsi="Times New Roman"/>
          <w:bCs/>
          <w:lang w:val="en-GB"/>
        </w:rPr>
        <w:t>Facilitate the designation of specified staff of relevant agencies as Competent Officers under WARPA, or official wildlife officer (e</w:t>
      </w:r>
      <w:r w:rsidR="00CE6F6E">
        <w:rPr>
          <w:rFonts w:ascii="Times New Roman" w:hAnsi="Times New Roman"/>
          <w:bCs/>
          <w:lang w:val="en-GB"/>
        </w:rPr>
        <w:t>.</w:t>
      </w:r>
      <w:r w:rsidR="000C7642" w:rsidRPr="00C46823">
        <w:rPr>
          <w:rFonts w:ascii="Times New Roman" w:hAnsi="Times New Roman"/>
          <w:bCs/>
          <w:lang w:val="en-GB"/>
        </w:rPr>
        <w:t>g</w:t>
      </w:r>
      <w:r w:rsidR="00CE6F6E">
        <w:rPr>
          <w:rFonts w:ascii="Times New Roman" w:hAnsi="Times New Roman"/>
          <w:bCs/>
          <w:lang w:val="en-GB"/>
        </w:rPr>
        <w:t>.</w:t>
      </w:r>
      <w:r w:rsidR="000C7642" w:rsidRPr="00C46823">
        <w:rPr>
          <w:rFonts w:ascii="Times New Roman" w:hAnsi="Times New Roman"/>
          <w:bCs/>
          <w:lang w:val="en-GB"/>
        </w:rPr>
        <w:t xml:space="preserve"> customs, plant and animal quarantine officers)</w:t>
      </w:r>
      <w:r w:rsidR="0050240A">
        <w:rPr>
          <w:rFonts w:ascii="Times New Roman" w:hAnsi="Times New Roman"/>
          <w:bCs/>
          <w:lang w:val="en-GB"/>
        </w:rPr>
        <w:t>.</w:t>
      </w:r>
    </w:p>
    <w:p w:rsidR="000C7642" w:rsidRPr="00C46823" w:rsidRDefault="00420464" w:rsidP="00847D5A">
      <w:pPr>
        <w:spacing w:line="240" w:lineRule="auto"/>
        <w:jc w:val="both"/>
        <w:rPr>
          <w:rFonts w:ascii="Times New Roman" w:hAnsi="Times New Roman"/>
          <w:bCs/>
          <w:lang w:val="en-GB"/>
        </w:rPr>
      </w:pPr>
      <w:r>
        <w:rPr>
          <w:rFonts w:ascii="Times New Roman" w:hAnsi="Times New Roman"/>
          <w:bCs/>
          <w:lang w:val="en-GB"/>
        </w:rPr>
        <w:t xml:space="preserve">1.1.7 </w:t>
      </w:r>
      <w:r w:rsidR="000C7642" w:rsidRPr="00C46823">
        <w:rPr>
          <w:rFonts w:ascii="Times New Roman" w:hAnsi="Times New Roman"/>
          <w:bCs/>
          <w:lang w:val="en-GB"/>
        </w:rPr>
        <w:t>Support evaluation of joint law enforcement operations on wildlife crime in coordination with ICCWC and share lessons learned</w:t>
      </w:r>
      <w:r w:rsidR="0050240A">
        <w:rPr>
          <w:rFonts w:ascii="Times New Roman" w:hAnsi="Times New Roman"/>
          <w:bCs/>
          <w:lang w:val="en-GB"/>
        </w:rPr>
        <w:t>.</w:t>
      </w:r>
    </w:p>
    <w:p w:rsidR="000C7642" w:rsidRPr="00C46823" w:rsidRDefault="000C7642" w:rsidP="008A6CD8">
      <w:pPr>
        <w:spacing w:before="240" w:after="120" w:line="240" w:lineRule="auto"/>
        <w:jc w:val="both"/>
        <w:rPr>
          <w:rFonts w:ascii="Times New Roman" w:hAnsi="Times New Roman"/>
          <w:b/>
          <w:bCs/>
          <w:i/>
        </w:rPr>
      </w:pPr>
      <w:bookmarkStart w:id="14" w:name="_Hlk491780949"/>
      <w:r w:rsidRPr="00A301C5">
        <w:rPr>
          <w:rFonts w:ascii="Times New Roman" w:hAnsi="Times New Roman"/>
          <w:b/>
          <w:bCs/>
          <w:u w:val="single"/>
        </w:rPr>
        <w:t>Output 1.2</w:t>
      </w:r>
      <w:r w:rsidRPr="00C46823">
        <w:rPr>
          <w:rFonts w:ascii="Times New Roman" w:hAnsi="Times New Roman"/>
          <w:b/>
          <w:bCs/>
          <w:i/>
        </w:rPr>
        <w:t xml:space="preserve">: </w:t>
      </w:r>
      <w:r w:rsidRPr="00C46823">
        <w:rPr>
          <w:rFonts w:ascii="Times New Roman" w:hAnsi="Times New Roman"/>
          <w:bCs/>
          <w:i/>
        </w:rPr>
        <w:t>Strengthened information management, analytical capacity, and evaluation to increase wildlife crime detection and enforcement effectiveness</w:t>
      </w:r>
    </w:p>
    <w:p w:rsidR="000C7642" w:rsidRPr="00C46823" w:rsidRDefault="000C7642" w:rsidP="00847D5A">
      <w:pPr>
        <w:spacing w:line="240" w:lineRule="auto"/>
        <w:jc w:val="both"/>
        <w:rPr>
          <w:rFonts w:ascii="Times New Roman" w:hAnsi="Times New Roman"/>
          <w:b/>
          <w:bCs/>
          <w:i/>
        </w:rPr>
      </w:pPr>
      <w:r w:rsidRPr="00C46823">
        <w:rPr>
          <w:rFonts w:ascii="Times New Roman" w:hAnsi="Times New Roman"/>
          <w:b/>
          <w:bCs/>
          <w:i/>
        </w:rPr>
        <w:t xml:space="preserve">Intermediate Outcome &gt;&gt; </w:t>
      </w:r>
      <w:r w:rsidRPr="00C46823">
        <w:rPr>
          <w:rFonts w:ascii="Times New Roman" w:hAnsi="Times New Roman"/>
          <w:bCs/>
          <w:i/>
        </w:rPr>
        <w:t>Information management, analytical capacity and evaluation of joint law enforcement operations are strengthened</w:t>
      </w:r>
      <w:bookmarkEnd w:id="14"/>
    </w:p>
    <w:p w:rsidR="000C7642" w:rsidRPr="00C46823" w:rsidRDefault="000C7642" w:rsidP="00847D5A">
      <w:pPr>
        <w:spacing w:line="240" w:lineRule="auto"/>
        <w:jc w:val="both"/>
        <w:rPr>
          <w:rFonts w:ascii="Times New Roman" w:hAnsi="Times New Roman"/>
          <w:bCs/>
        </w:rPr>
      </w:pPr>
      <w:r w:rsidRPr="00C46823">
        <w:rPr>
          <w:rFonts w:ascii="Times New Roman" w:hAnsi="Times New Roman"/>
          <w:bCs/>
        </w:rPr>
        <w:t xml:space="preserve">This output aims to address </w:t>
      </w:r>
      <w:r w:rsidRPr="00C46823">
        <w:rPr>
          <w:rFonts w:ascii="Times New Roman" w:hAnsi="Times New Roman"/>
          <w:bCs/>
          <w:lang w:val="en-GB"/>
        </w:rPr>
        <w:t xml:space="preserve">a range of weaknesses in the current set-up for information management and exchange that were identified in the </w:t>
      </w:r>
      <w:r w:rsidRPr="00C46823">
        <w:rPr>
          <w:rFonts w:ascii="Times New Roman" w:hAnsi="Times New Roman"/>
          <w:bCs/>
        </w:rPr>
        <w:t xml:space="preserve">project’s baseline assessment </w:t>
      </w:r>
      <w:r w:rsidRPr="00C46823">
        <w:rPr>
          <w:rFonts w:ascii="Times New Roman" w:hAnsi="Times New Roman"/>
          <w:bCs/>
          <w:lang w:val="en-GB"/>
        </w:rPr>
        <w:t xml:space="preserve">(see </w:t>
      </w:r>
      <w:r w:rsidRPr="00C46823">
        <w:rPr>
          <w:rFonts w:ascii="Times New Roman" w:hAnsi="Times New Roman"/>
          <w:b/>
          <w:bCs/>
          <w:lang w:val="en-GB"/>
        </w:rPr>
        <w:t>Annex O, Sections 6 &amp; 11</w:t>
      </w:r>
      <w:r w:rsidR="00CE6F6E">
        <w:rPr>
          <w:rFonts w:ascii="Times New Roman" w:hAnsi="Times New Roman"/>
          <w:b/>
          <w:bCs/>
          <w:lang w:val="en-GB"/>
        </w:rPr>
        <w:t xml:space="preserve"> of the Project Document</w:t>
      </w:r>
      <w:r w:rsidRPr="00C46823">
        <w:rPr>
          <w:rFonts w:ascii="Times New Roman" w:hAnsi="Times New Roman"/>
          <w:bCs/>
          <w:lang w:val="en-GB"/>
        </w:rPr>
        <w:t xml:space="preserve">), and UNODC (2017). These included the lack of a formal mechanism for exchanging information and intelligence in Thailand WEN, lack of capacity within DNP for information management including IT, and the need for a computer-based intelligence and case management system. Consequently, the establishment of </w:t>
      </w:r>
      <w:r w:rsidRPr="00C46823">
        <w:rPr>
          <w:rFonts w:ascii="Times New Roman" w:hAnsi="Times New Roman"/>
          <w:bCs/>
        </w:rPr>
        <w:t xml:space="preserve">a national wildlife crime information and intelligence exchanges network as the information centre for the Thailand WEN Taskforce, led by the NED Police, is considered a key requirement, supported by capacity building on information management and analysis for DNP and NED police. This would be linked to the information sharing protocol for Thailand WEN </w:t>
      </w:r>
      <w:r w:rsidRPr="008A6CD8">
        <w:rPr>
          <w:rFonts w:ascii="Times New Roman" w:hAnsi="Times New Roman"/>
          <w:bCs/>
        </w:rPr>
        <w:t>in Activity 1.1.5.</w:t>
      </w:r>
    </w:p>
    <w:p w:rsidR="000C7642" w:rsidRPr="00C46823" w:rsidRDefault="000C7642" w:rsidP="00847D5A">
      <w:pPr>
        <w:spacing w:line="240" w:lineRule="auto"/>
        <w:jc w:val="both"/>
        <w:rPr>
          <w:rFonts w:ascii="Times New Roman" w:hAnsi="Times New Roman"/>
          <w:bCs/>
        </w:rPr>
      </w:pPr>
      <w:r w:rsidRPr="00C46823">
        <w:rPr>
          <w:rFonts w:ascii="Times New Roman" w:hAnsi="Times New Roman"/>
          <w:bCs/>
        </w:rPr>
        <w:t xml:space="preserve">Secondly, the upcoming WARPA reforms will place significant new demands on all enforcement agencies dealing with wildlife crime, as the revised WARPA legislation is expected to include non-native CITES-listed species, and regulate their possession and trade. Consequently, support on information management </w:t>
      </w:r>
      <w:r w:rsidRPr="00C46823">
        <w:rPr>
          <w:rFonts w:ascii="Times New Roman" w:hAnsi="Times New Roman"/>
        </w:rPr>
        <w:t>and use of electronic technologies for registration of wildlife/products and CITES e-permitting will be provided to DNP to support their capacity to rollout the legal reforms, along with support for an assessment of market availability to assess</w:t>
      </w:r>
      <w:r w:rsidRPr="00C46823">
        <w:rPr>
          <w:rFonts w:ascii="Times New Roman" w:hAnsi="Times New Roman"/>
          <w:bCs/>
        </w:rPr>
        <w:t xml:space="preserve"> the effectiveness of the upcoming WARPA reforms, the project will support an assessment of market availability for key CITES-listed species in Thailand (Appendix I and priority Appendix II species) and a system for monitoring of market response to the revised WARPA legislation. Indicative activities under this Output include: </w:t>
      </w:r>
    </w:p>
    <w:p w:rsidR="000C7642" w:rsidRPr="00C46823" w:rsidRDefault="000C7642" w:rsidP="0050240A">
      <w:pPr>
        <w:spacing w:after="120" w:line="240" w:lineRule="auto"/>
        <w:jc w:val="both"/>
        <w:rPr>
          <w:rFonts w:ascii="Times New Roman" w:hAnsi="Times New Roman"/>
          <w:bCs/>
        </w:rPr>
      </w:pPr>
      <w:r w:rsidRPr="00C46823">
        <w:rPr>
          <w:rFonts w:ascii="Times New Roman" w:hAnsi="Times New Roman"/>
          <w:bCs/>
        </w:rPr>
        <w:t>1.2.1 Building on the former ASEAN WEN PCU database on wildlife crimes, develop and maintain an electronic case management system at DNP for all species covered by the WARPA revisions in order to monitor law enforcement effectiveness, identify areas of weakness for attention, in collaboration with the NED Police.</w:t>
      </w:r>
    </w:p>
    <w:p w:rsidR="000C7642" w:rsidRPr="00C46823" w:rsidRDefault="000C7642" w:rsidP="0050240A">
      <w:pPr>
        <w:spacing w:after="120" w:line="240" w:lineRule="auto"/>
        <w:jc w:val="both"/>
        <w:rPr>
          <w:rFonts w:ascii="Times New Roman" w:hAnsi="Times New Roman"/>
          <w:bCs/>
        </w:rPr>
      </w:pPr>
      <w:r w:rsidRPr="00C46823">
        <w:rPr>
          <w:rFonts w:ascii="Times New Roman" w:hAnsi="Times New Roman"/>
          <w:bCs/>
        </w:rPr>
        <w:t>1.2.2 Support DNP to integrate and upgrade online CITES registration of existing non-native species in Thailand (live and products), organize database elements on species in trade, and develop CITES e-permitting procedures in line with the national single window/ASEAN single window, to strengthen business process and information management efficiency and address new needs arising from the WARPA revisions</w:t>
      </w:r>
      <w:r w:rsidR="0050240A">
        <w:rPr>
          <w:rFonts w:ascii="Times New Roman" w:hAnsi="Times New Roman"/>
          <w:bCs/>
        </w:rPr>
        <w:t>.</w:t>
      </w:r>
    </w:p>
    <w:p w:rsidR="000C7642" w:rsidRPr="00C46823" w:rsidRDefault="000C7642" w:rsidP="0050240A">
      <w:pPr>
        <w:spacing w:after="120" w:line="240" w:lineRule="auto"/>
        <w:jc w:val="both"/>
        <w:rPr>
          <w:rFonts w:ascii="Times New Roman" w:hAnsi="Times New Roman"/>
          <w:bCs/>
        </w:rPr>
      </w:pPr>
      <w:bookmarkStart w:id="15" w:name="_Hlk492396738"/>
      <w:r w:rsidRPr="00C46823">
        <w:rPr>
          <w:rFonts w:ascii="Times New Roman" w:hAnsi="Times New Roman"/>
          <w:bCs/>
        </w:rPr>
        <w:t>1.2.3 In collaboration with ICCWC, support the development of a centralized electronic intelligence database and analytical software to improve data collection capability and analysis</w:t>
      </w:r>
      <w:r w:rsidR="0050240A">
        <w:rPr>
          <w:rFonts w:ascii="Times New Roman" w:hAnsi="Times New Roman"/>
          <w:bCs/>
        </w:rPr>
        <w:t>.</w:t>
      </w:r>
      <w:r w:rsidRPr="00C46823">
        <w:rPr>
          <w:rFonts w:ascii="Times New Roman" w:hAnsi="Times New Roman"/>
          <w:bCs/>
        </w:rPr>
        <w:t xml:space="preserve"> </w:t>
      </w:r>
    </w:p>
    <w:bookmarkEnd w:id="15"/>
    <w:p w:rsidR="000C7642" w:rsidRPr="00C46823" w:rsidRDefault="000C7642" w:rsidP="0050240A">
      <w:pPr>
        <w:spacing w:after="120" w:line="240" w:lineRule="auto"/>
        <w:jc w:val="both"/>
        <w:rPr>
          <w:rFonts w:ascii="Times New Roman" w:hAnsi="Times New Roman"/>
          <w:bCs/>
        </w:rPr>
      </w:pPr>
      <w:r w:rsidRPr="00C46823">
        <w:rPr>
          <w:rFonts w:ascii="Times New Roman" w:hAnsi="Times New Roman"/>
          <w:bCs/>
        </w:rPr>
        <w:t xml:space="preserve">1.2.4 In </w:t>
      </w:r>
      <w:bookmarkStart w:id="16" w:name="_Hlk489021700"/>
      <w:r w:rsidRPr="00C46823">
        <w:rPr>
          <w:rFonts w:ascii="Times New Roman" w:hAnsi="Times New Roman"/>
          <w:bCs/>
        </w:rPr>
        <w:t xml:space="preserve">collaboration with TRAFFIC and UWA, support an assessment of market availability (physical and online) for all CITES-listed species in Thailand and system for monitoring of market response before and after the revised WARPA legislation </w:t>
      </w:r>
      <w:bookmarkEnd w:id="16"/>
      <w:r w:rsidRPr="00C46823">
        <w:rPr>
          <w:rFonts w:ascii="Times New Roman" w:hAnsi="Times New Roman"/>
          <w:bCs/>
        </w:rPr>
        <w:t xml:space="preserve">(i.e. building on TRAFFIC’s substantial information base on ivory, reptiles, birds, </w:t>
      </w:r>
      <w:r w:rsidR="00FA4088" w:rsidRPr="00C46823">
        <w:rPr>
          <w:rFonts w:ascii="Times New Roman" w:hAnsi="Times New Roman"/>
          <w:bCs/>
        </w:rPr>
        <w:t>etc.</w:t>
      </w:r>
      <w:r w:rsidRPr="00C46823">
        <w:rPr>
          <w:rFonts w:ascii="Times New Roman" w:hAnsi="Times New Roman"/>
          <w:bCs/>
        </w:rPr>
        <w:t xml:space="preserve"> and monitoring of seizure patterns and case management for pangolin, tiger and rhinoceros horn)</w:t>
      </w:r>
      <w:r w:rsidR="0050240A">
        <w:rPr>
          <w:rFonts w:ascii="Times New Roman" w:hAnsi="Times New Roman"/>
          <w:bCs/>
        </w:rPr>
        <w:t>.</w:t>
      </w:r>
      <w:r w:rsidRPr="00C46823">
        <w:rPr>
          <w:rFonts w:ascii="Times New Roman" w:hAnsi="Times New Roman"/>
          <w:bCs/>
          <w:vertAlign w:val="superscript"/>
        </w:rPr>
        <w:footnoteReference w:id="9"/>
      </w:r>
    </w:p>
    <w:p w:rsidR="000C7642" w:rsidRPr="00C46823" w:rsidRDefault="000C7642" w:rsidP="00847D5A">
      <w:pPr>
        <w:spacing w:line="240" w:lineRule="auto"/>
        <w:jc w:val="both"/>
        <w:rPr>
          <w:rFonts w:ascii="Times New Roman" w:hAnsi="Times New Roman"/>
          <w:bCs/>
        </w:rPr>
      </w:pPr>
      <w:r w:rsidRPr="00C46823">
        <w:rPr>
          <w:rFonts w:ascii="Times New Roman" w:hAnsi="Times New Roman"/>
          <w:bCs/>
        </w:rPr>
        <w:t>1.2.5 Facilitate dialogue and information exchange with source countries linked with legal and illegal wildlife trade in Thailand under the new “non-native species” WARPA coverage in order to support trade monitoring and enforcement.</w:t>
      </w:r>
    </w:p>
    <w:p w:rsidR="000C7642" w:rsidRPr="00C46823" w:rsidRDefault="000C7642" w:rsidP="008A6CD8">
      <w:pPr>
        <w:spacing w:before="240" w:after="120" w:line="240" w:lineRule="auto"/>
        <w:jc w:val="both"/>
        <w:rPr>
          <w:rFonts w:ascii="Times New Roman" w:hAnsi="Times New Roman"/>
          <w:b/>
          <w:bCs/>
          <w:i/>
          <w:lang w:val="en-GB"/>
        </w:rPr>
      </w:pPr>
      <w:bookmarkStart w:id="17" w:name="_Hlk491780967"/>
      <w:r w:rsidRPr="00A301C5">
        <w:rPr>
          <w:rFonts w:ascii="Times New Roman" w:hAnsi="Times New Roman"/>
          <w:b/>
          <w:bCs/>
          <w:u w:val="single"/>
          <w:lang w:val="en-GB"/>
        </w:rPr>
        <w:t>Output 1.3</w:t>
      </w:r>
      <w:r w:rsidRPr="00C46823">
        <w:rPr>
          <w:rFonts w:ascii="Times New Roman" w:hAnsi="Times New Roman"/>
          <w:b/>
          <w:bCs/>
          <w:i/>
          <w:lang w:val="en-GB"/>
        </w:rPr>
        <w:t xml:space="preserve">: </w:t>
      </w:r>
      <w:r w:rsidRPr="00C46823">
        <w:rPr>
          <w:rFonts w:ascii="Times New Roman" w:hAnsi="Times New Roman"/>
          <w:bCs/>
          <w:i/>
          <w:lang w:val="en-GB"/>
        </w:rPr>
        <w:t>Pilot an integrated approach to wildlife crime surveillance and enforcement at demonstration areas on the Malaysian border (Sadao District) and Lao border (Rattanawapi District), especially to combat Pangolin trafficking</w:t>
      </w:r>
      <w:r w:rsidRPr="00C46823">
        <w:rPr>
          <w:rFonts w:ascii="Times New Roman" w:hAnsi="Times New Roman"/>
          <w:b/>
          <w:bCs/>
          <w:i/>
          <w:lang w:val="en-GB"/>
        </w:rPr>
        <w:t xml:space="preserve"> </w:t>
      </w:r>
    </w:p>
    <w:p w:rsidR="000C7642" w:rsidRPr="00C46823" w:rsidRDefault="000C7642" w:rsidP="00847D5A">
      <w:pPr>
        <w:spacing w:line="240" w:lineRule="auto"/>
        <w:jc w:val="both"/>
        <w:rPr>
          <w:rFonts w:ascii="Times New Roman" w:hAnsi="Times New Roman"/>
          <w:bCs/>
          <w:i/>
          <w:lang w:val="en-GB"/>
        </w:rPr>
      </w:pPr>
      <w:r w:rsidRPr="00C46823">
        <w:rPr>
          <w:rFonts w:ascii="Times New Roman" w:hAnsi="Times New Roman"/>
          <w:b/>
          <w:bCs/>
          <w:i/>
          <w:lang w:val="en-GB"/>
        </w:rPr>
        <w:t>Intermediate Outcome</w:t>
      </w:r>
      <w:r w:rsidRPr="00C46823">
        <w:rPr>
          <w:rFonts w:ascii="Times New Roman" w:hAnsi="Times New Roman"/>
          <w:bCs/>
          <w:i/>
          <w:lang w:val="en-GB"/>
        </w:rPr>
        <w:t xml:space="preserve"> &gt;&gt; Local level mechanisms for joint agency operations and community engagement to combat wildlife crime are demonstrated</w:t>
      </w:r>
      <w:bookmarkEnd w:id="17"/>
    </w:p>
    <w:p w:rsidR="000C7642" w:rsidRPr="00C46823" w:rsidRDefault="000C7642" w:rsidP="00847D5A">
      <w:pPr>
        <w:spacing w:line="240" w:lineRule="auto"/>
        <w:jc w:val="both"/>
        <w:rPr>
          <w:rFonts w:ascii="Times New Roman" w:hAnsi="Times New Roman"/>
          <w:bCs/>
        </w:rPr>
      </w:pPr>
      <w:r w:rsidRPr="00C46823">
        <w:rPr>
          <w:rFonts w:ascii="Times New Roman" w:hAnsi="Times New Roman"/>
          <w:bCs/>
          <w:lang w:val="en-GB"/>
        </w:rPr>
        <w:t xml:space="preserve">During project development, the concept of local level demonstrations of integrated responses to IWT has been introduced, as a logical extension of the more structured approach towards inter-agency collaboration proposed through Thailand </w:t>
      </w:r>
      <w:r w:rsidRPr="008A6CD8">
        <w:rPr>
          <w:rFonts w:ascii="Times New Roman" w:hAnsi="Times New Roman"/>
          <w:bCs/>
          <w:lang w:val="en-GB"/>
        </w:rPr>
        <w:t xml:space="preserve">WEN (see Output 1.1). The </w:t>
      </w:r>
      <w:bookmarkStart w:id="18" w:name="_Hlk489021772"/>
      <w:r w:rsidRPr="008A6CD8">
        <w:rPr>
          <w:rFonts w:ascii="Times New Roman" w:hAnsi="Times New Roman"/>
          <w:bCs/>
          <w:lang w:val="en-GB"/>
        </w:rPr>
        <w:t>dem</w:t>
      </w:r>
      <w:r w:rsidRPr="00C46823">
        <w:rPr>
          <w:rFonts w:ascii="Times New Roman" w:hAnsi="Times New Roman"/>
          <w:bCs/>
          <w:lang w:val="en-GB"/>
        </w:rPr>
        <w:t xml:space="preserve">onstrations are proposed at two key cross border trading points – Pengjan Village in Rattanawapi District of Nongkhai Province (NE Thailand), on the Mekong River border with Laos, and Sadao checkpoint in Sadao District of Songkhla Province (S Thailand) </w:t>
      </w:r>
      <w:bookmarkEnd w:id="18"/>
      <w:r w:rsidRPr="00C46823">
        <w:rPr>
          <w:rFonts w:ascii="Times New Roman" w:hAnsi="Times New Roman"/>
          <w:bCs/>
          <w:lang w:val="en-GB"/>
        </w:rPr>
        <w:t xml:space="preserve">on the Malaysian border (see </w:t>
      </w:r>
      <w:r w:rsidRPr="008A6CD8">
        <w:rPr>
          <w:rFonts w:ascii="Times New Roman" w:hAnsi="Times New Roman"/>
          <w:b/>
          <w:bCs/>
          <w:lang w:val="en-GB"/>
        </w:rPr>
        <w:t xml:space="preserve">Table </w:t>
      </w:r>
      <w:r w:rsidR="008A6CD8" w:rsidRPr="008A6CD8">
        <w:rPr>
          <w:rFonts w:ascii="Times New Roman" w:hAnsi="Times New Roman"/>
          <w:b/>
          <w:bCs/>
          <w:lang w:val="en-GB"/>
        </w:rPr>
        <w:t>1</w:t>
      </w:r>
      <w:r w:rsidRPr="008A6CD8">
        <w:rPr>
          <w:rFonts w:ascii="Times New Roman" w:hAnsi="Times New Roman"/>
          <w:bCs/>
          <w:lang w:val="en-GB"/>
        </w:rPr>
        <w:t xml:space="preserve"> for a summary of the key characteristics of these areas, </w:t>
      </w:r>
      <w:r w:rsidRPr="008A6CD8">
        <w:rPr>
          <w:rFonts w:ascii="Times New Roman" w:hAnsi="Times New Roman"/>
          <w:b/>
          <w:bCs/>
          <w:lang w:val="en-GB"/>
        </w:rPr>
        <w:t xml:space="preserve">Figure </w:t>
      </w:r>
      <w:r w:rsidR="008A6CD8" w:rsidRPr="008A6CD8">
        <w:rPr>
          <w:rFonts w:ascii="Times New Roman" w:hAnsi="Times New Roman"/>
          <w:b/>
          <w:bCs/>
          <w:lang w:val="en-GB"/>
        </w:rPr>
        <w:t>1</w:t>
      </w:r>
      <w:r w:rsidRPr="008A6CD8">
        <w:rPr>
          <w:rFonts w:ascii="Times New Roman" w:hAnsi="Times New Roman"/>
          <w:b/>
          <w:bCs/>
          <w:lang w:val="en-GB"/>
        </w:rPr>
        <w:t xml:space="preserve"> </w:t>
      </w:r>
      <w:r w:rsidRPr="008A6CD8">
        <w:rPr>
          <w:rFonts w:ascii="Times New Roman" w:hAnsi="Times New Roman"/>
          <w:bCs/>
          <w:lang w:val="en-GB"/>
        </w:rPr>
        <w:t xml:space="preserve">for their locations, and </w:t>
      </w:r>
      <w:r w:rsidRPr="008A6CD8">
        <w:rPr>
          <w:rFonts w:ascii="Times New Roman" w:hAnsi="Times New Roman"/>
          <w:b/>
          <w:bCs/>
          <w:lang w:val="en-GB"/>
        </w:rPr>
        <w:t xml:space="preserve">Annex P </w:t>
      </w:r>
      <w:r w:rsidR="00CE6F6E" w:rsidRPr="008A6CD8">
        <w:rPr>
          <w:rFonts w:ascii="Times New Roman" w:hAnsi="Times New Roman"/>
          <w:b/>
          <w:bCs/>
          <w:lang w:val="en-GB"/>
        </w:rPr>
        <w:t>of the Project Document</w:t>
      </w:r>
      <w:r w:rsidR="00CE6F6E">
        <w:rPr>
          <w:rFonts w:ascii="Times New Roman" w:hAnsi="Times New Roman"/>
          <w:bCs/>
          <w:lang w:val="en-GB"/>
        </w:rPr>
        <w:t xml:space="preserve"> </w:t>
      </w:r>
      <w:r w:rsidRPr="00C46823">
        <w:rPr>
          <w:rFonts w:ascii="Times New Roman" w:hAnsi="Times New Roman"/>
          <w:bCs/>
          <w:lang w:val="en-GB"/>
        </w:rPr>
        <w:t xml:space="preserve">for site profile information). Pengjan Village is significant for its market, at which bushmeat and traditional Chinese medicine products are sold openly, and illegal trade in wildlife products continues covertly. </w:t>
      </w:r>
      <w:r w:rsidRPr="00C46823">
        <w:rPr>
          <w:rFonts w:ascii="Times New Roman" w:hAnsi="Times New Roman"/>
          <w:bCs/>
        </w:rPr>
        <w:t>These are both high priority areas for reducing cross-border IWT, especially for pangolin trade transiting from Malaysia through to Laos, Vietnam and China</w:t>
      </w:r>
      <w:r w:rsidRPr="00C46823">
        <w:rPr>
          <w:rFonts w:ascii="Times New Roman" w:hAnsi="Times New Roman"/>
          <w:bCs/>
          <w:vertAlign w:val="superscript"/>
        </w:rPr>
        <w:footnoteReference w:id="10"/>
      </w:r>
      <w:r w:rsidRPr="00C46823">
        <w:rPr>
          <w:rFonts w:ascii="Times New Roman" w:hAnsi="Times New Roman"/>
          <w:bCs/>
        </w:rPr>
        <w:t>. In both areas, the project will support awareness raising on wildlife crime issues and mechanisms for local communities to cooperate with law enforcement authorities in responding to IWT. Given that WCS is collaborating with DNP on training for checkpoint staff on Thailand’s borders with Laos and Myanmar, including a joint agency wildlife crime enforcement centre on the Myanmar border, it is suggested that collaboration with WCS be considered for implementation of this output.</w:t>
      </w:r>
    </w:p>
    <w:p w:rsidR="000C7642" w:rsidRPr="00C46823" w:rsidRDefault="000C7642" w:rsidP="00847D5A">
      <w:pPr>
        <w:spacing w:line="240" w:lineRule="auto"/>
        <w:jc w:val="both"/>
        <w:rPr>
          <w:rFonts w:ascii="Times New Roman" w:hAnsi="Times New Roman"/>
          <w:bCs/>
        </w:rPr>
      </w:pPr>
      <w:r w:rsidRPr="00C46823">
        <w:rPr>
          <w:rFonts w:ascii="Times New Roman" w:hAnsi="Times New Roman"/>
          <w:bCs/>
          <w:lang w:val="en-GB"/>
        </w:rPr>
        <w:t xml:space="preserve">While there is a degree of existing coordination between agencies at these sites, it is recognized that this could be strengthened to address apparent weaknesses in IWT law enforcement, especially the dispersed trafficking of wildlife outside the main checkpoints, and lack of seizure cases entering the prosecution process (thus denying the opportunity for more detailed investigation of IWT networks and operations). </w:t>
      </w:r>
      <w:bookmarkStart w:id="19" w:name="_Hlk489022251"/>
      <w:r w:rsidRPr="00C46823">
        <w:rPr>
          <w:rFonts w:ascii="Times New Roman" w:hAnsi="Times New Roman"/>
          <w:bCs/>
          <w:lang w:val="en-GB"/>
        </w:rPr>
        <w:t>Local stakeholder involvement will mainly focus on developing a more coordinated approach towards IWT law enforcement, including local law enforcement task forces and more proactive engagement of local communities in efforts to control IWT through the MNRE’s NEV-Net volunteer network</w:t>
      </w:r>
      <w:r w:rsidRPr="00C46823">
        <w:rPr>
          <w:rFonts w:ascii="Times New Roman" w:hAnsi="Times New Roman"/>
          <w:bCs/>
          <w:vertAlign w:val="superscript"/>
          <w:lang w:val="en-GB"/>
        </w:rPr>
        <w:footnoteReference w:id="11"/>
      </w:r>
      <w:r w:rsidRPr="00C46823">
        <w:rPr>
          <w:rFonts w:ascii="Times New Roman" w:hAnsi="Times New Roman"/>
          <w:bCs/>
          <w:lang w:val="en-GB"/>
        </w:rPr>
        <w:t>, with facilitation of incentives for volunteer involvement and appropriate training. It will also involve awareness raising efforts to build local support for wildlife conservation and cooperation with the authorities</w:t>
      </w:r>
      <w:bookmarkEnd w:id="19"/>
      <w:r w:rsidRPr="00C46823">
        <w:rPr>
          <w:rFonts w:ascii="Times New Roman" w:hAnsi="Times New Roman"/>
          <w:bCs/>
          <w:lang w:val="en-GB"/>
        </w:rPr>
        <w:t xml:space="preserve">, building on baseline information and consultations during the PPG (see </w:t>
      </w:r>
      <w:r w:rsidRPr="00C46823">
        <w:rPr>
          <w:rFonts w:ascii="Times New Roman" w:hAnsi="Times New Roman"/>
          <w:b/>
          <w:bCs/>
          <w:lang w:val="en-GB"/>
        </w:rPr>
        <w:t>Annex P</w:t>
      </w:r>
      <w:r w:rsidR="00CE6F6E">
        <w:rPr>
          <w:rFonts w:ascii="Times New Roman" w:hAnsi="Times New Roman"/>
          <w:b/>
          <w:bCs/>
          <w:lang w:val="en-GB"/>
        </w:rPr>
        <w:t xml:space="preserve"> of the Project Document</w:t>
      </w:r>
      <w:r w:rsidRPr="00C46823">
        <w:rPr>
          <w:rFonts w:ascii="Times New Roman" w:hAnsi="Times New Roman"/>
          <w:bCs/>
          <w:lang w:val="en-GB"/>
        </w:rPr>
        <w:t xml:space="preserve">). </w:t>
      </w:r>
      <w:bookmarkStart w:id="20" w:name="_Hlk487537566"/>
      <w:r w:rsidRPr="00C46823">
        <w:rPr>
          <w:rFonts w:ascii="Times New Roman" w:hAnsi="Times New Roman"/>
          <w:bCs/>
          <w:lang w:val="en-GB"/>
        </w:rPr>
        <w:t>Indicative activities proposed under this output are as follows:</w:t>
      </w:r>
      <w:bookmarkEnd w:id="20"/>
    </w:p>
    <w:p w:rsidR="000C7642" w:rsidRPr="00C46823" w:rsidRDefault="000C7642" w:rsidP="0050240A">
      <w:pPr>
        <w:spacing w:after="120" w:line="240" w:lineRule="auto"/>
        <w:jc w:val="both"/>
        <w:rPr>
          <w:rFonts w:ascii="Times New Roman" w:hAnsi="Times New Roman"/>
          <w:bCs/>
        </w:rPr>
      </w:pPr>
      <w:r w:rsidRPr="00C46823">
        <w:rPr>
          <w:rFonts w:ascii="Times New Roman" w:hAnsi="Times New Roman"/>
          <w:bCs/>
        </w:rPr>
        <w:t>1.3.1 Establish local inter-agency task forces for Sadao District and Rattanawapi District border regions led by the Royal Thai Police; confirm objectives, TOR, membership and SOP for each task force. At minimum, the task forces would include Royal Thai Police (NED and other local police), DNP, Customs, Immigration, Quarantine agencies, Mekong Navy (NE Thailand) and local government. Support local joint enforcement operations informed by intelligence gathering and analysis.</w:t>
      </w:r>
      <w:r w:rsidRPr="00C46823">
        <w:rPr>
          <w:rFonts w:ascii="Times New Roman" w:hAnsi="Times New Roman"/>
          <w:bCs/>
          <w:lang w:val="en-GB"/>
        </w:rPr>
        <w:t xml:space="preserve"> Conduct participatory annual review workshops and assess potential for upscaling.</w:t>
      </w:r>
    </w:p>
    <w:p w:rsidR="000C7642" w:rsidRPr="00C46823" w:rsidRDefault="000C7642" w:rsidP="0050240A">
      <w:pPr>
        <w:spacing w:after="120" w:line="240" w:lineRule="auto"/>
        <w:jc w:val="both"/>
        <w:rPr>
          <w:rFonts w:ascii="Times New Roman" w:hAnsi="Times New Roman"/>
          <w:bCs/>
        </w:rPr>
      </w:pPr>
      <w:r w:rsidRPr="00C46823">
        <w:rPr>
          <w:rFonts w:ascii="Times New Roman" w:hAnsi="Times New Roman"/>
          <w:bCs/>
        </w:rPr>
        <w:t>1.3.2 Strengthen cross-border collaboration on wildlife crime enforcement with counterpart agencies in Laos and Malaysia with support from Thailand WEN and international law enforcement organizations (such as ICCWC, INTERPOL, UNODC)</w:t>
      </w:r>
      <w:r w:rsidR="0050240A">
        <w:rPr>
          <w:rFonts w:ascii="Times New Roman" w:hAnsi="Times New Roman"/>
          <w:bCs/>
        </w:rPr>
        <w:t>.</w:t>
      </w:r>
    </w:p>
    <w:p w:rsidR="000C7642" w:rsidRPr="00C46823" w:rsidRDefault="000C7642" w:rsidP="0050240A">
      <w:pPr>
        <w:spacing w:after="120" w:line="240" w:lineRule="auto"/>
        <w:jc w:val="both"/>
        <w:rPr>
          <w:rFonts w:ascii="Times New Roman" w:hAnsi="Times New Roman"/>
          <w:bCs/>
          <w:lang w:val="en-GB"/>
        </w:rPr>
      </w:pPr>
      <w:r w:rsidRPr="00C46823">
        <w:rPr>
          <w:rFonts w:ascii="Times New Roman" w:hAnsi="Times New Roman"/>
          <w:bCs/>
        </w:rPr>
        <w:t xml:space="preserve">1.3.3 </w:t>
      </w:r>
      <w:r w:rsidRPr="00C46823">
        <w:rPr>
          <w:rFonts w:ascii="Times New Roman" w:hAnsi="Times New Roman"/>
          <w:bCs/>
          <w:lang w:val="en-GB"/>
        </w:rPr>
        <w:t>Conduct awareness raising programmes for local communities on the prevalence and negative impacts of wildlife crime</w:t>
      </w:r>
      <w:r w:rsidR="0050240A">
        <w:rPr>
          <w:rFonts w:ascii="Times New Roman" w:hAnsi="Times New Roman"/>
          <w:bCs/>
          <w:lang w:val="en-GB"/>
        </w:rPr>
        <w:t>.</w:t>
      </w:r>
    </w:p>
    <w:p w:rsidR="000C7642" w:rsidRDefault="000C7642" w:rsidP="00847D5A">
      <w:pPr>
        <w:spacing w:line="240" w:lineRule="auto"/>
        <w:jc w:val="both"/>
        <w:rPr>
          <w:rFonts w:ascii="Times New Roman" w:hAnsi="Times New Roman"/>
          <w:bCs/>
          <w:lang w:val="en-GB"/>
        </w:rPr>
      </w:pPr>
      <w:r w:rsidRPr="00C46823">
        <w:rPr>
          <w:rFonts w:ascii="Times New Roman" w:hAnsi="Times New Roman"/>
          <w:bCs/>
          <w:lang w:val="en-GB"/>
        </w:rPr>
        <w:t xml:space="preserve">1.3.4 Facilitate the establishment of at least 4 community agreements on wildlife protection across the two demonstration areas to formalize relations with the authorities and strengthen the basis for collaboration. Facilitate the provision of incentives and training for local community volunteer engagement in surveillance and wildlife protection activities and possibilities for local development co-benefits. </w:t>
      </w:r>
    </w:p>
    <w:p w:rsidR="008A6CD8" w:rsidRDefault="008A6CD8" w:rsidP="00847D5A">
      <w:pPr>
        <w:spacing w:line="240" w:lineRule="auto"/>
        <w:jc w:val="both"/>
        <w:rPr>
          <w:rFonts w:ascii="Times New Roman" w:hAnsi="Times New Roman"/>
          <w:bCs/>
          <w:lang w:val="en-GB"/>
        </w:rPr>
      </w:pPr>
    </w:p>
    <w:p w:rsidR="008A6CD8" w:rsidRPr="00C46823" w:rsidRDefault="008A6CD8" w:rsidP="008A6CD8">
      <w:pPr>
        <w:spacing w:line="240" w:lineRule="auto"/>
        <w:rPr>
          <w:rFonts w:ascii="Times New Roman" w:hAnsi="Times New Roman"/>
          <w:b/>
          <w:bCs/>
          <w:lang w:val="en-GB"/>
        </w:rPr>
      </w:pPr>
      <w:bookmarkStart w:id="21" w:name="_Toc464589767"/>
      <w:bookmarkStart w:id="22" w:name="_Toc494789738"/>
      <w:r w:rsidRPr="008A6CD8">
        <w:rPr>
          <w:rFonts w:ascii="Times New Roman" w:hAnsi="Times New Roman"/>
          <w:b/>
          <w:bCs/>
          <w:lang w:val="en-GB"/>
        </w:rPr>
        <w:t>Table 1.</w:t>
      </w:r>
      <w:r w:rsidRPr="00C46823">
        <w:rPr>
          <w:rFonts w:ascii="Times New Roman" w:hAnsi="Times New Roman"/>
          <w:b/>
          <w:bCs/>
          <w:lang w:val="en-GB"/>
        </w:rPr>
        <w:t xml:space="preserve"> Key features of the project demonstration sites</w:t>
      </w:r>
      <w:bookmarkEnd w:id="21"/>
      <w:bookmarkEnd w:id="22"/>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1"/>
        <w:gridCol w:w="4425"/>
        <w:gridCol w:w="3931"/>
      </w:tblGrid>
      <w:tr w:rsidR="008A6CD8" w:rsidRPr="00C46823" w:rsidTr="005E1D76">
        <w:tc>
          <w:tcPr>
            <w:tcW w:w="1057" w:type="pct"/>
            <w:shd w:val="clear" w:color="auto" w:fill="BFBFBF"/>
          </w:tcPr>
          <w:p w:rsidR="008A6CD8" w:rsidRPr="00C46823" w:rsidRDefault="008A6CD8" w:rsidP="005E1D76">
            <w:pPr>
              <w:spacing w:after="0" w:line="240" w:lineRule="auto"/>
              <w:rPr>
                <w:rFonts w:ascii="Times New Roman" w:hAnsi="Times New Roman"/>
                <w:b/>
                <w:lang w:val="en-GB"/>
              </w:rPr>
            </w:pPr>
            <w:r w:rsidRPr="00C46823">
              <w:rPr>
                <w:rFonts w:ascii="Times New Roman" w:hAnsi="Times New Roman"/>
                <w:b/>
                <w:lang w:val="en-GB"/>
              </w:rPr>
              <w:t>Features</w:t>
            </w:r>
          </w:p>
        </w:tc>
        <w:tc>
          <w:tcPr>
            <w:tcW w:w="3943" w:type="pct"/>
            <w:gridSpan w:val="2"/>
            <w:shd w:val="clear" w:color="auto" w:fill="BFBFBF"/>
          </w:tcPr>
          <w:p w:rsidR="008A6CD8" w:rsidRPr="00C46823" w:rsidRDefault="008A6CD8" w:rsidP="005E1D76">
            <w:pPr>
              <w:spacing w:after="0" w:line="240" w:lineRule="auto"/>
              <w:rPr>
                <w:rFonts w:ascii="Times New Roman" w:hAnsi="Times New Roman"/>
                <w:b/>
                <w:lang w:val="en-GB"/>
              </w:rPr>
            </w:pPr>
            <w:r w:rsidRPr="00C46823">
              <w:rPr>
                <w:rFonts w:ascii="Times New Roman" w:hAnsi="Times New Roman"/>
                <w:b/>
                <w:lang w:val="en-GB"/>
              </w:rPr>
              <w:t>Demonstration Sites</w:t>
            </w:r>
          </w:p>
        </w:tc>
      </w:tr>
      <w:tr w:rsidR="008A6CD8" w:rsidRPr="000C7642" w:rsidTr="005E1D76">
        <w:tc>
          <w:tcPr>
            <w:tcW w:w="1057" w:type="pct"/>
            <w:shd w:val="clear" w:color="auto" w:fill="auto"/>
          </w:tcPr>
          <w:p w:rsidR="008A6CD8" w:rsidRPr="00C46823" w:rsidRDefault="008A6CD8" w:rsidP="005E1D76">
            <w:pPr>
              <w:spacing w:after="0" w:line="240" w:lineRule="auto"/>
              <w:rPr>
                <w:rFonts w:ascii="Times New Roman" w:hAnsi="Times New Roman"/>
                <w:b/>
                <w:sz w:val="20"/>
                <w:szCs w:val="20"/>
                <w:lang w:val="en-GB"/>
              </w:rPr>
            </w:pPr>
            <w:r w:rsidRPr="00C46823">
              <w:rPr>
                <w:rFonts w:ascii="Times New Roman" w:hAnsi="Times New Roman"/>
                <w:b/>
                <w:sz w:val="20"/>
                <w:szCs w:val="20"/>
                <w:lang w:val="en-GB"/>
              </w:rPr>
              <w:t>Name</w:t>
            </w:r>
          </w:p>
        </w:tc>
        <w:tc>
          <w:tcPr>
            <w:tcW w:w="2088" w:type="pct"/>
            <w:shd w:val="clear" w:color="auto" w:fill="auto"/>
          </w:tcPr>
          <w:p w:rsidR="008A6CD8" w:rsidRPr="00C46823" w:rsidRDefault="008A6CD8" w:rsidP="005E1D76">
            <w:pPr>
              <w:spacing w:after="0" w:line="240" w:lineRule="auto"/>
              <w:rPr>
                <w:rFonts w:ascii="Times New Roman" w:hAnsi="Times New Roman"/>
                <w:b/>
                <w:sz w:val="20"/>
                <w:szCs w:val="20"/>
                <w:lang w:val="en-GB"/>
              </w:rPr>
            </w:pPr>
            <w:r w:rsidRPr="00C46823">
              <w:rPr>
                <w:rFonts w:ascii="Times New Roman" w:hAnsi="Times New Roman"/>
                <w:b/>
                <w:sz w:val="20"/>
                <w:szCs w:val="20"/>
                <w:lang w:val="en-GB"/>
              </w:rPr>
              <w:t>Pengjan Village, Nongkhai Province (NE Thailand)</w:t>
            </w:r>
          </w:p>
        </w:tc>
        <w:tc>
          <w:tcPr>
            <w:tcW w:w="1855" w:type="pct"/>
            <w:shd w:val="clear" w:color="auto" w:fill="auto"/>
          </w:tcPr>
          <w:p w:rsidR="008A6CD8" w:rsidRPr="00C46823" w:rsidRDefault="008A6CD8" w:rsidP="005E1D76">
            <w:pPr>
              <w:spacing w:after="0" w:line="240" w:lineRule="auto"/>
              <w:rPr>
                <w:rFonts w:ascii="Times New Roman" w:hAnsi="Times New Roman"/>
                <w:b/>
                <w:sz w:val="20"/>
                <w:szCs w:val="20"/>
                <w:lang w:val="en-GB"/>
              </w:rPr>
            </w:pPr>
            <w:r w:rsidRPr="00C46823">
              <w:rPr>
                <w:rFonts w:ascii="Times New Roman" w:hAnsi="Times New Roman"/>
                <w:b/>
                <w:sz w:val="20"/>
                <w:szCs w:val="20"/>
                <w:lang w:val="en-GB"/>
              </w:rPr>
              <w:t>Sadao Border Checkpoint, Songkhla Province (S Thailand)</w:t>
            </w:r>
          </w:p>
        </w:tc>
      </w:tr>
      <w:tr w:rsidR="008A6CD8" w:rsidRPr="000C7642" w:rsidTr="005E1D76">
        <w:tc>
          <w:tcPr>
            <w:tcW w:w="1057"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Administrative Units</w:t>
            </w:r>
          </w:p>
        </w:tc>
        <w:tc>
          <w:tcPr>
            <w:tcW w:w="2088"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Rattanawapi District, Nongkhai Province</w:t>
            </w:r>
          </w:p>
        </w:tc>
        <w:tc>
          <w:tcPr>
            <w:tcW w:w="1855"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Sadao District, Songhkla Province</w:t>
            </w:r>
          </w:p>
        </w:tc>
      </w:tr>
      <w:tr w:rsidR="008A6CD8" w:rsidRPr="000C7642" w:rsidTr="005E1D76">
        <w:tc>
          <w:tcPr>
            <w:tcW w:w="1057"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Lead DNP Offices</w:t>
            </w:r>
          </w:p>
        </w:tc>
        <w:tc>
          <w:tcPr>
            <w:tcW w:w="2088"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Nongkhai Wildlife Checkpoint</w:t>
            </w:r>
          </w:p>
        </w:tc>
        <w:tc>
          <w:tcPr>
            <w:tcW w:w="1855"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Sadao Wildlife Checkpoint</w:t>
            </w:r>
          </w:p>
        </w:tc>
      </w:tr>
      <w:tr w:rsidR="008A6CD8" w:rsidRPr="000C7642" w:rsidTr="005E1D76">
        <w:tc>
          <w:tcPr>
            <w:tcW w:w="1057"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Land area</w:t>
            </w:r>
          </w:p>
        </w:tc>
        <w:tc>
          <w:tcPr>
            <w:tcW w:w="2088"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 xml:space="preserve">Rattanawapi District: </w:t>
            </w:r>
            <w:r w:rsidRPr="00C46823">
              <w:rPr>
                <w:rFonts w:ascii="Times New Roman" w:hAnsi="Times New Roman"/>
                <w:sz w:val="20"/>
                <w:szCs w:val="20"/>
              </w:rPr>
              <w:t>204 km</w:t>
            </w:r>
            <w:r w:rsidRPr="00C46823">
              <w:rPr>
                <w:rFonts w:ascii="Times New Roman" w:hAnsi="Times New Roman"/>
                <w:sz w:val="20"/>
                <w:szCs w:val="20"/>
                <w:vertAlign w:val="superscript"/>
              </w:rPr>
              <w:t>2</w:t>
            </w:r>
          </w:p>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rPr>
              <w:t>62 villages</w:t>
            </w:r>
          </w:p>
        </w:tc>
        <w:tc>
          <w:tcPr>
            <w:tcW w:w="1855"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 xml:space="preserve">Sadao District: </w:t>
            </w:r>
            <w:r w:rsidRPr="00C46823">
              <w:rPr>
                <w:rFonts w:ascii="Times New Roman" w:hAnsi="Times New Roman"/>
                <w:sz w:val="20"/>
                <w:szCs w:val="20"/>
              </w:rPr>
              <w:t>1,029 km</w:t>
            </w:r>
            <w:r w:rsidRPr="00C46823">
              <w:rPr>
                <w:rFonts w:ascii="Times New Roman" w:hAnsi="Times New Roman"/>
                <w:sz w:val="20"/>
                <w:szCs w:val="20"/>
                <w:vertAlign w:val="superscript"/>
              </w:rPr>
              <w:t>2</w:t>
            </w:r>
          </w:p>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67 villages</w:t>
            </w:r>
          </w:p>
        </w:tc>
      </w:tr>
      <w:tr w:rsidR="008A6CD8" w:rsidRPr="000C7642" w:rsidTr="005E1D76">
        <w:tc>
          <w:tcPr>
            <w:tcW w:w="1057"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 xml:space="preserve">Population </w:t>
            </w:r>
          </w:p>
        </w:tc>
        <w:tc>
          <w:tcPr>
            <w:tcW w:w="2088"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rPr>
              <w:t>36,920</w:t>
            </w:r>
            <w:r w:rsidRPr="00C46823" w:rsidDel="00CC6E42">
              <w:rPr>
                <w:rFonts w:ascii="Times New Roman" w:hAnsi="Times New Roman"/>
                <w:sz w:val="20"/>
                <w:szCs w:val="20"/>
                <w:lang w:val="en-GB"/>
              </w:rPr>
              <w:t xml:space="preserve"> </w:t>
            </w:r>
            <w:r w:rsidRPr="00C46823">
              <w:rPr>
                <w:rFonts w:ascii="Times New Roman" w:hAnsi="Times New Roman"/>
                <w:sz w:val="20"/>
                <w:szCs w:val="20"/>
                <w:lang w:val="en-GB"/>
              </w:rPr>
              <w:t>(2005)</w:t>
            </w:r>
          </w:p>
        </w:tc>
        <w:tc>
          <w:tcPr>
            <w:tcW w:w="1855"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rPr>
              <w:t>120,306</w:t>
            </w:r>
            <w:r w:rsidRPr="00C46823" w:rsidDel="00CC6E42">
              <w:rPr>
                <w:rFonts w:ascii="Times New Roman" w:hAnsi="Times New Roman"/>
                <w:sz w:val="20"/>
                <w:szCs w:val="20"/>
                <w:lang w:val="en-GB"/>
              </w:rPr>
              <w:t xml:space="preserve"> </w:t>
            </w:r>
            <w:r w:rsidRPr="00C46823">
              <w:rPr>
                <w:rFonts w:ascii="Times New Roman" w:hAnsi="Times New Roman"/>
                <w:sz w:val="20"/>
                <w:szCs w:val="20"/>
                <w:lang w:val="en-GB"/>
              </w:rPr>
              <w:t>(2009)</w:t>
            </w:r>
          </w:p>
        </w:tc>
      </w:tr>
      <w:tr w:rsidR="008A6CD8" w:rsidRPr="000C7642" w:rsidTr="005E1D76">
        <w:tc>
          <w:tcPr>
            <w:tcW w:w="1057"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Key species in wildlife trade at this location</w:t>
            </w:r>
          </w:p>
        </w:tc>
        <w:tc>
          <w:tcPr>
            <w:tcW w:w="2088"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Sunda Pangolin, tiger (oil, parts), serow (gall bladder), bear (gall bladder), tortoises and freshwater turtles, crocodiles (skins), rosewood</w:t>
            </w:r>
          </w:p>
        </w:tc>
        <w:tc>
          <w:tcPr>
            <w:tcW w:w="1855"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Sunda Pangolin, turtles and tortoises at Sadao. Padang Besar railway checkpoint has made ivory, tiger and rosewood seizures.</w:t>
            </w:r>
          </w:p>
        </w:tc>
      </w:tr>
      <w:tr w:rsidR="008A6CD8" w:rsidRPr="000C7642" w:rsidTr="005E1D76">
        <w:tc>
          <w:tcPr>
            <w:tcW w:w="1057"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Key border crossing points and markets involved in wildlife trade</w:t>
            </w:r>
          </w:p>
        </w:tc>
        <w:tc>
          <w:tcPr>
            <w:tcW w:w="2088"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Pengjan Village market, long porous border along Mekong River</w:t>
            </w:r>
          </w:p>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(wildlife farm in Laos nearby)</w:t>
            </w:r>
          </w:p>
        </w:tc>
        <w:tc>
          <w:tcPr>
            <w:tcW w:w="1855"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Sadao border crossing point,</w:t>
            </w:r>
          </w:p>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Padang Besar border crossing point,</w:t>
            </w:r>
          </w:p>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Long porous land border in forested / plantation areas</w:t>
            </w:r>
          </w:p>
        </w:tc>
      </w:tr>
      <w:tr w:rsidR="008A6CD8" w:rsidRPr="000C7642" w:rsidTr="005E1D76">
        <w:tc>
          <w:tcPr>
            <w:tcW w:w="1057"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Key local stakeholders</w:t>
            </w:r>
          </w:p>
        </w:tc>
        <w:tc>
          <w:tcPr>
            <w:tcW w:w="2088"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 xml:space="preserve">DNP, Customs Dept, RTP, Quarantine </w:t>
            </w:r>
            <w:bookmarkStart w:id="23" w:name="_Hlk489022305"/>
            <w:r w:rsidRPr="00C46823">
              <w:rPr>
                <w:rFonts w:ascii="Times New Roman" w:hAnsi="Times New Roman"/>
                <w:sz w:val="20"/>
                <w:szCs w:val="20"/>
                <w:lang w:val="en-GB"/>
              </w:rPr>
              <w:t>(</w:t>
            </w:r>
            <w:r w:rsidR="00FA4088" w:rsidRPr="00C46823">
              <w:rPr>
                <w:rFonts w:ascii="Times New Roman" w:hAnsi="Times New Roman"/>
                <w:sz w:val="20"/>
                <w:szCs w:val="20"/>
                <w:lang w:val="en-GB"/>
              </w:rPr>
              <w:t>Depts.</w:t>
            </w:r>
            <w:r w:rsidRPr="00C46823">
              <w:rPr>
                <w:rFonts w:ascii="Times New Roman" w:hAnsi="Times New Roman"/>
                <w:sz w:val="20"/>
                <w:szCs w:val="20"/>
                <w:lang w:val="en-GB"/>
              </w:rPr>
              <w:t xml:space="preserve"> of Agriculture, Fisheries, and Livestock Development) </w:t>
            </w:r>
            <w:bookmarkEnd w:id="23"/>
            <w:r w:rsidRPr="00C46823">
              <w:rPr>
                <w:rFonts w:ascii="Times New Roman" w:hAnsi="Times New Roman"/>
                <w:sz w:val="20"/>
                <w:szCs w:val="20"/>
                <w:lang w:val="en-GB"/>
              </w:rPr>
              <w:t>Royal Thai Navy – Mekong Riverine Unit, provincial and district governments, subdistrict council, NEV-Net, Tourism Authority offices, local radio stations, schools and colleges</w:t>
            </w:r>
          </w:p>
        </w:tc>
        <w:tc>
          <w:tcPr>
            <w:tcW w:w="1855" w:type="pct"/>
            <w:shd w:val="clear" w:color="auto" w:fill="auto"/>
          </w:tcPr>
          <w:p w:rsidR="008A6CD8" w:rsidRPr="00C46823" w:rsidRDefault="008A6CD8" w:rsidP="005E1D76">
            <w:pPr>
              <w:spacing w:after="0" w:line="240" w:lineRule="auto"/>
              <w:jc w:val="both"/>
              <w:rPr>
                <w:rFonts w:ascii="Times New Roman" w:hAnsi="Times New Roman"/>
                <w:sz w:val="20"/>
                <w:szCs w:val="20"/>
                <w:lang w:val="en-GB"/>
              </w:rPr>
            </w:pPr>
            <w:r w:rsidRPr="00C46823">
              <w:rPr>
                <w:rFonts w:ascii="Times New Roman" w:hAnsi="Times New Roman"/>
                <w:sz w:val="20"/>
                <w:szCs w:val="20"/>
                <w:lang w:val="en-GB"/>
              </w:rPr>
              <w:t xml:space="preserve">DNP, Customs </w:t>
            </w:r>
            <w:r w:rsidR="00FA4088" w:rsidRPr="00C46823">
              <w:rPr>
                <w:rFonts w:ascii="Times New Roman" w:hAnsi="Times New Roman"/>
                <w:sz w:val="20"/>
                <w:szCs w:val="20"/>
                <w:lang w:val="en-GB"/>
              </w:rPr>
              <w:t>Dept.</w:t>
            </w:r>
            <w:r w:rsidRPr="00C46823">
              <w:rPr>
                <w:rFonts w:ascii="Times New Roman" w:hAnsi="Times New Roman"/>
                <w:sz w:val="20"/>
                <w:szCs w:val="20"/>
                <w:lang w:val="en-GB"/>
              </w:rPr>
              <w:t>, RTP, Quarantine (</w:t>
            </w:r>
            <w:r w:rsidR="00FA4088" w:rsidRPr="00C46823">
              <w:rPr>
                <w:rFonts w:ascii="Times New Roman" w:hAnsi="Times New Roman"/>
                <w:sz w:val="20"/>
                <w:szCs w:val="20"/>
                <w:lang w:val="en-GB"/>
              </w:rPr>
              <w:t>Depts.</w:t>
            </w:r>
            <w:r w:rsidRPr="00C46823">
              <w:rPr>
                <w:rFonts w:ascii="Times New Roman" w:hAnsi="Times New Roman"/>
                <w:sz w:val="20"/>
                <w:szCs w:val="20"/>
                <w:lang w:val="en-GB"/>
              </w:rPr>
              <w:t xml:space="preserve"> of Agriculture, Fisheries, and Livestock Development), provincial and district governments, subdistrict council, NEV-Net, Tourism Authority offices, local radio stations, schools and colleges</w:t>
            </w:r>
          </w:p>
        </w:tc>
      </w:tr>
    </w:tbl>
    <w:p w:rsidR="008A6CD8" w:rsidRPr="00C46823" w:rsidRDefault="008A6CD8" w:rsidP="00847D5A">
      <w:pPr>
        <w:spacing w:line="240" w:lineRule="auto"/>
        <w:jc w:val="both"/>
        <w:rPr>
          <w:rFonts w:ascii="Times New Roman" w:hAnsi="Times New Roman"/>
          <w:bCs/>
          <w:lang w:val="en-GB"/>
        </w:rPr>
      </w:pPr>
    </w:p>
    <w:p w:rsidR="000C7642" w:rsidRPr="00C46823" w:rsidRDefault="00F16764" w:rsidP="008A6CD8">
      <w:pPr>
        <w:spacing w:after="0" w:line="240" w:lineRule="auto"/>
        <w:rPr>
          <w:rFonts w:ascii="Times New Roman" w:hAnsi="Times New Roman"/>
          <w:b/>
          <w:bCs/>
        </w:rPr>
      </w:pPr>
      <w:r w:rsidRPr="008A6CD8">
        <w:rPr>
          <w:noProof/>
        </w:rPr>
        <w:drawing>
          <wp:anchor distT="0" distB="0" distL="114300" distR="114300" simplePos="0" relativeHeight="251658240" behindDoc="0" locked="0" layoutInCell="1" allowOverlap="1">
            <wp:simplePos x="0" y="0"/>
            <wp:positionH relativeFrom="column">
              <wp:posOffset>2714625</wp:posOffset>
            </wp:positionH>
            <wp:positionV relativeFrom="paragraph">
              <wp:posOffset>114300</wp:posOffset>
            </wp:positionV>
            <wp:extent cx="3858895" cy="2238375"/>
            <wp:effectExtent l="0" t="0" r="0" b="0"/>
            <wp:wrapSquare wrapText="bothSides"/>
            <wp:docPr id="11" name="Picture 11" descr="Rattanawapi District Nongkhai Site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attanawapi District Nongkhai Site Ma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858895" cy="2238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A6CD8">
        <w:rPr>
          <w:noProof/>
        </w:rPr>
        <w:drawing>
          <wp:anchor distT="0" distB="0" distL="114300" distR="114300" simplePos="0" relativeHeight="251659264" behindDoc="1" locked="0" layoutInCell="1" allowOverlap="1">
            <wp:simplePos x="0" y="0"/>
            <wp:positionH relativeFrom="column">
              <wp:posOffset>2667000</wp:posOffset>
            </wp:positionH>
            <wp:positionV relativeFrom="paragraph">
              <wp:posOffset>2498090</wp:posOffset>
            </wp:positionV>
            <wp:extent cx="3971925" cy="2362200"/>
            <wp:effectExtent l="0" t="0" r="0" b="0"/>
            <wp:wrapTight wrapText="bothSides">
              <wp:wrapPolygon edited="0">
                <wp:start x="0" y="0"/>
                <wp:lineTo x="0" y="21426"/>
                <wp:lineTo x="21548" y="21426"/>
                <wp:lineTo x="21548" y="0"/>
                <wp:lineTo x="0" y="0"/>
              </wp:wrapPolygon>
            </wp:wrapTight>
            <wp:docPr id="10" name="Picture 12" descr="Sadao District Site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adao District Site Map"/>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971925" cy="2362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6CD8">
        <w:rPr>
          <w:noProof/>
        </w:rPr>
        <w:drawing>
          <wp:anchor distT="0" distB="0" distL="114300" distR="114300" simplePos="0" relativeHeight="251657216" behindDoc="0" locked="0" layoutInCell="1" allowOverlap="1">
            <wp:simplePos x="0" y="0"/>
            <wp:positionH relativeFrom="column">
              <wp:posOffset>-114300</wp:posOffset>
            </wp:positionH>
            <wp:positionV relativeFrom="paragraph">
              <wp:posOffset>69215</wp:posOffset>
            </wp:positionV>
            <wp:extent cx="2695575" cy="4793615"/>
            <wp:effectExtent l="0" t="0" r="0" b="0"/>
            <wp:wrapSquare wrapText="bothSides"/>
            <wp:docPr id="9" name="Picture 10" descr="Site Location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ite Location Ma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95575" cy="479361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4" w:name="_Toc494789739"/>
      <w:r w:rsidR="000C7642" w:rsidRPr="008A6CD8">
        <w:rPr>
          <w:rFonts w:ascii="Times New Roman" w:hAnsi="Times New Roman"/>
          <w:b/>
          <w:bCs/>
        </w:rPr>
        <w:t xml:space="preserve">Figure </w:t>
      </w:r>
      <w:r w:rsidR="008A6CD8" w:rsidRPr="008A6CD8">
        <w:rPr>
          <w:rFonts w:ascii="Times New Roman" w:hAnsi="Times New Roman"/>
          <w:b/>
          <w:bCs/>
        </w:rPr>
        <w:t>1</w:t>
      </w:r>
      <w:r w:rsidR="000C7642" w:rsidRPr="008A6CD8">
        <w:rPr>
          <w:rFonts w:ascii="Times New Roman" w:hAnsi="Times New Roman"/>
          <w:b/>
          <w:bCs/>
        </w:rPr>
        <w:t>. Locations</w:t>
      </w:r>
      <w:r w:rsidR="000C7642" w:rsidRPr="00C46823">
        <w:rPr>
          <w:rFonts w:ascii="Times New Roman" w:hAnsi="Times New Roman"/>
          <w:b/>
          <w:bCs/>
        </w:rPr>
        <w:t xml:space="preserve"> of the project demonstration sites at Pengjan Village, Rattanawapi District, Nongkhai Province and Sadao Checkpoint, Sadao District, Songkhla Province</w:t>
      </w:r>
      <w:bookmarkEnd w:id="24"/>
      <w:r w:rsidR="000C7642" w:rsidRPr="00C46823">
        <w:rPr>
          <w:rFonts w:ascii="Times New Roman" w:hAnsi="Times New Roman"/>
          <w:b/>
          <w:bCs/>
        </w:rPr>
        <w:t xml:space="preserve"> </w:t>
      </w:r>
    </w:p>
    <w:p w:rsidR="000C7642" w:rsidRPr="008A6CD8" w:rsidRDefault="000C7642" w:rsidP="008A6CD8">
      <w:pPr>
        <w:spacing w:line="240" w:lineRule="auto"/>
        <w:jc w:val="both"/>
        <w:rPr>
          <w:rFonts w:ascii="Times New Roman" w:hAnsi="Times New Roman"/>
          <w:sz w:val="18"/>
          <w:szCs w:val="18"/>
        </w:rPr>
      </w:pPr>
      <w:r w:rsidRPr="008A6CD8">
        <w:rPr>
          <w:rFonts w:ascii="Times New Roman" w:hAnsi="Times New Roman"/>
          <w:sz w:val="18"/>
          <w:szCs w:val="18"/>
        </w:rPr>
        <w:t>Left map: Pengjan site top and Sadao site bottom red stars respectively); upper right map: Rattanawapi District of Nongkhai province (red polygon); lower right map: Sadao District of Songkhla Province (red polygon)</w:t>
      </w:r>
    </w:p>
    <w:p w:rsidR="000C7642" w:rsidRPr="00C46823" w:rsidRDefault="000C7642" w:rsidP="008A6CD8">
      <w:pPr>
        <w:spacing w:before="240" w:after="120" w:line="240" w:lineRule="auto"/>
        <w:jc w:val="both"/>
        <w:rPr>
          <w:rFonts w:ascii="Times New Roman" w:hAnsi="Times New Roman"/>
          <w:bCs/>
          <w:i/>
          <w:lang w:val="en-GB"/>
        </w:rPr>
      </w:pPr>
      <w:bookmarkStart w:id="25" w:name="_Hlk491780986"/>
      <w:bookmarkStart w:id="26" w:name="_Hlk492030349"/>
      <w:r w:rsidRPr="00506064">
        <w:rPr>
          <w:rFonts w:ascii="Times New Roman" w:hAnsi="Times New Roman"/>
          <w:b/>
          <w:bCs/>
          <w:u w:val="single"/>
          <w:lang w:val="en-GB"/>
        </w:rPr>
        <w:t>Output 1.4</w:t>
      </w:r>
      <w:r w:rsidRPr="00C46823">
        <w:rPr>
          <w:rFonts w:ascii="Times New Roman" w:hAnsi="Times New Roman"/>
          <w:bCs/>
          <w:i/>
          <w:lang w:val="en-GB"/>
        </w:rPr>
        <w:t>: Strengthened national capacity and role in supporting regional and global networks for wildlife forensic science (WIFOS)</w:t>
      </w:r>
    </w:p>
    <w:p w:rsidR="000C7642" w:rsidRPr="00C46823" w:rsidRDefault="000C7642" w:rsidP="00A301C5">
      <w:pPr>
        <w:spacing w:line="240" w:lineRule="auto"/>
        <w:jc w:val="both"/>
        <w:rPr>
          <w:rFonts w:ascii="Times New Roman" w:hAnsi="Times New Roman"/>
          <w:bCs/>
          <w:i/>
          <w:lang w:val="en-GB"/>
        </w:rPr>
      </w:pPr>
      <w:r w:rsidRPr="00C46823">
        <w:rPr>
          <w:rFonts w:ascii="Times New Roman" w:hAnsi="Times New Roman"/>
          <w:b/>
          <w:bCs/>
          <w:i/>
          <w:lang w:val="en-GB"/>
        </w:rPr>
        <w:t>Intermediate Outcome</w:t>
      </w:r>
      <w:r w:rsidRPr="00C46823">
        <w:rPr>
          <w:rFonts w:ascii="Times New Roman" w:hAnsi="Times New Roman"/>
          <w:bCs/>
          <w:i/>
          <w:lang w:val="en-GB"/>
        </w:rPr>
        <w:t xml:space="preserve"> &gt;&gt; Strengthened wildlife forensic science capacity and Thailand’s role in WIFOS networks </w:t>
      </w:r>
      <w:bookmarkEnd w:id="25"/>
    </w:p>
    <w:p w:rsidR="000C7642" w:rsidRPr="00C46823" w:rsidRDefault="000C7642" w:rsidP="00A301C5">
      <w:pPr>
        <w:spacing w:line="240" w:lineRule="auto"/>
        <w:jc w:val="both"/>
        <w:rPr>
          <w:rFonts w:ascii="Times New Roman" w:hAnsi="Times New Roman"/>
          <w:bCs/>
          <w:lang w:val="en-GB"/>
        </w:rPr>
      </w:pPr>
      <w:r w:rsidRPr="00C46823">
        <w:rPr>
          <w:rFonts w:ascii="Times New Roman" w:hAnsi="Times New Roman"/>
          <w:bCs/>
          <w:lang w:val="en-GB"/>
        </w:rPr>
        <w:t>In order to develop forensic awareness within Thailand WEN agencies, a Wildlife Forensic Science Unit (WIFOS) was established within DNP in 2010, to provide forensic services to wildlife crime of Thailand WEN and neighbouring countries WENs as requested. The activities currently undertaken by the unit are: developing the DNP Wildlife Genetic Database; building DNA investigation capability through species identification, geographic origin identification, parentage identification, and individual identification; further developing forensics skill; developing working system for DNP-WIFOS; handling forensic tests for wildlife crime cases of Thailand WEN; and providing training on wildlife forensics to Thailand WEN staff.</w:t>
      </w:r>
    </w:p>
    <w:p w:rsidR="000C7642" w:rsidRPr="00C46823" w:rsidRDefault="000C7642" w:rsidP="00A301C5">
      <w:pPr>
        <w:spacing w:line="240" w:lineRule="auto"/>
        <w:jc w:val="both"/>
        <w:rPr>
          <w:rFonts w:ascii="Times New Roman" w:hAnsi="Times New Roman"/>
          <w:bCs/>
          <w:lang w:val="en-GB"/>
        </w:rPr>
      </w:pPr>
      <w:r w:rsidRPr="00C46823">
        <w:rPr>
          <w:rFonts w:ascii="Times New Roman" w:hAnsi="Times New Roman"/>
          <w:bCs/>
          <w:lang w:val="en-GB"/>
        </w:rPr>
        <w:t>This output will assist Thailand in implementing the ICCWC guidelines for the forensic analysis of ivory and timber (UNODC 2014</w:t>
      </w:r>
      <w:r w:rsidRPr="00C46823">
        <w:rPr>
          <w:rFonts w:ascii="Times New Roman" w:hAnsi="Times New Roman"/>
          <w:bCs/>
          <w:vertAlign w:val="superscript"/>
          <w:lang w:val="en-GB"/>
        </w:rPr>
        <w:footnoteReference w:id="12"/>
      </w:r>
      <w:r w:rsidRPr="00C46823">
        <w:rPr>
          <w:rFonts w:ascii="Times New Roman" w:hAnsi="Times New Roman"/>
          <w:bCs/>
          <w:lang w:val="en-GB"/>
        </w:rPr>
        <w:t>, UNODC 2016</w:t>
      </w:r>
      <w:r w:rsidRPr="00C46823">
        <w:rPr>
          <w:rFonts w:ascii="Times New Roman" w:hAnsi="Times New Roman"/>
          <w:bCs/>
          <w:vertAlign w:val="superscript"/>
          <w:lang w:val="en-GB"/>
        </w:rPr>
        <w:footnoteReference w:id="13"/>
      </w:r>
      <w:r w:rsidRPr="00C46823">
        <w:rPr>
          <w:rFonts w:ascii="Times New Roman" w:hAnsi="Times New Roman"/>
          <w:bCs/>
          <w:lang w:val="en-GB"/>
        </w:rPr>
        <w:t xml:space="preserve">) in support of CITES trade controls. While the wildlife forensic science laboratory at DNP is actively supporting Thailand’s CITES Management Authority in its work (see </w:t>
      </w:r>
      <w:r w:rsidRPr="00C46823">
        <w:rPr>
          <w:rFonts w:ascii="Times New Roman" w:hAnsi="Times New Roman"/>
          <w:b/>
          <w:bCs/>
          <w:lang w:val="en-GB"/>
        </w:rPr>
        <w:t>Annex O</w:t>
      </w:r>
      <w:r w:rsidR="00CE6F6E">
        <w:rPr>
          <w:rFonts w:ascii="Times New Roman" w:hAnsi="Times New Roman"/>
          <w:b/>
          <w:bCs/>
          <w:lang w:val="en-GB"/>
        </w:rPr>
        <w:t xml:space="preserve"> of the Project Document</w:t>
      </w:r>
      <w:r w:rsidRPr="00C46823">
        <w:rPr>
          <w:rFonts w:ascii="Times New Roman" w:hAnsi="Times New Roman"/>
          <w:b/>
          <w:bCs/>
          <w:lang w:val="en-GB"/>
        </w:rPr>
        <w:t>,</w:t>
      </w:r>
      <w:r w:rsidRPr="00C46823">
        <w:rPr>
          <w:rFonts w:ascii="Times New Roman" w:hAnsi="Times New Roman"/>
          <w:bCs/>
          <w:lang w:val="en-GB"/>
        </w:rPr>
        <w:t xml:space="preserve"> section 3.2.4), there is a need to upgrade the WIFOS laboratory to strengthen and expand the range of its services at both national and international levels (e</w:t>
      </w:r>
      <w:r w:rsidR="008A6CD8">
        <w:rPr>
          <w:rFonts w:ascii="Times New Roman" w:hAnsi="Times New Roman"/>
          <w:bCs/>
          <w:lang w:val="en-GB"/>
        </w:rPr>
        <w:t>.</w:t>
      </w:r>
      <w:r w:rsidRPr="00C46823">
        <w:rPr>
          <w:rFonts w:ascii="Times New Roman" w:hAnsi="Times New Roman"/>
          <w:bCs/>
          <w:lang w:val="en-GB"/>
        </w:rPr>
        <w:t>g</w:t>
      </w:r>
      <w:r w:rsidR="008A6CD8">
        <w:rPr>
          <w:rFonts w:ascii="Times New Roman" w:hAnsi="Times New Roman"/>
          <w:bCs/>
          <w:lang w:val="en-GB"/>
        </w:rPr>
        <w:t>.</w:t>
      </w:r>
      <w:r w:rsidRPr="00C46823">
        <w:rPr>
          <w:rFonts w:ascii="Times New Roman" w:hAnsi="Times New Roman"/>
          <w:bCs/>
          <w:lang w:val="en-GB"/>
        </w:rPr>
        <w:t xml:space="preserve"> for DNA analysis). </w:t>
      </w:r>
      <w:r w:rsidRPr="00C46823">
        <w:rPr>
          <w:rFonts w:ascii="Times New Roman" w:hAnsi="Times New Roman"/>
          <w:bCs/>
        </w:rPr>
        <w:t xml:space="preserve">Forensic analysis is crucial to a successful prosecution, but it is only one small part of wildlife crime investigation. To perform effectively, forensic scientists must be integrated into the investigative team and communicate with enforcement officers from other agencies. As wildlife crime is transnational, this means that international relationships and network of national contacts is needed too. </w:t>
      </w:r>
      <w:r w:rsidRPr="00C46823">
        <w:rPr>
          <w:rFonts w:ascii="Times New Roman" w:hAnsi="Times New Roman"/>
          <w:bCs/>
          <w:lang w:val="en-GB"/>
        </w:rPr>
        <w:t>Thailand enjoys close collaboration especially with its immediate neighbours as a result of its former leading role in ASEAN WEN, and has bilateral agreements with them. There is a strong need for improved forensic science collaboration in order to strengthen IWT response within the region, and also between Asia and Africa, which this project seeks to address through engagement with the TRACE Wildlife Forensic Network and TRAFFIC. It also seeks to remove bureaucratic barriers to the transnational movement of specimens and forensic evidence through establishing international protocols. Indicative activities proposed under this output are as follows:</w:t>
      </w:r>
    </w:p>
    <w:p w:rsidR="000C7642" w:rsidRPr="00C46823" w:rsidRDefault="000C7642" w:rsidP="00C67012">
      <w:pPr>
        <w:spacing w:after="120" w:line="240" w:lineRule="auto"/>
        <w:jc w:val="both"/>
        <w:rPr>
          <w:rFonts w:ascii="Times New Roman" w:hAnsi="Times New Roman"/>
          <w:bCs/>
          <w:lang w:val="en-GB"/>
        </w:rPr>
      </w:pPr>
      <w:r w:rsidRPr="00C46823">
        <w:rPr>
          <w:rFonts w:ascii="Times New Roman" w:hAnsi="Times New Roman"/>
          <w:bCs/>
          <w:lang w:val="en-GB"/>
        </w:rPr>
        <w:t>1.4.1 Develop a strategic plan for DNP WIFOS services, including the priorities and needs for the DNP laboratory to better service Thailand and as a centre of excellence for wildlife DNA forensic testing and training across the ASEAN region</w:t>
      </w:r>
      <w:r w:rsidRPr="00C46823">
        <w:rPr>
          <w:rFonts w:ascii="Times New Roman" w:hAnsi="Times New Roman"/>
          <w:bCs/>
          <w:vertAlign w:val="superscript"/>
          <w:lang w:val="en-GB"/>
        </w:rPr>
        <w:footnoteReference w:id="14"/>
      </w:r>
      <w:r w:rsidRPr="00C46823">
        <w:rPr>
          <w:rFonts w:ascii="Times New Roman" w:hAnsi="Times New Roman"/>
          <w:bCs/>
          <w:lang w:val="en-GB"/>
        </w:rPr>
        <w:t xml:space="preserve">. </w:t>
      </w:r>
      <w:bookmarkStart w:id="27" w:name="_Hlk488422945"/>
      <w:r w:rsidRPr="00C46823">
        <w:rPr>
          <w:rFonts w:ascii="Times New Roman" w:hAnsi="Times New Roman"/>
          <w:bCs/>
          <w:lang w:val="en-GB"/>
        </w:rPr>
        <w:t>This would be supported by a desk-based consultancy input.</w:t>
      </w:r>
      <w:bookmarkEnd w:id="27"/>
    </w:p>
    <w:p w:rsidR="000C7642" w:rsidRPr="00C46823" w:rsidRDefault="000C7642" w:rsidP="00C67012">
      <w:pPr>
        <w:spacing w:after="120" w:line="240" w:lineRule="auto"/>
        <w:jc w:val="both"/>
        <w:rPr>
          <w:rFonts w:ascii="Times New Roman" w:hAnsi="Times New Roman"/>
          <w:bCs/>
          <w:lang w:val="en-GB"/>
        </w:rPr>
      </w:pPr>
      <w:r w:rsidRPr="00C46823">
        <w:rPr>
          <w:rFonts w:ascii="Times New Roman" w:hAnsi="Times New Roman"/>
          <w:bCs/>
          <w:lang w:val="en-GB"/>
        </w:rPr>
        <w:t xml:space="preserve">1.4.2 </w:t>
      </w:r>
      <w:bookmarkStart w:id="28" w:name="_Hlk489022435"/>
      <w:r w:rsidRPr="00C46823">
        <w:rPr>
          <w:rFonts w:ascii="Times New Roman" w:hAnsi="Times New Roman"/>
          <w:bCs/>
          <w:lang w:val="en-GB"/>
        </w:rPr>
        <w:t xml:space="preserve">Support the participation of Thailand in developing and supporting existing networks of wildlife forensic scientists across ASEAN/Asia and Africa, including the regional Wildlife Forensic Working Groups established by the TRACE Wildlife Forensic Network; </w:t>
      </w:r>
      <w:bookmarkEnd w:id="28"/>
      <w:r w:rsidRPr="00C46823">
        <w:rPr>
          <w:rFonts w:ascii="Times New Roman" w:hAnsi="Times New Roman"/>
          <w:bCs/>
          <w:lang w:val="en-GB"/>
        </w:rPr>
        <w:t xml:space="preserve">Thailand will act as a conduit for both Asian and African wildlife forensic working groups. The project will support one SE Asia regional workshop (Thailand, Malaysia, Myanmar, Cambodia and Lao PDR) each year (four in total) and two Africa/SE Asia meetings across the project period, in coordination with the GWP global coordinating project. </w:t>
      </w:r>
    </w:p>
    <w:p w:rsidR="000C7642" w:rsidRPr="00C46823" w:rsidRDefault="000C7642" w:rsidP="00A301C5">
      <w:pPr>
        <w:spacing w:line="240" w:lineRule="auto"/>
        <w:jc w:val="both"/>
        <w:rPr>
          <w:rFonts w:ascii="Times New Roman" w:hAnsi="Times New Roman"/>
          <w:bCs/>
          <w:lang w:val="en-GB"/>
        </w:rPr>
      </w:pPr>
      <w:r w:rsidRPr="00C46823">
        <w:rPr>
          <w:rFonts w:ascii="Times New Roman" w:hAnsi="Times New Roman"/>
          <w:bCs/>
          <w:lang w:val="en-GB"/>
        </w:rPr>
        <w:t>1.4.3 In collaboration with the GWP global coordinating project and regional initiatives, support the development of regional protocol(s) under ASEAN MLAT, Customs or AWG to facilitate the rapid exchange of specimens, and specimen/evidence handling and extraction for forensics testing for endorsement by national Attorney Generals / Supreme Courts to ensure the admissibility of evidence. This action will support DNP WIFOS in playing a regional WIFOS service role. This would be supported by a desk-based consultancy input.</w:t>
      </w:r>
    </w:p>
    <w:p w:rsidR="000C7642" w:rsidRPr="00C46823" w:rsidRDefault="000C7642" w:rsidP="008A6CD8">
      <w:pPr>
        <w:spacing w:before="240" w:after="120" w:line="240" w:lineRule="auto"/>
        <w:jc w:val="both"/>
        <w:rPr>
          <w:rFonts w:ascii="Times New Roman" w:hAnsi="Times New Roman"/>
          <w:b/>
          <w:i/>
          <w:lang w:val="en-GB"/>
        </w:rPr>
      </w:pPr>
      <w:bookmarkStart w:id="29" w:name="_Hlk491790484"/>
      <w:bookmarkEnd w:id="26"/>
      <w:r w:rsidRPr="00506064">
        <w:rPr>
          <w:rFonts w:ascii="Times New Roman" w:hAnsi="Times New Roman"/>
          <w:b/>
          <w:u w:val="single"/>
          <w:lang w:val="en-GB"/>
        </w:rPr>
        <w:t>Output 1.5</w:t>
      </w:r>
      <w:r w:rsidRPr="00C46823">
        <w:rPr>
          <w:rFonts w:ascii="Times New Roman" w:hAnsi="Times New Roman"/>
          <w:b/>
          <w:i/>
          <w:lang w:val="en-GB"/>
        </w:rPr>
        <w:t>:</w:t>
      </w:r>
      <w:r w:rsidRPr="00C46823">
        <w:rPr>
          <w:rFonts w:ascii="Times New Roman" w:hAnsi="Times New Roman"/>
          <w:i/>
          <w:lang w:val="en-GB"/>
        </w:rPr>
        <w:t xml:space="preserve"> Economic assessment to highlight the global and national economic losses due to illegal wildlife trade and making the case for additional financing for Wildlife Crime Enforcement. </w:t>
      </w:r>
    </w:p>
    <w:p w:rsidR="000C7642" w:rsidRPr="00C46823" w:rsidRDefault="000C7642" w:rsidP="00A301C5">
      <w:pPr>
        <w:spacing w:line="240" w:lineRule="auto"/>
        <w:jc w:val="both"/>
        <w:rPr>
          <w:rFonts w:ascii="Times New Roman" w:hAnsi="Times New Roman"/>
          <w:i/>
          <w:lang w:val="en-GB"/>
        </w:rPr>
      </w:pPr>
      <w:r w:rsidRPr="00C46823">
        <w:rPr>
          <w:rFonts w:ascii="Times New Roman" w:hAnsi="Times New Roman"/>
          <w:b/>
          <w:i/>
          <w:lang w:val="en-GB"/>
        </w:rPr>
        <w:t>Intermediate Outcome &gt;&gt;</w:t>
      </w:r>
      <w:r w:rsidRPr="00C46823">
        <w:rPr>
          <w:rFonts w:ascii="Times New Roman" w:hAnsi="Times New Roman"/>
          <w:i/>
          <w:lang w:val="en-GB"/>
        </w:rPr>
        <w:t xml:space="preserve"> Decision makers aware of global economic losses due to IWT and support response measures</w:t>
      </w:r>
    </w:p>
    <w:p w:rsidR="000C7642" w:rsidRPr="00C46823" w:rsidRDefault="000C7642" w:rsidP="00A301C5">
      <w:pPr>
        <w:spacing w:line="240" w:lineRule="auto"/>
        <w:jc w:val="both"/>
        <w:rPr>
          <w:rFonts w:ascii="Times New Roman" w:hAnsi="Times New Roman"/>
          <w:lang w:val="en-GB"/>
        </w:rPr>
      </w:pPr>
      <w:r w:rsidRPr="00C46823">
        <w:rPr>
          <w:rFonts w:ascii="Times New Roman" w:hAnsi="Times New Roman"/>
          <w:lang w:val="en-GB"/>
        </w:rPr>
        <w:t>This output aims to address a significant weakness in Thai policy towards addressing IWT. First, the project will conduct an economic assessment that will compile evidence describing the annual economic losses globally (for context) and to the Thai economy from the illegal wildlife trade, including revenue losses, related law enforcement costs and the wider economic losses associated with the depletion and loss of protected species and related impacts on ecosystem services. The future potential losses from continued IWT will be modelled using targeted scenario analysis, in order to inform policy-makers regarding different policy options. The results of the assessment will be used to develop communications materials such as a policy brief for decision-makers, and for delivery through other means according to the SBCC processes described in Component 3. It is intended that the results of the assessment will provide the stimulus for decision-makers to review the resource allocation for IWT law enforcement efforts, and to identify potential means of cost recovery through the law enforcement regulatory framework.</w:t>
      </w:r>
    </w:p>
    <w:p w:rsidR="000C7642" w:rsidRPr="00C46823" w:rsidRDefault="000C7642" w:rsidP="00A301C5">
      <w:pPr>
        <w:spacing w:line="240" w:lineRule="auto"/>
        <w:jc w:val="both"/>
        <w:rPr>
          <w:rFonts w:ascii="Times New Roman" w:hAnsi="Times New Roman"/>
          <w:lang w:val="en-GB"/>
        </w:rPr>
      </w:pPr>
      <w:r w:rsidRPr="00C46823">
        <w:rPr>
          <w:rFonts w:ascii="Times New Roman" w:hAnsi="Times New Roman"/>
          <w:lang w:val="en-GB"/>
        </w:rPr>
        <w:t>It is being increasingly recognized that wildlife crime results in significant environmental and social costs, including both non-monetary impacts on biodiversity and ecosystem services, and costs that can be quantified and valued such as the market values of high-value species that play important roles in the broader economy, such as for fisheries and timber, where IWT compromises sustainable harvest opportunities and tax revenues. There may also be costs associated with cultural losses to society (</w:t>
      </w:r>
      <w:r w:rsidR="00CE6F6E">
        <w:rPr>
          <w:rFonts w:ascii="Times New Roman" w:hAnsi="Times New Roman"/>
          <w:lang w:val="en-GB"/>
        </w:rPr>
        <w:t>e.g.</w:t>
      </w:r>
      <w:r w:rsidRPr="00C46823">
        <w:rPr>
          <w:rFonts w:ascii="Times New Roman" w:hAnsi="Times New Roman"/>
          <w:lang w:val="en-GB"/>
        </w:rPr>
        <w:t xml:space="preserve"> in the case of elephants and tigers) and with reintroduction or increased conservation efforts, such as additional monitoring and enforcement (such as the major investments in SMART patrolling in protected areas). However, the true costs of damage are rarely experienced by the perpetrators of IWT, as in most cases, illegal harvesters, intermediaries, vendors and consumers receive small fines and modest jail sentences (if convicted at all) - even in cases that involve large-scale commercial IWT and significant environmental losses. Thus, activities in this output will explore ways in which damages from IWT can and/or are measured and used in legal liability suits in Thailand, particularly in cases common to the high value wildlife species targeted by this project. Once the cost has been quantified, the project will review the mechanisms currently in place that would enable recovery of the loss, including possible modifications, or suggest alternative mechanisms. Indicative activities under Output 1.5 include:</w:t>
      </w:r>
    </w:p>
    <w:p w:rsidR="000C7642" w:rsidRPr="00C46823" w:rsidRDefault="000C7642" w:rsidP="00C67012">
      <w:pPr>
        <w:spacing w:after="120" w:line="240" w:lineRule="auto"/>
        <w:jc w:val="both"/>
        <w:rPr>
          <w:rFonts w:ascii="Times New Roman" w:hAnsi="Times New Roman"/>
          <w:lang w:val="en-GB"/>
        </w:rPr>
      </w:pPr>
      <w:r w:rsidRPr="00C46823">
        <w:rPr>
          <w:rFonts w:ascii="Times New Roman" w:hAnsi="Times New Roman"/>
          <w:lang w:val="en-GB"/>
        </w:rPr>
        <w:t>1.5.1 Conduct a review and economic assessment synthesizing available studies</w:t>
      </w:r>
      <w:r w:rsidRPr="00C46823">
        <w:rPr>
          <w:rFonts w:ascii="Times New Roman" w:hAnsi="Times New Roman"/>
          <w:b/>
          <w:lang w:val="en-GB"/>
        </w:rPr>
        <w:t xml:space="preserve"> </w:t>
      </w:r>
      <w:r w:rsidRPr="00C46823">
        <w:rPr>
          <w:rFonts w:ascii="Times New Roman" w:hAnsi="Times New Roman"/>
          <w:lang w:val="en-GB"/>
        </w:rPr>
        <w:t>on global and national economic losses due to illegal wildlife trade and compile a report on this subject including targeted scenario analysis in collaboration with UWA</w:t>
      </w:r>
      <w:r w:rsidR="00CE6F6E">
        <w:rPr>
          <w:rFonts w:ascii="Times New Roman" w:hAnsi="Times New Roman"/>
          <w:lang w:val="en-GB"/>
        </w:rPr>
        <w:t>.</w:t>
      </w:r>
      <w:r w:rsidRPr="00C46823">
        <w:rPr>
          <w:rFonts w:ascii="Times New Roman" w:hAnsi="Times New Roman"/>
          <w:vertAlign w:val="superscript"/>
          <w:lang w:val="en-GB"/>
        </w:rPr>
        <w:footnoteReference w:id="15"/>
      </w:r>
    </w:p>
    <w:p w:rsidR="000C7642" w:rsidRPr="00C46823" w:rsidRDefault="000C7642" w:rsidP="00C67012">
      <w:pPr>
        <w:spacing w:after="120" w:line="240" w:lineRule="auto"/>
        <w:jc w:val="both"/>
        <w:rPr>
          <w:rFonts w:ascii="Times New Roman" w:hAnsi="Times New Roman"/>
          <w:lang w:val="en-GB"/>
        </w:rPr>
      </w:pPr>
      <w:r w:rsidRPr="00C46823">
        <w:rPr>
          <w:rFonts w:ascii="Times New Roman" w:hAnsi="Times New Roman"/>
          <w:lang w:val="en-GB"/>
        </w:rPr>
        <w:t>1.5.2 Determine the additional financing required to strengthen Wildlife Crime Enforcement in the medium term and make the case for sustainable financing through government channels and cost-recovery through asset seizures, penalty frameworks and administrative fines, etc.</w:t>
      </w:r>
    </w:p>
    <w:p w:rsidR="000C7642" w:rsidRPr="00C46823" w:rsidRDefault="000C7642" w:rsidP="00A301C5">
      <w:pPr>
        <w:spacing w:line="240" w:lineRule="auto"/>
        <w:jc w:val="both"/>
        <w:rPr>
          <w:rFonts w:ascii="Times New Roman" w:hAnsi="Times New Roman"/>
          <w:lang w:val="en-GB"/>
        </w:rPr>
      </w:pPr>
      <w:r w:rsidRPr="00C46823">
        <w:rPr>
          <w:rFonts w:ascii="Times New Roman" w:hAnsi="Times New Roman"/>
          <w:lang w:val="en-GB"/>
        </w:rPr>
        <w:t>1.5.3 Develop communication materials to convey the key findings for target audiences through awareness campaigns in Component 3, including a policy brief for decision makers on the economic losses due to IWT, the financing needs and potential sustainable financing mechanisms to support wildlife crime enforcement including cost recovery.</w:t>
      </w:r>
    </w:p>
    <w:bookmarkEnd w:id="29"/>
    <w:p w:rsidR="000C7642" w:rsidRPr="00506064" w:rsidRDefault="000C7642" w:rsidP="00A301C5">
      <w:pPr>
        <w:spacing w:line="240" w:lineRule="auto"/>
        <w:jc w:val="both"/>
        <w:rPr>
          <w:rFonts w:ascii="Times New Roman" w:hAnsi="Times New Roman"/>
          <w:b/>
          <w:bCs/>
          <w:u w:val="single"/>
        </w:rPr>
      </w:pPr>
      <w:r w:rsidRPr="00506064">
        <w:rPr>
          <w:rFonts w:ascii="Times New Roman" w:hAnsi="Times New Roman"/>
          <w:b/>
          <w:bCs/>
          <w:u w:val="single"/>
        </w:rPr>
        <w:t xml:space="preserve">Component 2: </w:t>
      </w:r>
      <w:bookmarkStart w:id="30" w:name="_Hlk485142579"/>
      <w:r w:rsidRPr="00506064">
        <w:rPr>
          <w:rFonts w:ascii="Times New Roman" w:hAnsi="Times New Roman"/>
          <w:b/>
          <w:bCs/>
          <w:u w:val="single"/>
        </w:rPr>
        <w:t>Enhanced Enforcement and Prosecution Capacity</w:t>
      </w:r>
    </w:p>
    <w:bookmarkEnd w:id="30"/>
    <w:p w:rsidR="000C7642" w:rsidRPr="00C46823" w:rsidRDefault="000C7642" w:rsidP="00A301C5">
      <w:pPr>
        <w:spacing w:line="240" w:lineRule="auto"/>
        <w:jc w:val="both"/>
        <w:rPr>
          <w:rFonts w:ascii="Times New Roman" w:hAnsi="Times New Roman"/>
          <w:b/>
          <w:bCs/>
          <w:i/>
          <w:lang w:val="en-GB"/>
        </w:rPr>
      </w:pPr>
      <w:r w:rsidRPr="00C46823">
        <w:rPr>
          <w:rFonts w:ascii="Times New Roman" w:hAnsi="Times New Roman"/>
          <w:b/>
          <w:bCs/>
          <w:lang w:val="en-GB"/>
        </w:rPr>
        <w:t xml:space="preserve">Outcome 2: </w:t>
      </w:r>
      <w:r w:rsidRPr="00C46823">
        <w:rPr>
          <w:rFonts w:ascii="Times New Roman" w:hAnsi="Times New Roman"/>
          <w:b/>
          <w:bCs/>
          <w:i/>
          <w:lang w:val="en-GB"/>
        </w:rPr>
        <w:t>Effective Detection and Deterrence of Illegal Wildlife Trafficking as a result of Enhanced Capacity in Enforcement and the Criminal Justice System</w:t>
      </w:r>
    </w:p>
    <w:p w:rsidR="000C7642" w:rsidRPr="00C46823" w:rsidRDefault="000C7642" w:rsidP="008A6CD8">
      <w:pPr>
        <w:spacing w:after="120" w:line="240" w:lineRule="auto"/>
        <w:jc w:val="both"/>
        <w:rPr>
          <w:rFonts w:ascii="Times New Roman" w:hAnsi="Times New Roman"/>
          <w:b/>
          <w:bCs/>
          <w:i/>
          <w:lang w:val="en-GB"/>
        </w:rPr>
      </w:pPr>
      <w:bookmarkStart w:id="31" w:name="_Hlk491781008"/>
      <w:r w:rsidRPr="00506064">
        <w:rPr>
          <w:rFonts w:ascii="Times New Roman" w:hAnsi="Times New Roman"/>
          <w:b/>
          <w:bCs/>
          <w:u w:val="single"/>
          <w:lang w:val="en-GB"/>
        </w:rPr>
        <w:t>Output 2.1</w:t>
      </w:r>
      <w:r w:rsidRPr="00C46823">
        <w:rPr>
          <w:rFonts w:ascii="Times New Roman" w:hAnsi="Times New Roman"/>
          <w:b/>
          <w:bCs/>
          <w:i/>
          <w:lang w:val="en-GB"/>
        </w:rPr>
        <w:t xml:space="preserve">: </w:t>
      </w:r>
      <w:r w:rsidRPr="00C46823">
        <w:rPr>
          <w:rFonts w:ascii="Times New Roman" w:hAnsi="Times New Roman"/>
          <w:bCs/>
          <w:i/>
          <w:lang w:val="en-GB"/>
        </w:rPr>
        <w:t>Enforcement Officers who come into contact with suspected cases of wildlife trafficking are equipped and trained to identify, report, arrest and collect evidence, following chain of custody procedures, of and from wildlife crime suspects.</w:t>
      </w:r>
    </w:p>
    <w:p w:rsidR="000C7642" w:rsidRPr="00C46823" w:rsidRDefault="000C7642" w:rsidP="00A301C5">
      <w:pPr>
        <w:spacing w:line="240" w:lineRule="auto"/>
        <w:jc w:val="both"/>
        <w:rPr>
          <w:rFonts w:ascii="Times New Roman" w:hAnsi="Times New Roman"/>
          <w:bCs/>
          <w:i/>
          <w:lang w:val="en-GB"/>
        </w:rPr>
      </w:pPr>
      <w:r w:rsidRPr="00C46823">
        <w:rPr>
          <w:rFonts w:ascii="Times New Roman" w:hAnsi="Times New Roman"/>
          <w:b/>
          <w:bCs/>
          <w:i/>
          <w:lang w:val="en-GB"/>
        </w:rPr>
        <w:t>Intermediate Outcome</w:t>
      </w:r>
      <w:r w:rsidRPr="00C46823">
        <w:rPr>
          <w:rFonts w:ascii="Times New Roman" w:hAnsi="Times New Roman"/>
          <w:bCs/>
          <w:i/>
          <w:lang w:val="en-GB"/>
        </w:rPr>
        <w:t xml:space="preserve"> &gt;&gt; Key skills gaps for IWT enforcement officers are addressed</w:t>
      </w:r>
      <w:bookmarkEnd w:id="31"/>
    </w:p>
    <w:p w:rsidR="000C7642" w:rsidRPr="00C46823" w:rsidRDefault="000C7642" w:rsidP="00A301C5">
      <w:pPr>
        <w:spacing w:line="240" w:lineRule="auto"/>
        <w:jc w:val="both"/>
        <w:rPr>
          <w:rFonts w:ascii="Times New Roman" w:hAnsi="Times New Roman"/>
          <w:bCs/>
          <w:lang w:val="en-GB"/>
        </w:rPr>
      </w:pPr>
      <w:r w:rsidRPr="00C46823">
        <w:rPr>
          <w:rFonts w:ascii="Times New Roman" w:hAnsi="Times New Roman"/>
          <w:bCs/>
          <w:lang w:val="en-GB"/>
        </w:rPr>
        <w:t>The baseline analysis of capacity in enforcement and the criminal justice system has been well informed by current reviews by UNODC</w:t>
      </w:r>
      <w:r w:rsidRPr="00C46823">
        <w:rPr>
          <w:rFonts w:ascii="Times New Roman" w:hAnsi="Times New Roman"/>
          <w:bCs/>
          <w:vertAlign w:val="superscript"/>
          <w:lang w:val="en-GB"/>
        </w:rPr>
        <w:footnoteReference w:id="16"/>
      </w:r>
      <w:r w:rsidRPr="00C46823">
        <w:rPr>
          <w:rFonts w:ascii="Times New Roman" w:hAnsi="Times New Roman"/>
          <w:bCs/>
          <w:lang w:val="en-GB"/>
        </w:rPr>
        <w:t xml:space="preserve"> and UWA</w:t>
      </w:r>
      <w:r w:rsidRPr="00C46823">
        <w:rPr>
          <w:rFonts w:ascii="Times New Roman" w:hAnsi="Times New Roman"/>
          <w:bCs/>
          <w:vertAlign w:val="superscript"/>
          <w:lang w:val="en-GB"/>
        </w:rPr>
        <w:footnoteReference w:id="17"/>
      </w:r>
      <w:r w:rsidRPr="00C46823">
        <w:rPr>
          <w:rFonts w:ascii="Times New Roman" w:hAnsi="Times New Roman"/>
          <w:bCs/>
          <w:lang w:val="en-GB"/>
        </w:rPr>
        <w:t xml:space="preserve"> in addition to project supported baseline analysis (</w:t>
      </w:r>
      <w:r w:rsidRPr="00C46823">
        <w:rPr>
          <w:rFonts w:ascii="Times New Roman" w:hAnsi="Times New Roman"/>
          <w:b/>
          <w:bCs/>
          <w:lang w:val="en-GB"/>
        </w:rPr>
        <w:t>Annex O</w:t>
      </w:r>
      <w:r w:rsidR="00CE6F6E">
        <w:rPr>
          <w:rFonts w:ascii="Times New Roman" w:hAnsi="Times New Roman"/>
          <w:b/>
          <w:bCs/>
          <w:lang w:val="en-GB"/>
        </w:rPr>
        <w:t xml:space="preserve"> of the Project Document</w:t>
      </w:r>
      <w:r w:rsidRPr="00C46823">
        <w:rPr>
          <w:rFonts w:ascii="Times New Roman" w:hAnsi="Times New Roman"/>
          <w:bCs/>
          <w:lang w:val="en-GB"/>
        </w:rPr>
        <w:t xml:space="preserve">). This revealed that a very </w:t>
      </w:r>
      <w:r w:rsidRPr="00A301C5">
        <w:rPr>
          <w:rFonts w:ascii="Times New Roman" w:hAnsi="Times New Roman"/>
          <w:lang w:val="en-GB"/>
        </w:rPr>
        <w:t>significant</w:t>
      </w:r>
      <w:r w:rsidRPr="00C46823">
        <w:rPr>
          <w:rFonts w:ascii="Times New Roman" w:hAnsi="Times New Roman"/>
          <w:bCs/>
          <w:lang w:val="en-GB"/>
        </w:rPr>
        <w:t xml:space="preserve"> amount of capacity building work both nationally and regionally is ongoing, with government efforts being supplemented by intergovernmental organizations and partnerships (UNODC, ICCWC, etc) and INGOs, while some significant needs remain. </w:t>
      </w:r>
      <w:bookmarkStart w:id="32" w:name="_Hlk489022573"/>
      <w:r w:rsidRPr="00C46823">
        <w:rPr>
          <w:rFonts w:ascii="Times New Roman" w:hAnsi="Times New Roman"/>
          <w:bCs/>
          <w:lang w:val="en-GB"/>
        </w:rPr>
        <w:t>The project therefore aims to address training priorities for DNP, NED Police and Thailand WEN in particular that will provide added value, and to work with partners such as UNODC, UWA and TRAFFIC (</w:t>
      </w:r>
      <w:r w:rsidRPr="00C46823">
        <w:rPr>
          <w:rFonts w:ascii="Times New Roman" w:hAnsi="Times New Roman"/>
          <w:bCs/>
          <w:i/>
          <w:lang w:val="en-GB"/>
        </w:rPr>
        <w:t>inter alia</w:t>
      </w:r>
      <w:r w:rsidRPr="00C46823">
        <w:rPr>
          <w:rFonts w:ascii="Times New Roman" w:hAnsi="Times New Roman"/>
          <w:bCs/>
          <w:lang w:val="en-GB"/>
        </w:rPr>
        <w:t>) in delivering the training inputs required. Many of the training needs are relatively advanced, including anti-money laundering</w:t>
      </w:r>
      <w:r w:rsidRPr="00C46823">
        <w:rPr>
          <w:rFonts w:ascii="Times New Roman" w:hAnsi="Times New Roman"/>
          <w:bCs/>
          <w:vertAlign w:val="superscript"/>
          <w:lang w:val="en-GB"/>
        </w:rPr>
        <w:footnoteReference w:id="18"/>
      </w:r>
      <w:r w:rsidRPr="00C46823">
        <w:rPr>
          <w:rFonts w:ascii="Times New Roman" w:hAnsi="Times New Roman"/>
          <w:bCs/>
          <w:lang w:val="en-GB"/>
        </w:rPr>
        <w:t xml:space="preserve">, for which ICCWC has started implementing an anti-money laundering training programme with a specific focus on wildlife crime for the training of investigators, prosecutors, judges, and other relevant stakeholders involved in the investigation and prosecution of wildlife crime cases. </w:t>
      </w:r>
      <w:bookmarkEnd w:id="32"/>
      <w:r w:rsidRPr="00C46823">
        <w:rPr>
          <w:rFonts w:ascii="Times New Roman" w:hAnsi="Times New Roman"/>
          <w:bCs/>
          <w:lang w:val="en-GB"/>
        </w:rPr>
        <w:t>Anti-corruption training is also a priority, in support of implementing CITES Resolution 17.06. Importantly, the project will aim to address capacity needs arising from the upcoming WARPA reform, such as the identification of CITES-listed species that do not originate from Thailand. Indicative activities proposed under this output are as follows:</w:t>
      </w:r>
    </w:p>
    <w:p w:rsidR="000C7642" w:rsidRPr="00C46823" w:rsidRDefault="005A4315" w:rsidP="00C67012">
      <w:pPr>
        <w:spacing w:after="120" w:line="240" w:lineRule="auto"/>
        <w:jc w:val="both"/>
        <w:rPr>
          <w:rFonts w:ascii="Times New Roman" w:hAnsi="Times New Roman"/>
          <w:bCs/>
          <w:lang w:val="en-GB"/>
        </w:rPr>
      </w:pPr>
      <w:r>
        <w:rPr>
          <w:rFonts w:ascii="Times New Roman" w:hAnsi="Times New Roman"/>
          <w:bCs/>
          <w:lang w:val="en-GB"/>
        </w:rPr>
        <w:t>2</w:t>
      </w:r>
      <w:r w:rsidR="000C7642" w:rsidRPr="00C46823">
        <w:rPr>
          <w:rFonts w:ascii="Times New Roman" w:hAnsi="Times New Roman"/>
          <w:bCs/>
          <w:lang w:val="en-GB"/>
        </w:rPr>
        <w:t xml:space="preserve">.1.1 The syllabus of DNP training courses on Crime Investigative Procedures is reviewed and elaborated to include new modules so that it can also be offered to the staff of related agencies. This will be delivered collaboratively – with </w:t>
      </w:r>
      <w:r w:rsidR="000C7642" w:rsidRPr="00A301C5">
        <w:rPr>
          <w:rFonts w:ascii="Times New Roman" w:hAnsi="Times New Roman"/>
          <w:lang w:val="en-GB"/>
        </w:rPr>
        <w:t>different</w:t>
      </w:r>
      <w:r w:rsidR="000C7642" w:rsidRPr="00C46823">
        <w:rPr>
          <w:rFonts w:ascii="Times New Roman" w:hAnsi="Times New Roman"/>
          <w:bCs/>
          <w:lang w:val="en-GB"/>
        </w:rPr>
        <w:t xml:space="preserve"> organizations / experts leading on different modules so that the training is more comprehensive; and modules targeted at different groups / levels of participants. </w:t>
      </w:r>
      <w:r w:rsidR="000C7642" w:rsidRPr="00C46823">
        <w:rPr>
          <w:rFonts w:ascii="Times New Roman" w:hAnsi="Times New Roman"/>
          <w:bCs/>
        </w:rPr>
        <w:t>Assist DNP to deliver at least one multi-disciplinary training course on wildlife crime enforcement each year</w:t>
      </w:r>
    </w:p>
    <w:p w:rsidR="000C7642" w:rsidRPr="00C46823" w:rsidRDefault="000C7642" w:rsidP="00A301C5">
      <w:pPr>
        <w:spacing w:after="0" w:line="240" w:lineRule="auto"/>
        <w:jc w:val="both"/>
        <w:rPr>
          <w:rFonts w:ascii="Times New Roman" w:hAnsi="Times New Roman"/>
          <w:bCs/>
          <w:lang w:val="en-GB"/>
        </w:rPr>
      </w:pPr>
      <w:r w:rsidRPr="00C46823">
        <w:rPr>
          <w:rFonts w:ascii="Times New Roman" w:hAnsi="Times New Roman"/>
          <w:bCs/>
          <w:lang w:val="en-GB"/>
        </w:rPr>
        <w:t>2.1.2 A series of training courses is delivered in collaboration with key organizations</w:t>
      </w:r>
      <w:r w:rsidRPr="00C46823">
        <w:rPr>
          <w:rFonts w:ascii="Times New Roman" w:hAnsi="Times New Roman"/>
          <w:bCs/>
          <w:vertAlign w:val="superscript"/>
          <w:lang w:val="en-GB"/>
        </w:rPr>
        <w:footnoteReference w:id="19"/>
      </w:r>
      <w:r w:rsidRPr="00C46823">
        <w:rPr>
          <w:rFonts w:ascii="Times New Roman" w:hAnsi="Times New Roman"/>
          <w:bCs/>
          <w:lang w:val="en-GB"/>
        </w:rPr>
        <w:t xml:space="preserve"> to ensure basic training of all relevant participants </w:t>
      </w:r>
      <w:r w:rsidRPr="00A301C5">
        <w:rPr>
          <w:rFonts w:ascii="Times New Roman" w:hAnsi="Times New Roman"/>
          <w:lang w:val="en-GB"/>
        </w:rPr>
        <w:t>from</w:t>
      </w:r>
      <w:r w:rsidRPr="00C46823">
        <w:rPr>
          <w:rFonts w:ascii="Times New Roman" w:hAnsi="Times New Roman"/>
          <w:bCs/>
          <w:lang w:val="en-GB"/>
        </w:rPr>
        <w:t xml:space="preserve"> the suite of agencies involved, at national and provincial levels, and more advanced / specialized training for specific target groups. Specific training needs to be addressed at national and provincial levels include:</w:t>
      </w:r>
    </w:p>
    <w:p w:rsidR="000C7642" w:rsidRPr="00C46823" w:rsidRDefault="000C7642" w:rsidP="00A301C5">
      <w:pPr>
        <w:numPr>
          <w:ilvl w:val="0"/>
          <w:numId w:val="34"/>
        </w:numPr>
        <w:spacing w:after="0" w:line="240" w:lineRule="auto"/>
        <w:ind w:left="709" w:hanging="283"/>
        <w:jc w:val="both"/>
        <w:rPr>
          <w:rFonts w:ascii="Times New Roman" w:hAnsi="Times New Roman"/>
          <w:bCs/>
          <w:lang w:val="en-GB"/>
        </w:rPr>
      </w:pPr>
      <w:r w:rsidRPr="00C46823">
        <w:rPr>
          <w:rFonts w:ascii="Times New Roman" w:hAnsi="Times New Roman"/>
          <w:bCs/>
          <w:lang w:val="en-GB"/>
        </w:rPr>
        <w:t>Introduction to the revised Wild Animal Reservation and Protection Act (WARPA) and new requirements for enforcement (all Thailand WEN agencies, AOG, etc.) [once the Act has been approved]</w:t>
      </w:r>
    </w:p>
    <w:p w:rsidR="000C7642" w:rsidRPr="00A301C5" w:rsidRDefault="000C7642" w:rsidP="00A301C5">
      <w:pPr>
        <w:numPr>
          <w:ilvl w:val="0"/>
          <w:numId w:val="34"/>
        </w:numPr>
        <w:spacing w:after="0" w:line="240" w:lineRule="auto"/>
        <w:ind w:left="709" w:hanging="283"/>
        <w:jc w:val="both"/>
        <w:rPr>
          <w:rFonts w:ascii="Times New Roman" w:hAnsi="Times New Roman"/>
          <w:bCs/>
          <w:lang w:val="en-GB"/>
        </w:rPr>
      </w:pPr>
      <w:r w:rsidRPr="00C46823">
        <w:rPr>
          <w:rFonts w:ascii="Times New Roman" w:hAnsi="Times New Roman"/>
          <w:bCs/>
          <w:lang w:val="en-GB"/>
        </w:rPr>
        <w:t xml:space="preserve">Species identification skills, ability to use available tools such as Wildscan App for CITES listed species, access to technical expertise (from CSOs, universities, DNP forensic laboratory), especially for frontline customs officers, and provision of species identification tools to help with CITES permitting and enforcement </w:t>
      </w:r>
    </w:p>
    <w:p w:rsidR="000C7642" w:rsidRPr="00C46823" w:rsidRDefault="000C7642" w:rsidP="00A301C5">
      <w:pPr>
        <w:numPr>
          <w:ilvl w:val="0"/>
          <w:numId w:val="34"/>
        </w:numPr>
        <w:spacing w:after="0" w:line="240" w:lineRule="auto"/>
        <w:ind w:left="709" w:hanging="283"/>
        <w:jc w:val="both"/>
        <w:rPr>
          <w:rFonts w:ascii="Times New Roman" w:hAnsi="Times New Roman"/>
          <w:bCs/>
          <w:lang w:val="en-GB"/>
        </w:rPr>
      </w:pPr>
      <w:r w:rsidRPr="00C46823">
        <w:rPr>
          <w:rFonts w:ascii="Times New Roman" w:hAnsi="Times New Roman"/>
          <w:bCs/>
          <w:lang w:val="en-GB"/>
        </w:rPr>
        <w:t>Training course on Crime Scene Management for provincial staff across Thailand, supported by DNP WIFOS staff and other experts</w:t>
      </w:r>
    </w:p>
    <w:p w:rsidR="000C7642" w:rsidRPr="00A301C5" w:rsidRDefault="000C7642" w:rsidP="00A301C5">
      <w:pPr>
        <w:numPr>
          <w:ilvl w:val="0"/>
          <w:numId w:val="34"/>
        </w:numPr>
        <w:spacing w:after="0" w:line="240" w:lineRule="auto"/>
        <w:ind w:left="709" w:hanging="283"/>
        <w:jc w:val="both"/>
        <w:rPr>
          <w:rFonts w:ascii="Times New Roman" w:hAnsi="Times New Roman"/>
          <w:bCs/>
          <w:lang w:val="en-GB"/>
        </w:rPr>
      </w:pPr>
      <w:r w:rsidRPr="00C46823">
        <w:rPr>
          <w:rFonts w:ascii="Times New Roman" w:hAnsi="Times New Roman"/>
          <w:bCs/>
          <w:lang w:val="en-GB"/>
        </w:rPr>
        <w:t>Training on evidence handling following chain of custody procedures for DNP, FD, Customs, other agencies (with ICCWC)</w:t>
      </w:r>
    </w:p>
    <w:p w:rsidR="000C7642" w:rsidRPr="00C46823" w:rsidRDefault="000C7642" w:rsidP="00A301C5">
      <w:pPr>
        <w:numPr>
          <w:ilvl w:val="0"/>
          <w:numId w:val="34"/>
        </w:numPr>
        <w:spacing w:after="0" w:line="240" w:lineRule="auto"/>
        <w:ind w:left="709" w:hanging="283"/>
        <w:jc w:val="both"/>
        <w:rPr>
          <w:rFonts w:ascii="Times New Roman" w:hAnsi="Times New Roman"/>
          <w:bCs/>
          <w:lang w:val="en-GB"/>
        </w:rPr>
      </w:pPr>
      <w:r w:rsidRPr="00C46823">
        <w:rPr>
          <w:rFonts w:ascii="Times New Roman" w:hAnsi="Times New Roman"/>
          <w:bCs/>
          <w:lang w:val="en-GB"/>
        </w:rPr>
        <w:t>Training for DNP and other agency staff to strengthen compliance monitoring and enforcement of licensed facilities keeping tigers</w:t>
      </w:r>
    </w:p>
    <w:p w:rsidR="000C7642" w:rsidRPr="00A301C5" w:rsidRDefault="000C7642" w:rsidP="00A301C5">
      <w:pPr>
        <w:numPr>
          <w:ilvl w:val="0"/>
          <w:numId w:val="34"/>
        </w:numPr>
        <w:spacing w:after="0" w:line="240" w:lineRule="auto"/>
        <w:ind w:left="709" w:hanging="283"/>
        <w:jc w:val="both"/>
        <w:rPr>
          <w:rFonts w:ascii="Times New Roman" w:hAnsi="Times New Roman"/>
          <w:bCs/>
          <w:lang w:val="en-GB"/>
        </w:rPr>
      </w:pPr>
      <w:r w:rsidRPr="00C46823">
        <w:rPr>
          <w:rFonts w:ascii="Times New Roman" w:hAnsi="Times New Roman"/>
          <w:bCs/>
          <w:lang w:val="en-GB"/>
        </w:rPr>
        <w:t>Advanced training to DNP, FD, NED Police, customs and NACC staff on Covert Human Intelligence Source (informant) recruitment and management (with UNODC)</w:t>
      </w:r>
    </w:p>
    <w:p w:rsidR="000C7642" w:rsidRPr="00A301C5" w:rsidRDefault="000C7642" w:rsidP="00A301C5">
      <w:pPr>
        <w:numPr>
          <w:ilvl w:val="0"/>
          <w:numId w:val="34"/>
        </w:numPr>
        <w:spacing w:after="0" w:line="240" w:lineRule="auto"/>
        <w:ind w:left="709" w:hanging="283"/>
        <w:jc w:val="both"/>
        <w:rPr>
          <w:rFonts w:ascii="Times New Roman" w:hAnsi="Times New Roman"/>
          <w:bCs/>
          <w:lang w:val="en-GB"/>
        </w:rPr>
      </w:pPr>
      <w:r w:rsidRPr="00C46823">
        <w:rPr>
          <w:rFonts w:ascii="Times New Roman" w:hAnsi="Times New Roman"/>
          <w:bCs/>
          <w:lang w:val="en-GB"/>
        </w:rPr>
        <w:t>Training to DNP and FD on basic and advanced investigation techniques (with UNODC)</w:t>
      </w:r>
    </w:p>
    <w:p w:rsidR="000C7642" w:rsidRPr="00A301C5" w:rsidRDefault="000C7642" w:rsidP="00A301C5">
      <w:pPr>
        <w:numPr>
          <w:ilvl w:val="0"/>
          <w:numId w:val="34"/>
        </w:numPr>
        <w:spacing w:after="0" w:line="240" w:lineRule="auto"/>
        <w:ind w:left="709" w:hanging="283"/>
        <w:jc w:val="both"/>
        <w:rPr>
          <w:rFonts w:ascii="Times New Roman" w:hAnsi="Times New Roman"/>
          <w:bCs/>
          <w:lang w:val="en-GB"/>
        </w:rPr>
      </w:pPr>
      <w:r w:rsidRPr="00C46823">
        <w:rPr>
          <w:rFonts w:ascii="Times New Roman" w:hAnsi="Times New Roman"/>
          <w:bCs/>
          <w:lang w:val="en-GB"/>
        </w:rPr>
        <w:t>Provision of equipment for forensic analysis of cell phones and training in its use (with UNODC)</w:t>
      </w:r>
    </w:p>
    <w:p w:rsidR="000C7642" w:rsidRDefault="000C7642" w:rsidP="00A301C5">
      <w:pPr>
        <w:numPr>
          <w:ilvl w:val="0"/>
          <w:numId w:val="34"/>
        </w:numPr>
        <w:spacing w:after="0" w:line="240" w:lineRule="auto"/>
        <w:ind w:left="709" w:hanging="283"/>
        <w:jc w:val="both"/>
        <w:rPr>
          <w:rFonts w:ascii="Times New Roman" w:hAnsi="Times New Roman"/>
          <w:bCs/>
        </w:rPr>
      </w:pPr>
      <w:r w:rsidRPr="00C46823">
        <w:rPr>
          <w:rFonts w:ascii="Times New Roman" w:hAnsi="Times New Roman"/>
          <w:bCs/>
          <w:lang w:val="en-GB"/>
        </w:rPr>
        <w:t>A</w:t>
      </w:r>
      <w:r w:rsidRPr="00A301C5">
        <w:rPr>
          <w:rFonts w:ascii="Times New Roman" w:hAnsi="Times New Roman"/>
          <w:bCs/>
          <w:lang w:val="en-GB"/>
        </w:rPr>
        <w:t>dvanced training for prosecutors on money-laundering</w:t>
      </w:r>
      <w:r w:rsidRPr="00C67012">
        <w:rPr>
          <w:rFonts w:ascii="Times New Roman" w:hAnsi="Times New Roman"/>
          <w:bCs/>
          <w:vertAlign w:val="superscript"/>
          <w:lang w:val="en-GB"/>
        </w:rPr>
        <w:footnoteReference w:id="20"/>
      </w:r>
      <w:r w:rsidRPr="00A301C5">
        <w:rPr>
          <w:rFonts w:ascii="Times New Roman" w:hAnsi="Times New Roman"/>
          <w:bCs/>
          <w:lang w:val="en-GB"/>
        </w:rPr>
        <w:t> in wildlife crime cases and other specific issues such as tackling corruption</w:t>
      </w:r>
      <w:r w:rsidRPr="00C46823">
        <w:rPr>
          <w:rFonts w:ascii="Times New Roman" w:hAnsi="Times New Roman"/>
          <w:bCs/>
        </w:rPr>
        <w:t xml:space="preserve"> (with ICCWC/UNODC)</w:t>
      </w:r>
      <w:r w:rsidR="00C67012">
        <w:rPr>
          <w:rFonts w:ascii="Times New Roman" w:hAnsi="Times New Roman"/>
          <w:bCs/>
        </w:rPr>
        <w:t>.</w:t>
      </w:r>
    </w:p>
    <w:p w:rsidR="00271E91" w:rsidRPr="00C46823" w:rsidRDefault="00271E91" w:rsidP="00271E91">
      <w:pPr>
        <w:spacing w:after="0" w:line="240" w:lineRule="auto"/>
        <w:ind w:left="1276"/>
        <w:jc w:val="both"/>
        <w:rPr>
          <w:rFonts w:ascii="Times New Roman" w:hAnsi="Times New Roman"/>
          <w:bCs/>
        </w:rPr>
      </w:pPr>
    </w:p>
    <w:p w:rsidR="000C7642" w:rsidRPr="00C46823" w:rsidRDefault="000C7642" w:rsidP="00C67012">
      <w:pPr>
        <w:spacing w:after="120" w:line="240" w:lineRule="auto"/>
        <w:jc w:val="both"/>
        <w:rPr>
          <w:rFonts w:ascii="Times New Roman" w:hAnsi="Times New Roman"/>
          <w:bCs/>
        </w:rPr>
      </w:pPr>
      <w:r w:rsidRPr="00C46823">
        <w:rPr>
          <w:rFonts w:ascii="Times New Roman" w:hAnsi="Times New Roman"/>
          <w:bCs/>
        </w:rPr>
        <w:t xml:space="preserve">2.1.3 Support distribution of the EIA Enforcement Training Film on Combating Ivory Trade in Thai language, and assessment of its </w:t>
      </w:r>
      <w:r w:rsidRPr="00A301C5">
        <w:rPr>
          <w:rFonts w:ascii="Times New Roman" w:hAnsi="Times New Roman"/>
          <w:lang w:val="en-GB"/>
        </w:rPr>
        <w:t>usefulness</w:t>
      </w:r>
      <w:r w:rsidRPr="00C46823">
        <w:rPr>
          <w:rFonts w:ascii="Times New Roman" w:hAnsi="Times New Roman"/>
          <w:bCs/>
        </w:rPr>
        <w:t xml:space="preserve"> to trainees</w:t>
      </w:r>
      <w:r w:rsidRPr="00C46823">
        <w:rPr>
          <w:rFonts w:ascii="Times New Roman" w:hAnsi="Times New Roman"/>
          <w:bCs/>
          <w:vertAlign w:val="superscript"/>
        </w:rPr>
        <w:footnoteReference w:id="21"/>
      </w:r>
      <w:r w:rsidRPr="00C46823">
        <w:rPr>
          <w:rFonts w:ascii="Times New Roman" w:hAnsi="Times New Roman"/>
          <w:bCs/>
        </w:rPr>
        <w:t>.</w:t>
      </w:r>
    </w:p>
    <w:p w:rsidR="000C7642" w:rsidRPr="00C46823" w:rsidRDefault="000C7642" w:rsidP="00A301C5">
      <w:pPr>
        <w:spacing w:line="240" w:lineRule="auto"/>
        <w:jc w:val="both"/>
        <w:rPr>
          <w:rFonts w:ascii="Times New Roman" w:hAnsi="Times New Roman"/>
          <w:bCs/>
        </w:rPr>
      </w:pPr>
      <w:r w:rsidRPr="00C46823">
        <w:rPr>
          <w:rFonts w:ascii="Times New Roman" w:hAnsi="Times New Roman"/>
          <w:bCs/>
        </w:rPr>
        <w:t>2.1.4 Develop and deliver supportive materials for judges and prosecutors (including in provincial areas), taking into account experience from other ASEAN countries, in collaboration with UWA</w:t>
      </w:r>
      <w:r w:rsidR="00CE6F6E">
        <w:rPr>
          <w:rFonts w:ascii="Times New Roman" w:hAnsi="Times New Roman"/>
          <w:bCs/>
        </w:rPr>
        <w:t>.</w:t>
      </w:r>
      <w:r w:rsidRPr="00C46823">
        <w:rPr>
          <w:rFonts w:ascii="Times New Roman" w:hAnsi="Times New Roman"/>
          <w:bCs/>
          <w:vertAlign w:val="superscript"/>
        </w:rPr>
        <w:footnoteReference w:id="22"/>
      </w:r>
    </w:p>
    <w:p w:rsidR="000C7642" w:rsidRPr="00960EF3" w:rsidRDefault="000C7642" w:rsidP="008A6CD8">
      <w:pPr>
        <w:spacing w:before="240" w:after="120" w:line="240" w:lineRule="auto"/>
        <w:jc w:val="both"/>
        <w:rPr>
          <w:rFonts w:ascii="Times New Roman" w:hAnsi="Times New Roman"/>
          <w:b/>
          <w:bCs/>
          <w:lang w:val="en-GB"/>
        </w:rPr>
      </w:pPr>
      <w:bookmarkStart w:id="33" w:name="_Hlk491781043"/>
      <w:bookmarkStart w:id="34" w:name="_Hlk492030297"/>
      <w:r w:rsidRPr="00506064">
        <w:rPr>
          <w:rFonts w:ascii="Times New Roman" w:hAnsi="Times New Roman"/>
          <w:b/>
          <w:bCs/>
          <w:u w:val="single"/>
          <w:lang w:val="en-GB"/>
        </w:rPr>
        <w:t>Output 2.2</w:t>
      </w:r>
      <w:r w:rsidRPr="00960EF3">
        <w:rPr>
          <w:rFonts w:ascii="Times New Roman" w:hAnsi="Times New Roman"/>
          <w:b/>
          <w:bCs/>
          <w:lang w:val="en-GB"/>
        </w:rPr>
        <w:t xml:space="preserve">: </w:t>
      </w:r>
      <w:r w:rsidRPr="00960EF3">
        <w:rPr>
          <w:rFonts w:ascii="Times New Roman" w:hAnsi="Times New Roman"/>
          <w:bCs/>
          <w:i/>
          <w:lang w:val="en-GB"/>
        </w:rPr>
        <w:t>Enhanced wildlife DNA forensics techniques, analysis and DNA database developed to address specific questions in relation to the illegal trade in elephants, pangolins, rhinoceros and tigers and their parts and derivatives.</w:t>
      </w:r>
    </w:p>
    <w:p w:rsidR="000C7642" w:rsidRPr="00960EF3" w:rsidRDefault="000C7642" w:rsidP="00A301C5">
      <w:pPr>
        <w:spacing w:line="240" w:lineRule="auto"/>
        <w:ind w:left="567" w:hanging="567"/>
        <w:jc w:val="both"/>
        <w:rPr>
          <w:rFonts w:ascii="Times New Roman" w:hAnsi="Times New Roman"/>
          <w:b/>
          <w:bCs/>
          <w:i/>
          <w:lang w:val="en-GB"/>
        </w:rPr>
      </w:pPr>
      <w:r w:rsidRPr="00960EF3">
        <w:rPr>
          <w:rFonts w:ascii="Times New Roman" w:hAnsi="Times New Roman"/>
          <w:b/>
          <w:bCs/>
          <w:i/>
          <w:lang w:val="en-GB"/>
        </w:rPr>
        <w:t xml:space="preserve">Intermediate Outcome &gt;&gt; </w:t>
      </w:r>
      <w:r w:rsidRPr="00960EF3">
        <w:rPr>
          <w:rFonts w:ascii="Times New Roman" w:hAnsi="Times New Roman"/>
          <w:bCs/>
          <w:i/>
          <w:lang w:val="en-GB"/>
        </w:rPr>
        <w:t>IWT investigations are effectively supported by wildlife forensic science</w:t>
      </w:r>
    </w:p>
    <w:bookmarkEnd w:id="33"/>
    <w:p w:rsidR="000C7642" w:rsidRPr="00960EF3" w:rsidRDefault="000C7642" w:rsidP="00A301C5">
      <w:pPr>
        <w:spacing w:line="240" w:lineRule="auto"/>
        <w:jc w:val="both"/>
        <w:rPr>
          <w:rFonts w:ascii="Times New Roman" w:hAnsi="Times New Roman"/>
          <w:bCs/>
          <w:lang w:val="en-GB"/>
        </w:rPr>
      </w:pPr>
      <w:r w:rsidRPr="00960EF3">
        <w:rPr>
          <w:rFonts w:ascii="Times New Roman" w:hAnsi="Times New Roman"/>
          <w:bCs/>
          <w:lang w:val="en-GB"/>
        </w:rPr>
        <w:t xml:space="preserve">This output aims to support the development of local capacity to deploy key techniques for the analysis of wildlife specimens, products and derivatives (especially ivory, rhinoceros horn, tiger and pangolin products), in order to identify them, determine their origin and provide evidence for prosecutions involving IWT. This includes DNA database </w:t>
      </w:r>
      <w:r w:rsidRPr="00A301C5">
        <w:rPr>
          <w:rFonts w:ascii="Times New Roman" w:hAnsi="Times New Roman"/>
          <w:lang w:val="en-GB"/>
        </w:rPr>
        <w:t>development</w:t>
      </w:r>
      <w:r w:rsidRPr="00960EF3">
        <w:rPr>
          <w:rFonts w:ascii="Times New Roman" w:hAnsi="Times New Roman"/>
          <w:bCs/>
          <w:lang w:val="en-GB"/>
        </w:rPr>
        <w:t xml:space="preserve"> and DNA testing for ivory assessment. This output and Output 2.3 will assist Thailand in implementing the ICCWC/UNODC guidelines for the forensic analysis of ivory and timber (UNODC 2014</w:t>
      </w:r>
      <w:r w:rsidRPr="00960EF3">
        <w:rPr>
          <w:rFonts w:ascii="Times New Roman" w:hAnsi="Times New Roman"/>
          <w:bCs/>
          <w:vertAlign w:val="superscript"/>
          <w:lang w:val="en-GB"/>
        </w:rPr>
        <w:footnoteReference w:id="23"/>
      </w:r>
      <w:r w:rsidRPr="00960EF3">
        <w:rPr>
          <w:rFonts w:ascii="Times New Roman" w:hAnsi="Times New Roman"/>
          <w:bCs/>
          <w:lang w:val="en-GB"/>
        </w:rPr>
        <w:t>, UNODC 2016</w:t>
      </w:r>
      <w:r w:rsidRPr="00960EF3">
        <w:rPr>
          <w:rFonts w:ascii="Times New Roman" w:hAnsi="Times New Roman"/>
          <w:bCs/>
          <w:vertAlign w:val="superscript"/>
          <w:lang w:val="en-GB"/>
        </w:rPr>
        <w:footnoteReference w:id="24"/>
      </w:r>
      <w:r w:rsidRPr="00960EF3">
        <w:rPr>
          <w:rFonts w:ascii="Times New Roman" w:hAnsi="Times New Roman"/>
          <w:bCs/>
          <w:lang w:val="en-GB"/>
        </w:rPr>
        <w:t>) in support of CITES trade controls. It will also aim to put in place a systematic long-term sampling regime for ivory to monitor compliance of the Thai domestic ivory market with CITES Resolution 10.10.</w:t>
      </w:r>
    </w:p>
    <w:p w:rsidR="000C7642" w:rsidRPr="00960EF3" w:rsidRDefault="000C7642" w:rsidP="00A301C5">
      <w:pPr>
        <w:spacing w:after="0" w:line="240" w:lineRule="auto"/>
        <w:jc w:val="both"/>
        <w:rPr>
          <w:rFonts w:ascii="Times New Roman" w:hAnsi="Times New Roman"/>
          <w:bCs/>
          <w:lang w:val="en-GB"/>
        </w:rPr>
      </w:pPr>
      <w:r w:rsidRPr="00960EF3">
        <w:rPr>
          <w:rFonts w:ascii="Times New Roman" w:hAnsi="Times New Roman"/>
          <w:bCs/>
          <w:lang w:val="en-GB"/>
        </w:rPr>
        <w:t>2.2.1 Support the WIFOS Laboratory at DNP to conduct robust and validated DNA tests to support prosecution requirements for tiger, rhinoceros, elephant and pangolin species as well as other relevant species, including collaboration with other range states and sharing of samples.</w:t>
      </w:r>
    </w:p>
    <w:p w:rsidR="000C7642" w:rsidRPr="00960EF3" w:rsidRDefault="000C7642" w:rsidP="00A301C5">
      <w:pPr>
        <w:numPr>
          <w:ilvl w:val="0"/>
          <w:numId w:val="34"/>
        </w:numPr>
        <w:spacing w:after="0" w:line="240" w:lineRule="auto"/>
        <w:ind w:left="709" w:hanging="283"/>
        <w:jc w:val="both"/>
        <w:rPr>
          <w:rFonts w:ascii="Times New Roman" w:hAnsi="Times New Roman"/>
          <w:bCs/>
          <w:lang w:val="en-GB"/>
        </w:rPr>
      </w:pPr>
      <w:r w:rsidRPr="00960EF3">
        <w:rPr>
          <w:rFonts w:ascii="Times New Roman" w:hAnsi="Times New Roman"/>
          <w:bCs/>
          <w:lang w:val="en-GB"/>
        </w:rPr>
        <w:t xml:space="preserve">Assess the current range of DNA markers available for rhinoceros, tiger, pangolin and elephant and evaluate their suitability for the needs of Thailand prosecutions as well as international enforcement support.   </w:t>
      </w:r>
    </w:p>
    <w:p w:rsidR="000C7642" w:rsidRPr="00960EF3" w:rsidRDefault="000C7642" w:rsidP="00A301C5">
      <w:pPr>
        <w:numPr>
          <w:ilvl w:val="0"/>
          <w:numId w:val="34"/>
        </w:numPr>
        <w:spacing w:after="0" w:line="240" w:lineRule="auto"/>
        <w:ind w:left="709" w:hanging="283"/>
        <w:jc w:val="both"/>
        <w:rPr>
          <w:rFonts w:ascii="Times New Roman" w:hAnsi="Times New Roman"/>
          <w:bCs/>
          <w:lang w:val="en-GB"/>
        </w:rPr>
      </w:pPr>
      <w:r w:rsidRPr="00960EF3">
        <w:rPr>
          <w:rFonts w:ascii="Times New Roman" w:hAnsi="Times New Roman"/>
          <w:bCs/>
          <w:lang w:val="en-GB"/>
        </w:rPr>
        <w:t xml:space="preserve">Where wildlife forensic tests are not available or suitable, develop suitable DNA tests for elephants, pangolins, rhinoceros and tigers to aid prosecution / </w:t>
      </w:r>
      <w:r w:rsidRPr="00B618E7">
        <w:rPr>
          <w:rFonts w:ascii="Times New Roman" w:hAnsi="Times New Roman"/>
          <w:bCs/>
          <w:lang w:val="en-GB"/>
        </w:rPr>
        <w:t>enforcement (</w:t>
      </w:r>
      <w:r w:rsidRPr="00B618E7">
        <w:rPr>
          <w:rFonts w:ascii="Times New Roman" w:hAnsi="Times New Roman"/>
          <w:b/>
          <w:bCs/>
          <w:lang w:val="en-GB"/>
        </w:rPr>
        <w:t xml:space="preserve">Table </w:t>
      </w:r>
      <w:r w:rsidR="00B618E7" w:rsidRPr="00B618E7">
        <w:rPr>
          <w:rFonts w:ascii="Times New Roman" w:hAnsi="Times New Roman"/>
          <w:b/>
          <w:bCs/>
          <w:lang w:val="en-GB"/>
        </w:rPr>
        <w:t>2</w:t>
      </w:r>
      <w:r w:rsidRPr="00B618E7">
        <w:rPr>
          <w:rFonts w:ascii="Times New Roman" w:hAnsi="Times New Roman"/>
          <w:bCs/>
          <w:lang w:val="en-GB"/>
        </w:rPr>
        <w:t>).</w:t>
      </w:r>
      <w:r w:rsidRPr="00960EF3">
        <w:rPr>
          <w:rFonts w:ascii="Times New Roman" w:hAnsi="Times New Roman"/>
          <w:bCs/>
          <w:lang w:val="en-GB"/>
        </w:rPr>
        <w:t xml:space="preserve"> </w:t>
      </w:r>
    </w:p>
    <w:p w:rsidR="000C7642" w:rsidRDefault="000C7642" w:rsidP="00C67012">
      <w:pPr>
        <w:numPr>
          <w:ilvl w:val="0"/>
          <w:numId w:val="34"/>
        </w:numPr>
        <w:spacing w:after="120" w:line="240" w:lineRule="auto"/>
        <w:ind w:left="709" w:hanging="284"/>
        <w:jc w:val="both"/>
        <w:rPr>
          <w:rFonts w:ascii="Times New Roman" w:hAnsi="Times New Roman"/>
          <w:bCs/>
          <w:lang w:val="en-GB"/>
        </w:rPr>
      </w:pPr>
      <w:r w:rsidRPr="00960EF3">
        <w:rPr>
          <w:rFonts w:ascii="Times New Roman" w:hAnsi="Times New Roman"/>
          <w:bCs/>
          <w:lang w:val="en-GB"/>
        </w:rPr>
        <w:t xml:space="preserve">To support enforcement efforts, develop reference DNA data for a </w:t>
      </w:r>
      <w:r w:rsidRPr="00B618E7">
        <w:rPr>
          <w:rFonts w:ascii="Times New Roman" w:hAnsi="Times New Roman"/>
          <w:bCs/>
          <w:lang w:val="en-GB"/>
        </w:rPr>
        <w:t>selection of other key species being sold in Thai markets and/or which are being trafficked in the demonstration areas in Output 1.3</w:t>
      </w:r>
      <w:r w:rsidRPr="004B784D">
        <w:rPr>
          <w:rFonts w:ascii="Times New Roman" w:hAnsi="Times New Roman"/>
          <w:bCs/>
          <w:vertAlign w:val="superscript"/>
          <w:lang w:val="en-GB"/>
        </w:rPr>
        <w:footnoteReference w:id="25"/>
      </w:r>
      <w:r w:rsidRPr="004B784D">
        <w:rPr>
          <w:rFonts w:ascii="Times New Roman" w:hAnsi="Times New Roman"/>
          <w:bCs/>
          <w:lang w:val="en-GB"/>
        </w:rPr>
        <w:t>.</w:t>
      </w:r>
      <w:r w:rsidRPr="00960EF3">
        <w:rPr>
          <w:rFonts w:ascii="Times New Roman" w:hAnsi="Times New Roman"/>
          <w:bCs/>
          <w:lang w:val="en-GB"/>
        </w:rPr>
        <w:t xml:space="preserve"> This will support training, collection of samples from markets and DNA testing the samples.</w:t>
      </w:r>
    </w:p>
    <w:p w:rsidR="000C7642" w:rsidRPr="00960EF3" w:rsidRDefault="000C7642" w:rsidP="00C67012">
      <w:pPr>
        <w:spacing w:after="120" w:line="240" w:lineRule="auto"/>
        <w:jc w:val="both"/>
        <w:rPr>
          <w:rFonts w:ascii="Times New Roman" w:hAnsi="Times New Roman"/>
          <w:bCs/>
          <w:lang w:val="en-GB"/>
        </w:rPr>
      </w:pPr>
      <w:r w:rsidRPr="00960EF3">
        <w:rPr>
          <w:rFonts w:ascii="Times New Roman" w:hAnsi="Times New Roman"/>
          <w:bCs/>
          <w:lang w:val="en-GB"/>
        </w:rPr>
        <w:t xml:space="preserve">2.2.2 Develop a DNA sequence database for key CITES-listed species implicated in IWT in Thailand including elephants, pangolins, </w:t>
      </w:r>
      <w:r w:rsidRPr="00A301C5">
        <w:rPr>
          <w:rFonts w:ascii="Times New Roman" w:hAnsi="Times New Roman"/>
          <w:lang w:val="en-GB"/>
        </w:rPr>
        <w:t>rhinoceros</w:t>
      </w:r>
      <w:r w:rsidRPr="00960EF3">
        <w:rPr>
          <w:rFonts w:ascii="Times New Roman" w:hAnsi="Times New Roman"/>
          <w:bCs/>
          <w:lang w:val="en-GB"/>
        </w:rPr>
        <w:t xml:space="preserve"> and tigers for use in determining origin of seized wildlife, its parts and derivatives. This will follow the ForCyt system’s protocols and will support field sample collection, equipment and reagents, outsourced NGS sequencing, software and bioinformatic support.</w:t>
      </w:r>
    </w:p>
    <w:p w:rsidR="000C7642" w:rsidRPr="00960EF3" w:rsidRDefault="000C7642" w:rsidP="00A301C5">
      <w:pPr>
        <w:spacing w:line="240" w:lineRule="auto"/>
        <w:jc w:val="both"/>
        <w:rPr>
          <w:rFonts w:ascii="Times New Roman" w:hAnsi="Times New Roman"/>
          <w:bCs/>
          <w:lang w:val="en-GB"/>
        </w:rPr>
      </w:pPr>
      <w:r w:rsidRPr="00960EF3">
        <w:rPr>
          <w:rFonts w:ascii="Times New Roman" w:hAnsi="Times New Roman"/>
          <w:bCs/>
          <w:lang w:val="en-GB"/>
        </w:rPr>
        <w:t>2.2.3 Support the implementation of two sampling surveys of the Thai domestic ivory market, in line with previous surveys by TRAFFIC and DNP</w:t>
      </w:r>
      <w:r w:rsidRPr="00960EF3">
        <w:rPr>
          <w:rFonts w:ascii="Times New Roman" w:hAnsi="Times New Roman"/>
          <w:bCs/>
          <w:vertAlign w:val="superscript"/>
          <w:lang w:val="en-GB"/>
        </w:rPr>
        <w:footnoteReference w:id="26"/>
      </w:r>
      <w:r w:rsidRPr="00960EF3">
        <w:rPr>
          <w:rFonts w:ascii="Times New Roman" w:hAnsi="Times New Roman"/>
          <w:bCs/>
          <w:lang w:val="en-GB"/>
        </w:rPr>
        <w:t xml:space="preserve"> in order to determine the origin of ivory samples and monitor reductions in the </w:t>
      </w:r>
      <w:r w:rsidRPr="00A301C5">
        <w:rPr>
          <w:rFonts w:ascii="Times New Roman" w:hAnsi="Times New Roman"/>
          <w:lang w:val="en-GB"/>
        </w:rPr>
        <w:t>occurrence</w:t>
      </w:r>
      <w:r w:rsidRPr="00960EF3">
        <w:rPr>
          <w:rFonts w:ascii="Times New Roman" w:hAnsi="Times New Roman"/>
          <w:bCs/>
          <w:lang w:val="en-GB"/>
        </w:rPr>
        <w:t xml:space="preserve"> of African ivory in the Thai market. Small ivory samples would be purchased and DNA teste</w:t>
      </w:r>
      <w:r w:rsidR="00C67012">
        <w:rPr>
          <w:rFonts w:ascii="Times New Roman" w:hAnsi="Times New Roman"/>
          <w:bCs/>
          <w:lang w:val="en-GB"/>
        </w:rPr>
        <w:t xml:space="preserve">d at the DNP WIFOS laboratory. </w:t>
      </w:r>
      <w:r w:rsidRPr="00960EF3">
        <w:rPr>
          <w:rFonts w:ascii="Times New Roman" w:hAnsi="Times New Roman"/>
          <w:bCs/>
          <w:lang w:val="en-GB"/>
        </w:rPr>
        <w:t xml:space="preserve">Develop and obtain official approval for a protocol for systematic long-term sampling that can deliver statistically reliable data on the origins of ivory in the regulated domestic market for Thai elephant ivory, including forensic techniques. </w:t>
      </w:r>
    </w:p>
    <w:p w:rsidR="000C7642" w:rsidRPr="00960EF3" w:rsidRDefault="000C7642" w:rsidP="00847D5A">
      <w:pPr>
        <w:spacing w:line="240" w:lineRule="auto"/>
        <w:ind w:left="567"/>
        <w:jc w:val="both"/>
        <w:rPr>
          <w:rFonts w:ascii="Times New Roman" w:hAnsi="Times New Roman"/>
          <w:b/>
          <w:bCs/>
          <w:lang w:val="en-GB"/>
        </w:rPr>
      </w:pPr>
      <w:bookmarkStart w:id="35" w:name="_Toc494789741"/>
      <w:bookmarkEnd w:id="34"/>
      <w:r w:rsidRPr="00B618E7">
        <w:rPr>
          <w:rFonts w:ascii="Times New Roman" w:hAnsi="Times New Roman"/>
          <w:b/>
          <w:bCs/>
          <w:lang w:val="en-GB"/>
        </w:rPr>
        <w:t xml:space="preserve">Table </w:t>
      </w:r>
      <w:r w:rsidR="00B618E7" w:rsidRPr="00B618E7">
        <w:rPr>
          <w:rFonts w:ascii="Times New Roman" w:hAnsi="Times New Roman"/>
          <w:b/>
          <w:bCs/>
          <w:lang w:val="en-GB"/>
        </w:rPr>
        <w:t>2.</w:t>
      </w:r>
      <w:r w:rsidRPr="00B618E7">
        <w:rPr>
          <w:rFonts w:ascii="Times New Roman" w:hAnsi="Times New Roman"/>
          <w:b/>
          <w:bCs/>
          <w:lang w:val="en-GB"/>
        </w:rPr>
        <w:t xml:space="preserve"> Wildlife forensic testing requirements to support Thai (Green) and International (Orange) Illegal wildlife trade investigations</w:t>
      </w:r>
      <w:bookmarkEnd w:id="35"/>
      <w:r w:rsidRPr="00960EF3">
        <w:rPr>
          <w:rFonts w:ascii="Times New Roman" w:hAnsi="Times New Roman"/>
          <w:b/>
          <w:bCs/>
          <w:vertAlign w:val="superscript"/>
          <w:lang w:val="en-GB"/>
        </w:rPr>
        <w:footnoteReference w:id="27"/>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1"/>
        <w:gridCol w:w="1517"/>
        <w:gridCol w:w="1504"/>
        <w:gridCol w:w="1517"/>
        <w:gridCol w:w="1504"/>
        <w:gridCol w:w="1502"/>
      </w:tblGrid>
      <w:tr w:rsidR="000C7642" w:rsidRPr="005A4315" w:rsidTr="00420464">
        <w:tc>
          <w:tcPr>
            <w:tcW w:w="1501" w:type="dxa"/>
            <w:shd w:val="clear" w:color="auto" w:fill="auto"/>
            <w:vAlign w:val="center"/>
          </w:tcPr>
          <w:p w:rsidR="000C7642" w:rsidRPr="005A4315" w:rsidRDefault="000C7642" w:rsidP="004443B5">
            <w:pPr>
              <w:spacing w:after="0" w:line="240" w:lineRule="auto"/>
              <w:ind w:left="142"/>
              <w:jc w:val="both"/>
              <w:rPr>
                <w:rFonts w:ascii="Times New Roman" w:hAnsi="Times New Roman"/>
                <w:b/>
                <w:bCs/>
                <w:sz w:val="20"/>
                <w:szCs w:val="20"/>
              </w:rPr>
            </w:pPr>
            <w:r w:rsidRPr="005A4315">
              <w:rPr>
                <w:rFonts w:ascii="Times New Roman" w:hAnsi="Times New Roman"/>
                <w:b/>
                <w:bCs/>
                <w:sz w:val="20"/>
                <w:szCs w:val="20"/>
              </w:rPr>
              <w:t>Species</w:t>
            </w:r>
          </w:p>
        </w:tc>
        <w:tc>
          <w:tcPr>
            <w:tcW w:w="1517" w:type="dxa"/>
            <w:tcBorders>
              <w:bottom w:val="single" w:sz="4" w:space="0" w:color="auto"/>
            </w:tcBorders>
            <w:shd w:val="clear" w:color="auto" w:fill="auto"/>
            <w:vAlign w:val="center"/>
          </w:tcPr>
          <w:p w:rsidR="000C7642" w:rsidRPr="005A4315" w:rsidRDefault="000C7642" w:rsidP="004443B5">
            <w:pPr>
              <w:spacing w:after="0" w:line="240" w:lineRule="auto"/>
              <w:ind w:left="142"/>
              <w:jc w:val="both"/>
              <w:rPr>
                <w:rFonts w:ascii="Times New Roman" w:hAnsi="Times New Roman"/>
                <w:b/>
                <w:bCs/>
                <w:sz w:val="20"/>
                <w:szCs w:val="20"/>
              </w:rPr>
            </w:pPr>
            <w:r w:rsidRPr="005A4315">
              <w:rPr>
                <w:rFonts w:ascii="Times New Roman" w:hAnsi="Times New Roman"/>
                <w:b/>
                <w:bCs/>
                <w:sz w:val="20"/>
                <w:szCs w:val="20"/>
              </w:rPr>
              <w:t>Enforcement Question 1</w:t>
            </w:r>
          </w:p>
        </w:tc>
        <w:tc>
          <w:tcPr>
            <w:tcW w:w="1504" w:type="dxa"/>
            <w:tcBorders>
              <w:bottom w:val="single" w:sz="4" w:space="0" w:color="auto"/>
            </w:tcBorders>
            <w:shd w:val="clear" w:color="auto" w:fill="auto"/>
            <w:vAlign w:val="center"/>
          </w:tcPr>
          <w:p w:rsidR="000C7642" w:rsidRPr="005A4315" w:rsidRDefault="000C7642" w:rsidP="004443B5">
            <w:pPr>
              <w:spacing w:after="0" w:line="240" w:lineRule="auto"/>
              <w:ind w:left="142"/>
              <w:jc w:val="both"/>
              <w:rPr>
                <w:rFonts w:ascii="Times New Roman" w:hAnsi="Times New Roman"/>
                <w:b/>
                <w:bCs/>
                <w:sz w:val="20"/>
                <w:szCs w:val="20"/>
              </w:rPr>
            </w:pPr>
            <w:r w:rsidRPr="005A4315">
              <w:rPr>
                <w:rFonts w:ascii="Times New Roman" w:hAnsi="Times New Roman"/>
                <w:b/>
                <w:bCs/>
                <w:sz w:val="20"/>
                <w:szCs w:val="20"/>
              </w:rPr>
              <w:t>Enforcement Question 2</w:t>
            </w:r>
          </w:p>
        </w:tc>
        <w:tc>
          <w:tcPr>
            <w:tcW w:w="1517" w:type="dxa"/>
            <w:tcBorders>
              <w:bottom w:val="single" w:sz="4" w:space="0" w:color="auto"/>
            </w:tcBorders>
            <w:shd w:val="clear" w:color="auto" w:fill="auto"/>
            <w:vAlign w:val="center"/>
          </w:tcPr>
          <w:p w:rsidR="000C7642" w:rsidRPr="005A4315" w:rsidRDefault="000C7642" w:rsidP="004443B5">
            <w:pPr>
              <w:spacing w:after="0" w:line="240" w:lineRule="auto"/>
              <w:ind w:left="142"/>
              <w:jc w:val="both"/>
              <w:rPr>
                <w:rFonts w:ascii="Times New Roman" w:hAnsi="Times New Roman"/>
                <w:b/>
                <w:bCs/>
                <w:sz w:val="20"/>
                <w:szCs w:val="20"/>
              </w:rPr>
            </w:pPr>
            <w:r w:rsidRPr="005A4315">
              <w:rPr>
                <w:rFonts w:ascii="Times New Roman" w:hAnsi="Times New Roman"/>
                <w:b/>
                <w:bCs/>
                <w:sz w:val="20"/>
                <w:szCs w:val="20"/>
              </w:rPr>
              <w:t>Enforcement Question 3</w:t>
            </w:r>
          </w:p>
        </w:tc>
        <w:tc>
          <w:tcPr>
            <w:tcW w:w="1504" w:type="dxa"/>
            <w:tcBorders>
              <w:bottom w:val="single" w:sz="4" w:space="0" w:color="auto"/>
            </w:tcBorders>
            <w:shd w:val="clear" w:color="auto" w:fill="auto"/>
            <w:vAlign w:val="center"/>
          </w:tcPr>
          <w:p w:rsidR="000C7642" w:rsidRPr="005A4315" w:rsidRDefault="000C7642" w:rsidP="004443B5">
            <w:pPr>
              <w:spacing w:after="0" w:line="240" w:lineRule="auto"/>
              <w:ind w:left="142"/>
              <w:jc w:val="both"/>
              <w:rPr>
                <w:rFonts w:ascii="Times New Roman" w:hAnsi="Times New Roman"/>
                <w:b/>
                <w:bCs/>
                <w:sz w:val="20"/>
                <w:szCs w:val="20"/>
              </w:rPr>
            </w:pPr>
            <w:r w:rsidRPr="005A4315">
              <w:rPr>
                <w:rFonts w:ascii="Times New Roman" w:hAnsi="Times New Roman"/>
                <w:b/>
                <w:bCs/>
                <w:sz w:val="20"/>
                <w:szCs w:val="20"/>
              </w:rPr>
              <w:t>Enforcement Question 3</w:t>
            </w:r>
          </w:p>
        </w:tc>
        <w:tc>
          <w:tcPr>
            <w:tcW w:w="1502" w:type="dxa"/>
            <w:tcBorders>
              <w:bottom w:val="single" w:sz="4" w:space="0" w:color="auto"/>
            </w:tcBorders>
            <w:shd w:val="clear" w:color="auto" w:fill="auto"/>
            <w:vAlign w:val="center"/>
          </w:tcPr>
          <w:p w:rsidR="000C7642" w:rsidRPr="005A4315" w:rsidRDefault="000C7642" w:rsidP="004443B5">
            <w:pPr>
              <w:spacing w:after="0" w:line="240" w:lineRule="auto"/>
              <w:ind w:left="142"/>
              <w:jc w:val="both"/>
              <w:rPr>
                <w:rFonts w:ascii="Times New Roman" w:hAnsi="Times New Roman"/>
                <w:b/>
                <w:bCs/>
                <w:sz w:val="20"/>
                <w:szCs w:val="20"/>
              </w:rPr>
            </w:pPr>
            <w:r w:rsidRPr="005A4315">
              <w:rPr>
                <w:rFonts w:ascii="Times New Roman" w:hAnsi="Times New Roman"/>
                <w:b/>
                <w:bCs/>
                <w:sz w:val="20"/>
                <w:szCs w:val="20"/>
              </w:rPr>
              <w:t>Enforcement Question 4</w:t>
            </w:r>
          </w:p>
        </w:tc>
      </w:tr>
      <w:tr w:rsidR="000C7642" w:rsidRPr="005A4315" w:rsidTr="00420464">
        <w:tc>
          <w:tcPr>
            <w:tcW w:w="1501" w:type="dxa"/>
            <w:shd w:val="clear" w:color="auto" w:fill="auto"/>
            <w:vAlign w:val="center"/>
          </w:tcPr>
          <w:p w:rsidR="000C7642" w:rsidRPr="005A4315" w:rsidRDefault="000C7642" w:rsidP="004443B5">
            <w:pPr>
              <w:spacing w:after="0" w:line="240" w:lineRule="auto"/>
              <w:ind w:left="142"/>
              <w:jc w:val="both"/>
              <w:rPr>
                <w:rFonts w:ascii="Times New Roman" w:hAnsi="Times New Roman"/>
                <w:b/>
                <w:bCs/>
                <w:sz w:val="20"/>
                <w:szCs w:val="20"/>
              </w:rPr>
            </w:pPr>
            <w:r w:rsidRPr="005A4315">
              <w:rPr>
                <w:rFonts w:ascii="Times New Roman" w:hAnsi="Times New Roman"/>
                <w:b/>
                <w:bCs/>
                <w:sz w:val="20"/>
                <w:szCs w:val="20"/>
              </w:rPr>
              <w:t>Tiger</w:t>
            </w:r>
          </w:p>
        </w:tc>
        <w:tc>
          <w:tcPr>
            <w:tcW w:w="1517" w:type="dxa"/>
            <w:tcBorders>
              <w:bottom w:val="single" w:sz="4" w:space="0" w:color="auto"/>
            </w:tcBorders>
            <w:shd w:val="clear" w:color="auto" w:fill="70AD47"/>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DNA Species Identification</w:t>
            </w:r>
          </w:p>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From range of tissue types</w:t>
            </w:r>
          </w:p>
        </w:tc>
        <w:tc>
          <w:tcPr>
            <w:tcW w:w="1504" w:type="dxa"/>
            <w:tcBorders>
              <w:bottom w:val="single" w:sz="4" w:space="0" w:color="auto"/>
            </w:tcBorders>
            <w:shd w:val="clear" w:color="auto" w:fill="70AD47"/>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DNA Parentage verification</w:t>
            </w:r>
          </w:p>
        </w:tc>
        <w:tc>
          <w:tcPr>
            <w:tcW w:w="1517" w:type="dxa"/>
            <w:tcBorders>
              <w:bottom w:val="single" w:sz="4" w:space="0" w:color="auto"/>
            </w:tcBorders>
            <w:shd w:val="clear" w:color="auto" w:fill="70AD47"/>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DNA Registration</w:t>
            </w:r>
          </w:p>
        </w:tc>
        <w:tc>
          <w:tcPr>
            <w:tcW w:w="1504" w:type="dxa"/>
            <w:shd w:val="clear" w:color="auto" w:fill="70AD47"/>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DNA Geographical Provenance</w:t>
            </w:r>
          </w:p>
        </w:tc>
        <w:tc>
          <w:tcPr>
            <w:tcW w:w="1502" w:type="dxa"/>
            <w:shd w:val="clear" w:color="auto" w:fill="70AD47"/>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Hybrid Testing</w:t>
            </w:r>
          </w:p>
        </w:tc>
      </w:tr>
      <w:tr w:rsidR="000C7642" w:rsidRPr="005A4315" w:rsidTr="00420464">
        <w:tc>
          <w:tcPr>
            <w:tcW w:w="1501" w:type="dxa"/>
            <w:shd w:val="clear" w:color="auto" w:fill="auto"/>
            <w:vAlign w:val="center"/>
          </w:tcPr>
          <w:p w:rsidR="000C7642" w:rsidRPr="005A4315" w:rsidRDefault="000C7642" w:rsidP="004443B5">
            <w:pPr>
              <w:spacing w:after="0" w:line="240" w:lineRule="auto"/>
              <w:ind w:left="142"/>
              <w:jc w:val="both"/>
              <w:rPr>
                <w:rFonts w:ascii="Times New Roman" w:hAnsi="Times New Roman"/>
                <w:b/>
                <w:bCs/>
                <w:sz w:val="20"/>
                <w:szCs w:val="20"/>
              </w:rPr>
            </w:pPr>
            <w:r w:rsidRPr="005A4315">
              <w:rPr>
                <w:rFonts w:ascii="Times New Roman" w:hAnsi="Times New Roman"/>
                <w:b/>
                <w:bCs/>
                <w:sz w:val="20"/>
                <w:szCs w:val="20"/>
              </w:rPr>
              <w:t>Rhinoceros</w:t>
            </w:r>
          </w:p>
        </w:tc>
        <w:tc>
          <w:tcPr>
            <w:tcW w:w="1517" w:type="dxa"/>
            <w:tcBorders>
              <w:bottom w:val="single" w:sz="4" w:space="0" w:color="auto"/>
            </w:tcBorders>
            <w:shd w:val="clear" w:color="auto" w:fill="70AD47"/>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DNA Species Identification</w:t>
            </w:r>
          </w:p>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From rhino horn</w:t>
            </w:r>
          </w:p>
        </w:tc>
        <w:tc>
          <w:tcPr>
            <w:tcW w:w="1504" w:type="dxa"/>
            <w:tcBorders>
              <w:bottom w:val="single" w:sz="4" w:space="0" w:color="auto"/>
            </w:tcBorders>
            <w:shd w:val="clear" w:color="auto" w:fill="FFC000"/>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DNA Geographical Provenance</w:t>
            </w:r>
          </w:p>
        </w:tc>
        <w:tc>
          <w:tcPr>
            <w:tcW w:w="1517" w:type="dxa"/>
            <w:tcBorders>
              <w:bottom w:val="single" w:sz="4" w:space="0" w:color="auto"/>
            </w:tcBorders>
            <w:shd w:val="clear" w:color="auto" w:fill="FFC000"/>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Individual Identification</w:t>
            </w:r>
          </w:p>
        </w:tc>
        <w:tc>
          <w:tcPr>
            <w:tcW w:w="1504" w:type="dxa"/>
            <w:tcBorders>
              <w:bottom w:val="single" w:sz="4" w:space="0" w:color="auto"/>
            </w:tcBorders>
            <w:shd w:val="clear" w:color="auto" w:fill="auto"/>
            <w:vAlign w:val="center"/>
          </w:tcPr>
          <w:p w:rsidR="000C7642" w:rsidRPr="004443B5" w:rsidRDefault="000C7642" w:rsidP="004443B5">
            <w:pPr>
              <w:spacing w:after="0" w:line="240" w:lineRule="auto"/>
              <w:ind w:left="142"/>
              <w:jc w:val="both"/>
              <w:rPr>
                <w:rFonts w:ascii="Times New Roman" w:hAnsi="Times New Roman"/>
                <w:bCs/>
                <w:sz w:val="18"/>
                <w:szCs w:val="18"/>
              </w:rPr>
            </w:pPr>
          </w:p>
        </w:tc>
        <w:tc>
          <w:tcPr>
            <w:tcW w:w="1502" w:type="dxa"/>
            <w:tcBorders>
              <w:bottom w:val="single" w:sz="4" w:space="0" w:color="auto"/>
            </w:tcBorders>
            <w:shd w:val="clear" w:color="auto" w:fill="auto"/>
            <w:vAlign w:val="center"/>
          </w:tcPr>
          <w:p w:rsidR="000C7642" w:rsidRPr="004443B5" w:rsidRDefault="000C7642" w:rsidP="004443B5">
            <w:pPr>
              <w:spacing w:after="0" w:line="240" w:lineRule="auto"/>
              <w:ind w:left="142"/>
              <w:jc w:val="both"/>
              <w:rPr>
                <w:rFonts w:ascii="Times New Roman" w:hAnsi="Times New Roman"/>
                <w:bCs/>
                <w:sz w:val="18"/>
                <w:szCs w:val="18"/>
              </w:rPr>
            </w:pPr>
          </w:p>
        </w:tc>
      </w:tr>
      <w:tr w:rsidR="000C7642" w:rsidRPr="005A4315" w:rsidTr="00420464">
        <w:tc>
          <w:tcPr>
            <w:tcW w:w="1501" w:type="dxa"/>
            <w:shd w:val="clear" w:color="auto" w:fill="auto"/>
            <w:vAlign w:val="center"/>
          </w:tcPr>
          <w:p w:rsidR="000C7642" w:rsidRPr="005A4315" w:rsidRDefault="000C7642" w:rsidP="004443B5">
            <w:pPr>
              <w:spacing w:after="0" w:line="240" w:lineRule="auto"/>
              <w:ind w:left="142"/>
              <w:jc w:val="both"/>
              <w:rPr>
                <w:rFonts w:ascii="Times New Roman" w:hAnsi="Times New Roman"/>
                <w:b/>
                <w:bCs/>
                <w:sz w:val="20"/>
                <w:szCs w:val="20"/>
              </w:rPr>
            </w:pPr>
            <w:r w:rsidRPr="005A4315">
              <w:rPr>
                <w:rFonts w:ascii="Times New Roman" w:hAnsi="Times New Roman"/>
                <w:b/>
                <w:bCs/>
                <w:sz w:val="20"/>
                <w:szCs w:val="20"/>
              </w:rPr>
              <w:t>Elephant</w:t>
            </w:r>
          </w:p>
        </w:tc>
        <w:tc>
          <w:tcPr>
            <w:tcW w:w="1517" w:type="dxa"/>
            <w:tcBorders>
              <w:bottom w:val="single" w:sz="4" w:space="0" w:color="auto"/>
            </w:tcBorders>
            <w:shd w:val="clear" w:color="auto" w:fill="70AD47"/>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DNA Species Identification</w:t>
            </w:r>
          </w:p>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From tissue, blood or ivory samples</w:t>
            </w:r>
          </w:p>
        </w:tc>
        <w:tc>
          <w:tcPr>
            <w:tcW w:w="1504" w:type="dxa"/>
            <w:tcBorders>
              <w:bottom w:val="single" w:sz="4" w:space="0" w:color="auto"/>
            </w:tcBorders>
            <w:shd w:val="clear" w:color="auto" w:fill="70AD47"/>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DNA Parentage verification</w:t>
            </w:r>
          </w:p>
        </w:tc>
        <w:tc>
          <w:tcPr>
            <w:tcW w:w="1517" w:type="dxa"/>
            <w:shd w:val="clear" w:color="auto" w:fill="70AD47"/>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DNA Registration</w:t>
            </w:r>
          </w:p>
        </w:tc>
        <w:tc>
          <w:tcPr>
            <w:tcW w:w="1504" w:type="dxa"/>
            <w:shd w:val="clear" w:color="auto" w:fill="70AD47"/>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DNA Geographical Provenance</w:t>
            </w:r>
          </w:p>
        </w:tc>
        <w:tc>
          <w:tcPr>
            <w:tcW w:w="1502" w:type="dxa"/>
            <w:shd w:val="clear" w:color="auto" w:fill="70AD47"/>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C14 dating</w:t>
            </w:r>
          </w:p>
        </w:tc>
      </w:tr>
      <w:tr w:rsidR="000C7642" w:rsidRPr="005A4315" w:rsidTr="00420464">
        <w:tc>
          <w:tcPr>
            <w:tcW w:w="1501" w:type="dxa"/>
            <w:shd w:val="clear" w:color="auto" w:fill="auto"/>
            <w:vAlign w:val="center"/>
          </w:tcPr>
          <w:p w:rsidR="000C7642" w:rsidRPr="005A4315" w:rsidRDefault="000C7642" w:rsidP="004443B5">
            <w:pPr>
              <w:spacing w:after="0" w:line="240" w:lineRule="auto"/>
              <w:ind w:left="142"/>
              <w:jc w:val="both"/>
              <w:rPr>
                <w:rFonts w:ascii="Times New Roman" w:hAnsi="Times New Roman"/>
                <w:b/>
                <w:bCs/>
                <w:sz w:val="20"/>
                <w:szCs w:val="20"/>
              </w:rPr>
            </w:pPr>
            <w:r w:rsidRPr="005A4315">
              <w:rPr>
                <w:rFonts w:ascii="Times New Roman" w:hAnsi="Times New Roman"/>
                <w:b/>
                <w:bCs/>
                <w:sz w:val="20"/>
                <w:szCs w:val="20"/>
              </w:rPr>
              <w:t>Pangolin</w:t>
            </w:r>
          </w:p>
        </w:tc>
        <w:tc>
          <w:tcPr>
            <w:tcW w:w="1517" w:type="dxa"/>
            <w:shd w:val="clear" w:color="auto" w:fill="70AD47"/>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DNA Species Identification</w:t>
            </w:r>
          </w:p>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From tissue or scales</w:t>
            </w:r>
          </w:p>
        </w:tc>
        <w:tc>
          <w:tcPr>
            <w:tcW w:w="1504" w:type="dxa"/>
            <w:shd w:val="clear" w:color="auto" w:fill="FFC000"/>
            <w:vAlign w:val="center"/>
          </w:tcPr>
          <w:p w:rsidR="000C7642" w:rsidRPr="004443B5" w:rsidRDefault="000C7642" w:rsidP="004443B5">
            <w:pPr>
              <w:spacing w:after="0" w:line="240" w:lineRule="auto"/>
              <w:ind w:left="142"/>
              <w:jc w:val="both"/>
              <w:rPr>
                <w:rFonts w:ascii="Times New Roman" w:hAnsi="Times New Roman"/>
                <w:bCs/>
                <w:sz w:val="18"/>
                <w:szCs w:val="18"/>
              </w:rPr>
            </w:pPr>
            <w:r w:rsidRPr="004443B5">
              <w:rPr>
                <w:rFonts w:ascii="Times New Roman" w:hAnsi="Times New Roman"/>
                <w:bCs/>
                <w:sz w:val="18"/>
                <w:szCs w:val="18"/>
              </w:rPr>
              <w:t>DNA Geographical Provenance</w:t>
            </w:r>
          </w:p>
        </w:tc>
        <w:tc>
          <w:tcPr>
            <w:tcW w:w="1517" w:type="dxa"/>
            <w:shd w:val="clear" w:color="auto" w:fill="auto"/>
            <w:vAlign w:val="center"/>
          </w:tcPr>
          <w:p w:rsidR="000C7642" w:rsidRPr="004443B5" w:rsidRDefault="000C7642" w:rsidP="004443B5">
            <w:pPr>
              <w:spacing w:after="0" w:line="240" w:lineRule="auto"/>
              <w:ind w:left="142"/>
              <w:jc w:val="both"/>
              <w:rPr>
                <w:rFonts w:ascii="Times New Roman" w:hAnsi="Times New Roman"/>
                <w:bCs/>
                <w:sz w:val="18"/>
                <w:szCs w:val="18"/>
              </w:rPr>
            </w:pPr>
          </w:p>
        </w:tc>
        <w:tc>
          <w:tcPr>
            <w:tcW w:w="1504" w:type="dxa"/>
            <w:shd w:val="clear" w:color="auto" w:fill="auto"/>
            <w:vAlign w:val="center"/>
          </w:tcPr>
          <w:p w:rsidR="000C7642" w:rsidRPr="004443B5" w:rsidRDefault="000C7642" w:rsidP="004443B5">
            <w:pPr>
              <w:spacing w:after="0" w:line="240" w:lineRule="auto"/>
              <w:ind w:left="142"/>
              <w:jc w:val="both"/>
              <w:rPr>
                <w:rFonts w:ascii="Times New Roman" w:hAnsi="Times New Roman"/>
                <w:bCs/>
                <w:sz w:val="18"/>
                <w:szCs w:val="18"/>
              </w:rPr>
            </w:pPr>
          </w:p>
        </w:tc>
        <w:tc>
          <w:tcPr>
            <w:tcW w:w="1502" w:type="dxa"/>
            <w:shd w:val="clear" w:color="auto" w:fill="auto"/>
            <w:vAlign w:val="center"/>
          </w:tcPr>
          <w:p w:rsidR="000C7642" w:rsidRPr="004443B5" w:rsidRDefault="000C7642" w:rsidP="004443B5">
            <w:pPr>
              <w:spacing w:after="0" w:line="240" w:lineRule="auto"/>
              <w:ind w:left="142"/>
              <w:jc w:val="both"/>
              <w:rPr>
                <w:rFonts w:ascii="Times New Roman" w:hAnsi="Times New Roman"/>
                <w:bCs/>
                <w:sz w:val="18"/>
                <w:szCs w:val="18"/>
              </w:rPr>
            </w:pPr>
          </w:p>
        </w:tc>
      </w:tr>
    </w:tbl>
    <w:p w:rsidR="000C7642" w:rsidRPr="000C7642" w:rsidRDefault="000C7642" w:rsidP="00847D5A">
      <w:pPr>
        <w:spacing w:line="240" w:lineRule="auto"/>
        <w:ind w:left="567"/>
        <w:rPr>
          <w:bCs/>
          <w:lang w:val="en-GB"/>
        </w:rPr>
      </w:pPr>
    </w:p>
    <w:p w:rsidR="000C7642" w:rsidRPr="00960EF3" w:rsidRDefault="000C7642" w:rsidP="008A6CD8">
      <w:pPr>
        <w:spacing w:before="240" w:after="120" w:line="240" w:lineRule="auto"/>
        <w:jc w:val="both"/>
        <w:rPr>
          <w:rFonts w:ascii="Times New Roman" w:hAnsi="Times New Roman"/>
          <w:b/>
          <w:bCs/>
          <w:i/>
          <w:lang w:val="en-GB"/>
        </w:rPr>
      </w:pPr>
      <w:bookmarkStart w:id="36" w:name="_Hlk491781067"/>
      <w:bookmarkStart w:id="37" w:name="_Hlk492030262"/>
      <w:r w:rsidRPr="00506064">
        <w:rPr>
          <w:rFonts w:ascii="Times New Roman" w:hAnsi="Times New Roman"/>
          <w:b/>
          <w:bCs/>
          <w:u w:val="single"/>
          <w:lang w:val="en-GB"/>
        </w:rPr>
        <w:t>Output 2.3</w:t>
      </w:r>
      <w:r w:rsidRPr="00960EF3">
        <w:rPr>
          <w:rFonts w:ascii="Times New Roman" w:hAnsi="Times New Roman"/>
          <w:b/>
          <w:bCs/>
          <w:i/>
          <w:lang w:val="en-GB"/>
        </w:rPr>
        <w:t xml:space="preserve">: </w:t>
      </w:r>
      <w:r w:rsidRPr="00960EF3">
        <w:rPr>
          <w:rFonts w:ascii="Times New Roman" w:hAnsi="Times New Roman"/>
          <w:bCs/>
          <w:i/>
          <w:lang w:val="en-GB"/>
        </w:rPr>
        <w:t>Wildlife Forensic Science (WIFOS) Laboratory at DNP equipped and capacitated to collect and deliver robust prosecution evidence including DNA analysis for cases related to elephants, pangolins, rhinoceros and tigers. This enhanced capacity and equipment will also result in enhanced evidence to support successful prosecutions for other CITES-listed species.</w:t>
      </w:r>
    </w:p>
    <w:p w:rsidR="000C7642" w:rsidRPr="00960EF3" w:rsidRDefault="000C7642" w:rsidP="00A301C5">
      <w:pPr>
        <w:spacing w:line="240" w:lineRule="auto"/>
        <w:jc w:val="both"/>
        <w:rPr>
          <w:rFonts w:ascii="Times New Roman" w:hAnsi="Times New Roman"/>
          <w:bCs/>
          <w:i/>
          <w:lang w:val="en-GB"/>
        </w:rPr>
      </w:pPr>
      <w:r w:rsidRPr="00960EF3">
        <w:rPr>
          <w:rFonts w:ascii="Times New Roman" w:hAnsi="Times New Roman"/>
          <w:b/>
          <w:bCs/>
          <w:i/>
          <w:lang w:val="en-GB"/>
        </w:rPr>
        <w:t>Intermediate Outcome</w:t>
      </w:r>
      <w:r w:rsidRPr="00960EF3">
        <w:rPr>
          <w:rFonts w:ascii="Times New Roman" w:hAnsi="Times New Roman"/>
          <w:bCs/>
          <w:i/>
          <w:lang w:val="en-GB"/>
        </w:rPr>
        <w:t xml:space="preserve"> &gt;&gt; DNP’s WIFOS laboratory has capacity to provide DNA forensics support for investigations and meets international standards</w:t>
      </w:r>
    </w:p>
    <w:bookmarkEnd w:id="36"/>
    <w:p w:rsidR="000C7642" w:rsidRPr="00960EF3" w:rsidRDefault="000C7642" w:rsidP="00A301C5">
      <w:pPr>
        <w:spacing w:line="240" w:lineRule="auto"/>
        <w:jc w:val="both"/>
        <w:rPr>
          <w:rFonts w:ascii="Times New Roman" w:hAnsi="Times New Roman"/>
          <w:bCs/>
          <w:lang w:val="en-GB"/>
        </w:rPr>
      </w:pPr>
      <w:r w:rsidRPr="00960EF3">
        <w:rPr>
          <w:rFonts w:ascii="Times New Roman" w:hAnsi="Times New Roman"/>
          <w:bCs/>
        </w:rPr>
        <w:t>The improvement of the Wildlife Forensic Science Laboratory of DNP to reach international standards, both in terms of its staff capability and equipment and supplies has been recognized as an important and urgent task (</w:t>
      </w:r>
      <w:r w:rsidRPr="00960EF3">
        <w:rPr>
          <w:rFonts w:ascii="Times New Roman" w:hAnsi="Times New Roman"/>
          <w:b/>
          <w:bCs/>
        </w:rPr>
        <w:t>Annex O</w:t>
      </w:r>
      <w:r w:rsidR="004B784D">
        <w:rPr>
          <w:rFonts w:ascii="Times New Roman" w:hAnsi="Times New Roman"/>
          <w:b/>
          <w:bCs/>
        </w:rPr>
        <w:t xml:space="preserve"> of the Project Document</w:t>
      </w:r>
      <w:r w:rsidRPr="00960EF3">
        <w:rPr>
          <w:rFonts w:ascii="Times New Roman" w:hAnsi="Times New Roman"/>
          <w:bCs/>
        </w:rPr>
        <w:t>), for instance some equipment is out of date and no longer able to perform analyses to the required standards. Consequently, the activities in this output will aim to put in place the human capacity, facilities and equipment, and quality assured procedures to attain recognized international standards as follows:</w:t>
      </w:r>
    </w:p>
    <w:p w:rsidR="000C7642" w:rsidRPr="00960EF3" w:rsidRDefault="000C7642" w:rsidP="00506064">
      <w:pPr>
        <w:spacing w:after="0" w:line="240" w:lineRule="auto"/>
        <w:jc w:val="both"/>
        <w:rPr>
          <w:rFonts w:ascii="Times New Roman" w:hAnsi="Times New Roman"/>
          <w:bCs/>
          <w:lang w:val="en-GB"/>
        </w:rPr>
      </w:pPr>
      <w:r w:rsidRPr="00960EF3">
        <w:rPr>
          <w:rFonts w:ascii="Times New Roman" w:hAnsi="Times New Roman"/>
          <w:bCs/>
          <w:lang w:val="en-GB"/>
        </w:rPr>
        <w:t xml:space="preserve">2.3.1 WIFOS Laboratory seeks accreditation to ISO17025 for components of its wildlife DNA forensic testing to align with International </w:t>
      </w:r>
      <w:r w:rsidRPr="00A301C5">
        <w:rPr>
          <w:rFonts w:ascii="Times New Roman" w:hAnsi="Times New Roman"/>
          <w:lang w:val="en-GB"/>
        </w:rPr>
        <w:t>Standards</w:t>
      </w:r>
      <w:r w:rsidRPr="00960EF3">
        <w:rPr>
          <w:rFonts w:ascii="Times New Roman" w:hAnsi="Times New Roman"/>
          <w:bCs/>
          <w:lang w:val="en-GB"/>
        </w:rPr>
        <w:t xml:space="preserve"> and ensure legally admissible evidence for prosecutions in Thailand, with support from international consultant:</w:t>
      </w:r>
    </w:p>
    <w:p w:rsidR="000C7642" w:rsidRPr="00960EF3" w:rsidRDefault="000C7642" w:rsidP="00506064">
      <w:pPr>
        <w:numPr>
          <w:ilvl w:val="0"/>
          <w:numId w:val="35"/>
        </w:numPr>
        <w:spacing w:after="0" w:line="240" w:lineRule="auto"/>
        <w:ind w:left="709" w:hanging="283"/>
        <w:jc w:val="both"/>
        <w:rPr>
          <w:rFonts w:ascii="Times New Roman" w:hAnsi="Times New Roman"/>
          <w:bCs/>
          <w:lang w:val="en-GB"/>
        </w:rPr>
      </w:pPr>
      <w:r w:rsidRPr="00960EF3">
        <w:rPr>
          <w:rFonts w:ascii="Times New Roman" w:hAnsi="Times New Roman"/>
          <w:bCs/>
          <w:lang w:val="en-GB"/>
        </w:rPr>
        <w:t>Implement within the laboratory the Standards and guidelines prepared by the Society of Wildlife Forensic Sciences.</w:t>
      </w:r>
    </w:p>
    <w:p w:rsidR="000C7642" w:rsidRPr="00960EF3" w:rsidRDefault="000C7642" w:rsidP="00506064">
      <w:pPr>
        <w:numPr>
          <w:ilvl w:val="0"/>
          <w:numId w:val="35"/>
        </w:numPr>
        <w:spacing w:after="0" w:line="240" w:lineRule="auto"/>
        <w:ind w:left="1418" w:hanging="992"/>
        <w:jc w:val="both"/>
        <w:rPr>
          <w:rFonts w:ascii="Times New Roman" w:hAnsi="Times New Roman"/>
          <w:bCs/>
          <w:lang w:val="en-GB"/>
        </w:rPr>
      </w:pPr>
      <w:r w:rsidRPr="00960EF3">
        <w:rPr>
          <w:rFonts w:ascii="Times New Roman" w:hAnsi="Times New Roman"/>
          <w:bCs/>
          <w:lang w:val="en-GB"/>
        </w:rPr>
        <w:t>Develop a Quality Manual for operations within the WIFOS laboratory.</w:t>
      </w:r>
    </w:p>
    <w:p w:rsidR="000C7642" w:rsidRPr="00960EF3" w:rsidRDefault="000C7642" w:rsidP="00506064">
      <w:pPr>
        <w:numPr>
          <w:ilvl w:val="0"/>
          <w:numId w:val="35"/>
        </w:numPr>
        <w:spacing w:after="0" w:line="240" w:lineRule="auto"/>
        <w:ind w:left="1418" w:hanging="992"/>
        <w:jc w:val="both"/>
        <w:rPr>
          <w:rFonts w:ascii="Times New Roman" w:hAnsi="Times New Roman"/>
          <w:bCs/>
          <w:lang w:val="en-GB"/>
        </w:rPr>
      </w:pPr>
      <w:r w:rsidRPr="00960EF3">
        <w:rPr>
          <w:rFonts w:ascii="Times New Roman" w:hAnsi="Times New Roman"/>
          <w:bCs/>
          <w:lang w:val="en-GB"/>
        </w:rPr>
        <w:t>Become compliant with the IS017025 Quality Management System for scientific testing.</w:t>
      </w:r>
    </w:p>
    <w:p w:rsidR="000C7642" w:rsidRDefault="000C7642" w:rsidP="00C67012">
      <w:pPr>
        <w:numPr>
          <w:ilvl w:val="0"/>
          <w:numId w:val="35"/>
        </w:numPr>
        <w:spacing w:after="120" w:line="240" w:lineRule="auto"/>
        <w:ind w:left="1417" w:hanging="992"/>
        <w:jc w:val="both"/>
        <w:rPr>
          <w:rFonts w:ascii="Times New Roman" w:hAnsi="Times New Roman"/>
          <w:bCs/>
          <w:lang w:val="en-GB"/>
        </w:rPr>
      </w:pPr>
      <w:r w:rsidRPr="00960EF3">
        <w:rPr>
          <w:rFonts w:ascii="Times New Roman" w:hAnsi="Times New Roman"/>
          <w:bCs/>
          <w:lang w:val="en-GB"/>
        </w:rPr>
        <w:t>Become accredited under IS017025 Quality Management System</w:t>
      </w:r>
      <w:r w:rsidR="00C67012">
        <w:rPr>
          <w:rFonts w:ascii="Times New Roman" w:hAnsi="Times New Roman"/>
          <w:bCs/>
          <w:lang w:val="en-GB"/>
        </w:rPr>
        <w:t>.</w:t>
      </w:r>
    </w:p>
    <w:p w:rsidR="000C7642" w:rsidRPr="00960EF3" w:rsidRDefault="000C7642" w:rsidP="00506064">
      <w:pPr>
        <w:spacing w:after="0" w:line="240" w:lineRule="auto"/>
        <w:jc w:val="both"/>
        <w:rPr>
          <w:rFonts w:ascii="Times New Roman" w:hAnsi="Times New Roman"/>
          <w:bCs/>
          <w:lang w:val="en-GB"/>
        </w:rPr>
      </w:pPr>
      <w:r w:rsidRPr="00960EF3">
        <w:rPr>
          <w:rFonts w:ascii="Times New Roman" w:hAnsi="Times New Roman"/>
          <w:bCs/>
          <w:lang w:val="en-GB"/>
        </w:rPr>
        <w:t>2.3.2 Ensure the DNP WIFOS Laboratory has the required equipment, reagents and consumables to undertake its testing to the highest level and increase its capacity for testing wildlife seizures, etc.</w:t>
      </w:r>
    </w:p>
    <w:p w:rsidR="000C7642" w:rsidRPr="00960EF3" w:rsidRDefault="000C7642" w:rsidP="00506064">
      <w:pPr>
        <w:numPr>
          <w:ilvl w:val="0"/>
          <w:numId w:val="35"/>
        </w:numPr>
        <w:spacing w:after="0" w:line="240" w:lineRule="auto"/>
        <w:ind w:left="709" w:hanging="283"/>
        <w:jc w:val="both"/>
        <w:rPr>
          <w:rFonts w:ascii="Times New Roman" w:hAnsi="Times New Roman"/>
          <w:bCs/>
          <w:lang w:val="en-GB"/>
        </w:rPr>
      </w:pPr>
      <w:r w:rsidRPr="00960EF3">
        <w:rPr>
          <w:rFonts w:ascii="Times New Roman" w:hAnsi="Times New Roman"/>
          <w:bCs/>
          <w:lang w:val="en-GB"/>
        </w:rPr>
        <w:t xml:space="preserve">Confirm the resource requirements, replace laboratory equipment that will not be suitable for the ISO17025 accreditation and to better maintain DNA collections </w:t>
      </w:r>
    </w:p>
    <w:p w:rsidR="000C7642" w:rsidRDefault="000C7642" w:rsidP="00C67012">
      <w:pPr>
        <w:numPr>
          <w:ilvl w:val="0"/>
          <w:numId w:val="35"/>
        </w:numPr>
        <w:spacing w:after="120" w:line="240" w:lineRule="auto"/>
        <w:ind w:left="709" w:hanging="284"/>
        <w:jc w:val="both"/>
        <w:rPr>
          <w:rFonts w:ascii="Times New Roman" w:hAnsi="Times New Roman"/>
          <w:bCs/>
          <w:lang w:val="en-GB"/>
        </w:rPr>
      </w:pPr>
      <w:r w:rsidRPr="00960EF3">
        <w:rPr>
          <w:rFonts w:ascii="Times New Roman" w:hAnsi="Times New Roman"/>
          <w:bCs/>
          <w:lang w:val="en-GB"/>
        </w:rPr>
        <w:t>Purchase necessary hardware, software, reagents and consumables to ensure delivery of results as required by enforcement officers in line with maintaining chain of custody for evidence.</w:t>
      </w:r>
    </w:p>
    <w:p w:rsidR="000C7642" w:rsidRPr="00960EF3" w:rsidRDefault="000C7642" w:rsidP="00C67012">
      <w:pPr>
        <w:spacing w:after="0" w:line="240" w:lineRule="auto"/>
        <w:jc w:val="both"/>
        <w:rPr>
          <w:rFonts w:ascii="Times New Roman" w:hAnsi="Times New Roman"/>
          <w:bCs/>
          <w:lang w:val="en-GB"/>
        </w:rPr>
      </w:pPr>
      <w:r w:rsidRPr="00960EF3">
        <w:rPr>
          <w:rFonts w:ascii="Times New Roman" w:hAnsi="Times New Roman"/>
          <w:bCs/>
          <w:lang w:val="en-GB"/>
        </w:rPr>
        <w:t xml:space="preserve">2.3.3 WIFOS is adequately </w:t>
      </w:r>
      <w:r w:rsidRPr="00A301C5">
        <w:rPr>
          <w:rFonts w:ascii="Times New Roman" w:hAnsi="Times New Roman"/>
          <w:lang w:val="en-GB"/>
        </w:rPr>
        <w:t>resourced</w:t>
      </w:r>
      <w:r w:rsidRPr="00960EF3">
        <w:rPr>
          <w:rFonts w:ascii="Times New Roman" w:hAnsi="Times New Roman"/>
          <w:bCs/>
          <w:lang w:val="en-GB"/>
        </w:rPr>
        <w:t xml:space="preserve"> from a staffing perspective to deliver robust and timely results to law enforcement agencies, with increased capacity for testing and analysis of samples.</w:t>
      </w:r>
    </w:p>
    <w:p w:rsidR="000C7642" w:rsidRPr="00960EF3" w:rsidRDefault="000C7642" w:rsidP="00506064">
      <w:pPr>
        <w:numPr>
          <w:ilvl w:val="0"/>
          <w:numId w:val="35"/>
        </w:numPr>
        <w:spacing w:after="0" w:line="240" w:lineRule="auto"/>
        <w:ind w:left="709" w:hanging="283"/>
        <w:jc w:val="both"/>
        <w:rPr>
          <w:rFonts w:ascii="Times New Roman" w:hAnsi="Times New Roman"/>
          <w:bCs/>
          <w:lang w:val="en-GB"/>
        </w:rPr>
      </w:pPr>
      <w:r w:rsidRPr="00960EF3">
        <w:rPr>
          <w:rFonts w:ascii="Times New Roman" w:hAnsi="Times New Roman"/>
          <w:bCs/>
          <w:lang w:val="en-GB"/>
        </w:rPr>
        <w:t>Confirm the staffing resource requirements and capacity building options for the WIFOS Laboratory within DNP</w:t>
      </w:r>
    </w:p>
    <w:p w:rsidR="000C7642" w:rsidRDefault="000C7642" w:rsidP="00506064">
      <w:pPr>
        <w:numPr>
          <w:ilvl w:val="0"/>
          <w:numId w:val="35"/>
        </w:numPr>
        <w:spacing w:after="0" w:line="240" w:lineRule="auto"/>
        <w:ind w:left="709" w:hanging="283"/>
        <w:jc w:val="both"/>
        <w:rPr>
          <w:rFonts w:ascii="Times New Roman" w:hAnsi="Times New Roman"/>
          <w:bCs/>
          <w:lang w:val="en-GB"/>
        </w:rPr>
      </w:pPr>
      <w:r w:rsidRPr="00960EF3">
        <w:rPr>
          <w:rFonts w:ascii="Times New Roman" w:hAnsi="Times New Roman"/>
          <w:bCs/>
          <w:lang w:val="en-GB"/>
        </w:rPr>
        <w:t>Assist DNP to address staffing requirements, through offsetting transitional costs for the    transfer of temporary staff to permanent staff; supporting quality assurance for maintaining ISO17025; and providing support for an additional temporary scientist during project implementation (3 years).</w:t>
      </w:r>
    </w:p>
    <w:p w:rsidR="00271E91" w:rsidRPr="00960EF3" w:rsidRDefault="00271E91" w:rsidP="00271E91">
      <w:pPr>
        <w:spacing w:after="0" w:line="240" w:lineRule="auto"/>
        <w:ind w:left="1418"/>
        <w:jc w:val="both"/>
        <w:rPr>
          <w:rFonts w:ascii="Times New Roman" w:hAnsi="Times New Roman"/>
          <w:bCs/>
          <w:lang w:val="en-GB"/>
        </w:rPr>
      </w:pPr>
    </w:p>
    <w:bookmarkEnd w:id="37"/>
    <w:p w:rsidR="000C7642" w:rsidRPr="00506064" w:rsidRDefault="000C7642" w:rsidP="00A301C5">
      <w:pPr>
        <w:spacing w:line="240" w:lineRule="auto"/>
        <w:jc w:val="both"/>
        <w:rPr>
          <w:rFonts w:ascii="Times New Roman" w:hAnsi="Times New Roman"/>
          <w:b/>
          <w:bCs/>
          <w:u w:val="single"/>
          <w:lang w:val="en-GB"/>
        </w:rPr>
      </w:pPr>
      <w:r w:rsidRPr="00506064">
        <w:rPr>
          <w:rFonts w:ascii="Times New Roman" w:hAnsi="Times New Roman"/>
          <w:b/>
          <w:bCs/>
          <w:u w:val="single"/>
          <w:lang w:val="en-GB"/>
        </w:rPr>
        <w:t xml:space="preserve">Component 3: </w:t>
      </w:r>
      <w:bookmarkStart w:id="38" w:name="_Hlk485142609"/>
      <w:r w:rsidRPr="00506064">
        <w:rPr>
          <w:rFonts w:ascii="Times New Roman" w:hAnsi="Times New Roman"/>
          <w:b/>
          <w:bCs/>
          <w:u w:val="single"/>
          <w:lang w:val="en-GB"/>
        </w:rPr>
        <w:t>Reduced demand for illegal wildlife products and targeted awareness actions to support law enforcement</w:t>
      </w:r>
    </w:p>
    <w:bookmarkEnd w:id="38"/>
    <w:p w:rsidR="000C7642" w:rsidRPr="00960EF3" w:rsidRDefault="000C7642" w:rsidP="00A301C5">
      <w:pPr>
        <w:spacing w:line="240" w:lineRule="auto"/>
        <w:jc w:val="both"/>
        <w:rPr>
          <w:rFonts w:ascii="Times New Roman" w:hAnsi="Times New Roman"/>
        </w:rPr>
      </w:pPr>
      <w:r w:rsidRPr="00960EF3">
        <w:rPr>
          <w:rFonts w:ascii="Times New Roman" w:hAnsi="Times New Roman"/>
          <w:b/>
          <w:bCs/>
          <w:lang w:val="en-GB"/>
        </w:rPr>
        <w:t xml:space="preserve">Outcome 3: </w:t>
      </w:r>
      <w:r w:rsidRPr="00960EF3">
        <w:rPr>
          <w:rFonts w:ascii="Times New Roman" w:hAnsi="Times New Roman"/>
          <w:b/>
          <w:bCs/>
          <w:i/>
        </w:rPr>
        <w:t>Social norms and consumer behaviour in key target audiences move towards increased unacceptability of trafficking and purchasing illegal wildlife products</w:t>
      </w:r>
    </w:p>
    <w:p w:rsidR="000C7642" w:rsidRPr="00960EF3" w:rsidRDefault="000C7642" w:rsidP="008A6CD8">
      <w:pPr>
        <w:spacing w:before="240" w:after="120" w:line="240" w:lineRule="auto"/>
        <w:jc w:val="both"/>
        <w:rPr>
          <w:rFonts w:ascii="Times New Roman" w:hAnsi="Times New Roman"/>
          <w:b/>
          <w:i/>
          <w:lang w:val="en-GB"/>
        </w:rPr>
      </w:pPr>
      <w:bookmarkStart w:id="39" w:name="_Hlk491781083"/>
      <w:r w:rsidRPr="00506064">
        <w:rPr>
          <w:rFonts w:ascii="Times New Roman" w:hAnsi="Times New Roman"/>
          <w:b/>
          <w:u w:val="single"/>
          <w:lang w:val="en-GB"/>
        </w:rPr>
        <w:t>Output 3.1</w:t>
      </w:r>
      <w:r w:rsidRPr="00960EF3">
        <w:rPr>
          <w:rFonts w:ascii="Times New Roman" w:hAnsi="Times New Roman"/>
          <w:b/>
          <w:i/>
          <w:lang w:val="en-GB"/>
        </w:rPr>
        <w:t xml:space="preserve">: </w:t>
      </w:r>
      <w:r w:rsidRPr="00960EF3">
        <w:rPr>
          <w:rFonts w:ascii="Times New Roman" w:hAnsi="Times New Roman"/>
          <w:i/>
          <w:lang w:val="en-GB"/>
        </w:rPr>
        <w:t>Strengthened coordination between organizations engaged in demand reduction and advocacy on IWT in Thailand and internationally supports effective planning and sharing of lessons learned to inform other initiatives</w:t>
      </w:r>
    </w:p>
    <w:p w:rsidR="000C7642" w:rsidRPr="00960EF3" w:rsidRDefault="000C7642" w:rsidP="00A301C5">
      <w:pPr>
        <w:spacing w:line="240" w:lineRule="auto"/>
        <w:jc w:val="both"/>
        <w:rPr>
          <w:rFonts w:ascii="Times New Roman" w:hAnsi="Times New Roman"/>
          <w:lang w:val="en-GB"/>
        </w:rPr>
      </w:pPr>
      <w:r w:rsidRPr="00960EF3">
        <w:rPr>
          <w:rFonts w:ascii="Times New Roman" w:hAnsi="Times New Roman"/>
          <w:b/>
          <w:i/>
          <w:lang w:val="en-GB"/>
        </w:rPr>
        <w:t>Intermediate Outcome</w:t>
      </w:r>
      <w:r w:rsidRPr="00960EF3">
        <w:rPr>
          <w:rFonts w:ascii="Times New Roman" w:hAnsi="Times New Roman"/>
          <w:i/>
          <w:lang w:val="en-GB"/>
        </w:rPr>
        <w:t xml:space="preserve"> &gt;&gt; Demand reduction and advocacy programmes on IWT achieve greater impact through improved coordination, and lessons learned inform awareness campaigns for other endangered species impacted by IWT </w:t>
      </w:r>
    </w:p>
    <w:bookmarkEnd w:id="39"/>
    <w:p w:rsidR="000C7642" w:rsidRPr="00960EF3" w:rsidRDefault="000C7642" w:rsidP="00A301C5">
      <w:pPr>
        <w:spacing w:line="240" w:lineRule="auto"/>
        <w:jc w:val="both"/>
        <w:rPr>
          <w:rFonts w:ascii="Times New Roman" w:hAnsi="Times New Roman"/>
          <w:lang w:val="en-GB"/>
        </w:rPr>
      </w:pPr>
      <w:r w:rsidRPr="00960EF3">
        <w:rPr>
          <w:rFonts w:ascii="Times New Roman" w:hAnsi="Times New Roman"/>
          <w:lang w:val="en-GB"/>
        </w:rPr>
        <w:t xml:space="preserve">This project component </w:t>
      </w:r>
      <w:bookmarkStart w:id="40" w:name="_Hlk489022935"/>
      <w:r w:rsidRPr="00960EF3">
        <w:rPr>
          <w:rFonts w:ascii="Times New Roman" w:hAnsi="Times New Roman"/>
          <w:lang w:val="en-GB"/>
        </w:rPr>
        <w:t xml:space="preserve">will contribute towards a very dynamic field of action for which a strong baseline exists through the efforts of a range of stakeholders including government, inter-governmental organizations, INGOs and local NGOs. These demand reduction efforts have recently been documented by UWA (June 2017), reproduced with permission in </w:t>
      </w:r>
      <w:r w:rsidRPr="00960EF3">
        <w:rPr>
          <w:rFonts w:ascii="Times New Roman" w:hAnsi="Times New Roman"/>
          <w:b/>
          <w:lang w:val="en-GB"/>
        </w:rPr>
        <w:t>Annex O</w:t>
      </w:r>
      <w:r w:rsidR="004B784D">
        <w:rPr>
          <w:rFonts w:ascii="Times New Roman" w:hAnsi="Times New Roman"/>
          <w:b/>
          <w:lang w:val="en-GB"/>
        </w:rPr>
        <w:t xml:space="preserve"> of the Project Document</w:t>
      </w:r>
      <w:r w:rsidRPr="00960EF3">
        <w:rPr>
          <w:rFonts w:ascii="Times New Roman" w:hAnsi="Times New Roman"/>
          <w:lang w:val="en-GB"/>
        </w:rPr>
        <w:t>.</w:t>
      </w:r>
      <w:bookmarkEnd w:id="40"/>
      <w:r w:rsidRPr="00960EF3">
        <w:rPr>
          <w:rFonts w:ascii="Times New Roman" w:hAnsi="Times New Roman"/>
          <w:lang w:val="en-GB"/>
        </w:rPr>
        <w:t xml:space="preserve"> Given the busy playing field and range of experience already available in Bangkok</w:t>
      </w:r>
      <w:bookmarkStart w:id="41" w:name="_Hlk489022976"/>
      <w:r w:rsidRPr="00960EF3">
        <w:rPr>
          <w:rFonts w:ascii="Times New Roman" w:hAnsi="Times New Roman"/>
          <w:lang w:val="en-GB"/>
        </w:rPr>
        <w:t>, the project will aim to add value to existing efforts by establishing a Demand Reduction and Advocacy Steering Group to guide project implementation for greater cumulative impact.  This will be particularly important to realize the coordination and synergy needed with UWA and other organizations that are active in this field. Exchange with the Community of Practice (CoP) on Demand Reduction convened by TRAFFIC and others such as the GWP will provide collective learning opportunities throughout implementation, as well as outreach to other countries. Later in the project, experiences will be reviewed and learnings made available through a workshop.</w:t>
      </w:r>
      <w:bookmarkEnd w:id="41"/>
      <w:r w:rsidRPr="00960EF3">
        <w:rPr>
          <w:rFonts w:ascii="Times New Roman" w:hAnsi="Times New Roman"/>
          <w:lang w:val="en-GB"/>
        </w:rPr>
        <w:t xml:space="preserve"> The proposed activities are as follows:</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3.1.1 Establish a Steering Group involving DNP, CSOs and other stakeholders to guide and inform the detailed planning, implementation and evaluation of project activities on IWT demand reduction and advocacy in Thailand, building on the DR Toolkit Steering Group that TRAFFIC convenes.</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3.1.2 Share planning, experiences and lessons from this project with the Community of Practice</w:t>
      </w:r>
      <w:r w:rsidRPr="00960EF3">
        <w:rPr>
          <w:rFonts w:ascii="Times New Roman" w:hAnsi="Times New Roman"/>
          <w:vertAlign w:val="superscript"/>
          <w:lang w:val="en-GB"/>
        </w:rPr>
        <w:footnoteReference w:id="28"/>
      </w:r>
      <w:r w:rsidRPr="00960EF3">
        <w:rPr>
          <w:rFonts w:ascii="Times New Roman" w:hAnsi="Times New Roman"/>
          <w:lang w:val="en-GB"/>
        </w:rPr>
        <w:t xml:space="preserve"> on Demand Reduction, convened by TRAFFIC, for an interactive mutual learning and sharing process throughout project implementation. Coordinate with the Community of Practice on DR to support streamlined effort and realization of synergies where possible in neighbouring countries; including through structures such as the ASEAN Working Group on CITES and activities such as Virtual Knowledge Management with the GWP. </w:t>
      </w:r>
    </w:p>
    <w:p w:rsidR="000C7642" w:rsidRPr="00960EF3" w:rsidRDefault="000C7642" w:rsidP="00A301C5">
      <w:pPr>
        <w:spacing w:line="240" w:lineRule="auto"/>
        <w:jc w:val="both"/>
        <w:rPr>
          <w:rFonts w:ascii="Times New Roman" w:hAnsi="Times New Roman"/>
          <w:lang w:val="en-GB"/>
        </w:rPr>
      </w:pPr>
      <w:r w:rsidRPr="00960EF3">
        <w:rPr>
          <w:rFonts w:ascii="Times New Roman" w:hAnsi="Times New Roman"/>
          <w:lang w:val="en-GB"/>
        </w:rPr>
        <w:t>3.1.3 Convene a workshop to review awareness / SBCC campaigns on illegal ivory trade, identify key learnings from the campaigns and recommendations for future work including other endangered species. Make report on the workshop and identified best practices available to the CITES Committee of Thailand and other key stakeholders.</w:t>
      </w:r>
    </w:p>
    <w:p w:rsidR="000C7642" w:rsidRPr="00960EF3" w:rsidRDefault="000C7642" w:rsidP="008A6CD8">
      <w:pPr>
        <w:spacing w:before="240" w:after="120" w:line="240" w:lineRule="auto"/>
        <w:jc w:val="both"/>
        <w:rPr>
          <w:rFonts w:ascii="Times New Roman" w:hAnsi="Times New Roman"/>
          <w:b/>
          <w:i/>
          <w:lang w:val="en-GB"/>
        </w:rPr>
      </w:pPr>
      <w:bookmarkStart w:id="42" w:name="_Hlk491781162"/>
      <w:r w:rsidRPr="00506064">
        <w:rPr>
          <w:rFonts w:ascii="Times New Roman" w:hAnsi="Times New Roman"/>
          <w:b/>
          <w:u w:val="single"/>
          <w:lang w:val="en-GB"/>
        </w:rPr>
        <w:t>Output 3.2</w:t>
      </w:r>
      <w:r w:rsidRPr="00960EF3">
        <w:rPr>
          <w:rFonts w:ascii="Times New Roman" w:hAnsi="Times New Roman"/>
          <w:b/>
          <w:i/>
          <w:lang w:val="en-GB"/>
        </w:rPr>
        <w:t xml:space="preserve">: </w:t>
      </w:r>
      <w:r w:rsidRPr="00960EF3">
        <w:rPr>
          <w:rFonts w:ascii="Times New Roman" w:hAnsi="Times New Roman"/>
          <w:i/>
          <w:lang w:val="en-GB"/>
        </w:rPr>
        <w:t>Conduct of standardized market and consumer research</w:t>
      </w:r>
      <w:r w:rsidRPr="00960EF3">
        <w:rPr>
          <w:rFonts w:ascii="Times New Roman" w:hAnsi="Times New Roman"/>
          <w:i/>
          <w:vertAlign w:val="superscript"/>
          <w:lang w:val="en-GB"/>
        </w:rPr>
        <w:footnoteReference w:id="29"/>
      </w:r>
      <w:r w:rsidRPr="00960EF3">
        <w:rPr>
          <w:rFonts w:ascii="Times New Roman" w:hAnsi="Times New Roman"/>
          <w:i/>
          <w:lang w:val="en-GB"/>
        </w:rPr>
        <w:t>, to identify the availability of illegal wildlife products in physical and virtual markets, confirm a relevant baseline and measure progress towards SBCC goals</w:t>
      </w:r>
    </w:p>
    <w:p w:rsidR="000C7642" w:rsidRPr="00960EF3" w:rsidRDefault="000C7642" w:rsidP="00A301C5">
      <w:pPr>
        <w:spacing w:line="240" w:lineRule="auto"/>
        <w:jc w:val="both"/>
        <w:rPr>
          <w:rFonts w:ascii="Times New Roman" w:hAnsi="Times New Roman"/>
          <w:b/>
          <w:i/>
          <w:lang w:val="en-GB"/>
        </w:rPr>
      </w:pPr>
      <w:r w:rsidRPr="00960EF3">
        <w:rPr>
          <w:rFonts w:ascii="Times New Roman" w:hAnsi="Times New Roman"/>
          <w:b/>
          <w:i/>
          <w:lang w:val="en-GB"/>
        </w:rPr>
        <w:t xml:space="preserve">Intermediate Outcome &gt;&gt; </w:t>
      </w:r>
      <w:r w:rsidRPr="00960EF3">
        <w:rPr>
          <w:rFonts w:ascii="Times New Roman" w:hAnsi="Times New Roman"/>
          <w:i/>
          <w:lang w:val="en-GB"/>
        </w:rPr>
        <w:t>Changes in Knowledge, Attitudes and Practices of targeted groups regarding IWT are reliably assessed and monitored</w:t>
      </w:r>
    </w:p>
    <w:bookmarkEnd w:id="42"/>
    <w:p w:rsidR="000C7642" w:rsidRPr="00960EF3" w:rsidRDefault="000C7642" w:rsidP="00A301C5">
      <w:pPr>
        <w:spacing w:line="240" w:lineRule="auto"/>
        <w:jc w:val="both"/>
        <w:rPr>
          <w:rFonts w:ascii="Times New Roman" w:hAnsi="Times New Roman"/>
          <w:lang w:val="en-GB"/>
        </w:rPr>
      </w:pPr>
      <w:r w:rsidRPr="00960EF3">
        <w:rPr>
          <w:rFonts w:ascii="Times New Roman" w:hAnsi="Times New Roman"/>
          <w:lang w:val="en-GB"/>
        </w:rPr>
        <w:t xml:space="preserve">This output will establish the factual basis for the design and implementation of SBCC initiatives and awareness campaigns in the following output to achieve specific demand reduction and advocacy results, following established SBCC methodology. It will be carefully coordinated with existing players through the proposed Steering Group, in order maximize the use of existing market information and expertise. The market research will build on the baseline analysis for this project (see </w:t>
      </w:r>
      <w:r w:rsidRPr="00960EF3">
        <w:rPr>
          <w:rFonts w:ascii="Times New Roman" w:hAnsi="Times New Roman"/>
          <w:b/>
          <w:lang w:val="en-GB"/>
        </w:rPr>
        <w:t>Annex P</w:t>
      </w:r>
      <w:r w:rsidR="004B784D">
        <w:rPr>
          <w:rFonts w:ascii="Times New Roman" w:hAnsi="Times New Roman"/>
          <w:b/>
          <w:lang w:val="en-GB"/>
        </w:rPr>
        <w:t xml:space="preserve"> of the Project Document</w:t>
      </w:r>
      <w:r w:rsidRPr="00960EF3">
        <w:rPr>
          <w:rFonts w:ascii="Times New Roman" w:hAnsi="Times New Roman"/>
          <w:lang w:val="en-GB"/>
        </w:rPr>
        <w:t>) and consider dynamic shifts in the situation including the upcoming WARPA reforms. Finally, the implementation of the SBCC initiatives under this project component will be monitored and evaluated on a regular basis in order to provide opportunity for refinement of approach and to ensure they contribute towards the intended demand reduction and advocacy goals. The proposed activities are as follows:</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 xml:space="preserve">3.2.1 Elaborate on the PPG baseline (see </w:t>
      </w:r>
      <w:r w:rsidRPr="00960EF3">
        <w:rPr>
          <w:rFonts w:ascii="Times New Roman" w:hAnsi="Times New Roman"/>
          <w:b/>
          <w:lang w:val="en-GB"/>
        </w:rPr>
        <w:t>Annex P</w:t>
      </w:r>
      <w:r w:rsidR="00C67012">
        <w:rPr>
          <w:rFonts w:ascii="Times New Roman" w:hAnsi="Times New Roman"/>
          <w:b/>
          <w:lang w:val="en-GB"/>
        </w:rPr>
        <w:t xml:space="preserve"> of the Project Document</w:t>
      </w:r>
      <w:r w:rsidRPr="00960EF3">
        <w:rPr>
          <w:rFonts w:ascii="Times New Roman" w:hAnsi="Times New Roman"/>
          <w:lang w:val="en-GB"/>
        </w:rPr>
        <w:t>) established for consumption of ivory and tiger parts, and trafficking of rhino horn and pangolins, to confirm the behaviours and audiences to target with Social and Behavioural Change communications (SBCC) and initiatives.</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3.2.2 Conduct Formative Research in order to inform SBCC initiative design – for example, to identify the most effective messages, messengers and mechanisms to employ to shift Knowledge, Attitudes and Practices</w:t>
      </w:r>
      <w:r w:rsidRPr="00960EF3">
        <w:rPr>
          <w:rFonts w:ascii="Times New Roman" w:hAnsi="Times New Roman"/>
          <w:vertAlign w:val="superscript"/>
          <w:lang w:val="en-GB"/>
        </w:rPr>
        <w:footnoteReference w:id="30"/>
      </w:r>
      <w:r w:rsidRPr="00960EF3">
        <w:rPr>
          <w:rFonts w:ascii="Times New Roman" w:hAnsi="Times New Roman"/>
          <w:lang w:val="en-GB"/>
        </w:rPr>
        <w:t>; and to explore whether messaging can be focused on tackling motivations such as status to benefit several species simultaneously, rather than on raising awareness of the threats to specific taxonomies.</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3.2.3   Develop and test messaging targeting target audience segments (government, business leaders, tourism sector) to communicate WARPA changes, and develop communications framework that would resonate with Thai cultural values supporting this law as well as consequences of non-compliance.</w:t>
      </w:r>
    </w:p>
    <w:p w:rsidR="000C7642" w:rsidRPr="00960EF3" w:rsidRDefault="000C7642" w:rsidP="00A301C5">
      <w:pPr>
        <w:spacing w:line="240" w:lineRule="auto"/>
        <w:jc w:val="both"/>
        <w:rPr>
          <w:rFonts w:ascii="Times New Roman" w:hAnsi="Times New Roman"/>
          <w:lang w:val="en-GB"/>
        </w:rPr>
      </w:pPr>
      <w:r w:rsidRPr="00960EF3">
        <w:rPr>
          <w:rFonts w:ascii="Times New Roman" w:hAnsi="Times New Roman"/>
          <w:lang w:val="en-GB"/>
        </w:rPr>
        <w:t xml:space="preserve">3.2.4 Test the efficacy and evaluate the effectiveness of the SBCC initiatives in Output 3.2, in changing knowledge, attitudes and practice, by conducting Evaluative and Summative Research. This will both inform any adaptive management refinements required to the SBCC initiative messages, messengers and mechanisms, as well as assess impact against the baseline (in Activity 3.1.1). </w:t>
      </w:r>
    </w:p>
    <w:p w:rsidR="000C7642" w:rsidRPr="00960EF3" w:rsidRDefault="000C7642" w:rsidP="008A6CD8">
      <w:pPr>
        <w:spacing w:before="240" w:after="120" w:line="240" w:lineRule="auto"/>
        <w:jc w:val="both"/>
        <w:rPr>
          <w:rFonts w:ascii="Times New Roman" w:hAnsi="Times New Roman"/>
          <w:b/>
          <w:i/>
          <w:lang w:val="en-GB"/>
        </w:rPr>
      </w:pPr>
      <w:bookmarkStart w:id="43" w:name="_Hlk491781178"/>
      <w:r w:rsidRPr="00506064">
        <w:rPr>
          <w:rFonts w:ascii="Times New Roman" w:hAnsi="Times New Roman"/>
          <w:b/>
          <w:u w:val="single"/>
          <w:lang w:val="en-GB"/>
        </w:rPr>
        <w:t>Output 3.3</w:t>
      </w:r>
      <w:r w:rsidRPr="00960EF3">
        <w:rPr>
          <w:rFonts w:ascii="Times New Roman" w:hAnsi="Times New Roman"/>
          <w:b/>
          <w:i/>
          <w:lang w:val="en-GB"/>
        </w:rPr>
        <w:t xml:space="preserve">: </w:t>
      </w:r>
      <w:r w:rsidRPr="00960EF3">
        <w:rPr>
          <w:rFonts w:ascii="Times New Roman" w:hAnsi="Times New Roman"/>
          <w:i/>
          <w:lang w:val="en-GB"/>
        </w:rPr>
        <w:t>Targeted Social and Behavioural Change communications and initiatives, that include a mix of Advocacy Approaches, Social Mobilisation activities and Behavioural Change Communications, aiming to influence the purchase, use and trafficking of illegal ivory, rhino horn, pangolin and tiger products, and other key species that are illegally traded</w:t>
      </w:r>
      <w:r w:rsidRPr="00960EF3">
        <w:rPr>
          <w:rFonts w:ascii="Times New Roman" w:hAnsi="Times New Roman"/>
          <w:b/>
          <w:i/>
          <w:lang w:val="en-GB"/>
        </w:rPr>
        <w:t xml:space="preserve"> </w:t>
      </w:r>
    </w:p>
    <w:p w:rsidR="000C7642" w:rsidRPr="00960EF3" w:rsidRDefault="000C7642" w:rsidP="00A301C5">
      <w:pPr>
        <w:spacing w:line="240" w:lineRule="auto"/>
        <w:jc w:val="both"/>
        <w:rPr>
          <w:rFonts w:ascii="Times New Roman" w:hAnsi="Times New Roman"/>
          <w:b/>
          <w:i/>
          <w:lang w:val="en-GB"/>
        </w:rPr>
      </w:pPr>
      <w:r w:rsidRPr="00960EF3">
        <w:rPr>
          <w:rFonts w:ascii="Times New Roman" w:hAnsi="Times New Roman"/>
          <w:b/>
          <w:i/>
          <w:lang w:val="en-GB"/>
        </w:rPr>
        <w:t xml:space="preserve">Intermediate Outcome &gt;&gt; </w:t>
      </w:r>
      <w:r w:rsidRPr="00960EF3">
        <w:rPr>
          <w:rFonts w:ascii="Times New Roman" w:hAnsi="Times New Roman"/>
          <w:i/>
          <w:lang w:val="en-GB"/>
        </w:rPr>
        <w:t>Consumer behaviour of target groups changes through IWT awareness campaigns to build a society where consumption and trafficking of illegal wildlife products is no longer acceptable</w:t>
      </w:r>
    </w:p>
    <w:p w:rsidR="000C7642" w:rsidRPr="00960EF3" w:rsidRDefault="000C7642" w:rsidP="00A301C5">
      <w:pPr>
        <w:spacing w:line="240" w:lineRule="auto"/>
        <w:jc w:val="both"/>
        <w:rPr>
          <w:rFonts w:ascii="Times New Roman" w:hAnsi="Times New Roman"/>
          <w:lang w:val="en-GB"/>
        </w:rPr>
      </w:pPr>
      <w:bookmarkStart w:id="44" w:name="_Hlk487624973"/>
      <w:bookmarkEnd w:id="43"/>
      <w:r w:rsidRPr="00960EF3">
        <w:rPr>
          <w:rFonts w:ascii="Times New Roman" w:hAnsi="Times New Roman"/>
          <w:lang w:val="en-GB"/>
        </w:rPr>
        <w:t>This substantive output will support a range of SBCC initiatives and awareness campaigns in order to achieve carefully targeted demand reduction and advocacy results especially for illegal</w:t>
      </w:r>
      <w:r w:rsidRPr="00960EF3">
        <w:rPr>
          <w:rFonts w:ascii="Times New Roman" w:hAnsi="Times New Roman"/>
        </w:rPr>
        <w:t xml:space="preserve"> ivory and tiger products in Thailand</w:t>
      </w:r>
      <w:r w:rsidRPr="00960EF3">
        <w:rPr>
          <w:rFonts w:ascii="Times New Roman" w:hAnsi="Times New Roman"/>
          <w:lang w:val="en-GB"/>
        </w:rPr>
        <w:t>, informed by the market and consumer research in the previous output. It will be carefully coordinated with existing players</w:t>
      </w:r>
      <w:r w:rsidRPr="00960EF3">
        <w:rPr>
          <w:rFonts w:ascii="Times New Roman" w:hAnsi="Times New Roman"/>
          <w:vertAlign w:val="superscript"/>
          <w:lang w:val="en-GB"/>
        </w:rPr>
        <w:footnoteReference w:id="31"/>
      </w:r>
      <w:r w:rsidRPr="00960EF3">
        <w:rPr>
          <w:rFonts w:ascii="Times New Roman" w:hAnsi="Times New Roman"/>
          <w:lang w:val="en-GB"/>
        </w:rPr>
        <w:t xml:space="preserve"> through the proposed Steering Group, in order maximize collective impacts and avoid redundancy. The activities follow a tested methodology for SBCC as has been shared through the Demand Reduction CoP. These will take account of a number of key needs identified during the project development baseline assessment, which are listed in the bullet points under point 3.3.2. In particular, there is a need to support public awareness of the new requirements under the upcoming WARPA reforms, and to reinforce understanding of the reality of prosecution risks to traffickers and consumers such as naïve tourists buying and attempting to export illegal wildlife products, as a deterrent. The proposed activities are as follows:</w:t>
      </w:r>
    </w:p>
    <w:bookmarkEnd w:id="44"/>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 xml:space="preserve">3.3.1 Conduct a Scoping Study, Mapping Process and Review in collaboration with the Steering Group (see </w:t>
      </w:r>
      <w:r w:rsidRPr="00960EF3">
        <w:rPr>
          <w:rFonts w:ascii="Times New Roman" w:hAnsi="Times New Roman"/>
          <w:b/>
          <w:lang w:val="en-GB"/>
        </w:rPr>
        <w:t>Output 3.1</w:t>
      </w:r>
      <w:r w:rsidRPr="00960EF3">
        <w:rPr>
          <w:rFonts w:ascii="Times New Roman" w:hAnsi="Times New Roman"/>
          <w:lang w:val="en-GB"/>
        </w:rPr>
        <w:t>) and related stakeholders to describe existing communications aiming to reduce demand in Thailand and trafficking of ivory, rhino horn, pangolins and tigers; to identify what has or has not worked with these communications; and how the project can add the most value to other efforts/ avoid duplication of effort</w:t>
      </w:r>
      <w:r w:rsidRPr="00960EF3">
        <w:rPr>
          <w:rFonts w:ascii="Times New Roman" w:hAnsi="Times New Roman"/>
          <w:vertAlign w:val="superscript"/>
          <w:lang w:val="en-GB"/>
        </w:rPr>
        <w:footnoteReference w:id="32"/>
      </w:r>
      <w:r w:rsidRPr="00960EF3">
        <w:rPr>
          <w:rFonts w:ascii="Times New Roman" w:hAnsi="Times New Roman"/>
          <w:lang w:val="en-GB"/>
        </w:rPr>
        <w:t>.</w:t>
      </w:r>
    </w:p>
    <w:p w:rsidR="000C7642" w:rsidRPr="004B784D" w:rsidRDefault="000C7642" w:rsidP="00C67012">
      <w:pPr>
        <w:spacing w:after="120" w:line="240" w:lineRule="auto"/>
        <w:jc w:val="both"/>
        <w:rPr>
          <w:rFonts w:ascii="Times New Roman" w:hAnsi="Times New Roman"/>
          <w:lang w:val="en-GB"/>
        </w:rPr>
      </w:pPr>
      <w:r w:rsidRPr="00960EF3">
        <w:rPr>
          <w:rFonts w:ascii="Times New Roman" w:hAnsi="Times New Roman"/>
          <w:lang w:val="en-GB"/>
        </w:rPr>
        <w:t>3.3.2 Conduct a Stakeholder Analysis and engage the proposed Steering Group and ‘Community of Practice’ (CoP) on DR (</w:t>
      </w:r>
      <w:r w:rsidRPr="004B784D">
        <w:rPr>
          <w:rFonts w:ascii="Times New Roman" w:hAnsi="Times New Roman"/>
          <w:lang w:val="en-GB"/>
        </w:rPr>
        <w:t xml:space="preserve">see Output 3.1 above) in finalizing this, in order to clarify who the most influential and important stakeholders are, in terms of helping to craft the main messages and act as SBCC messengers, and amplify impact by e.g. sharing success factors and lessons learned through </w:t>
      </w:r>
      <w:hyperlink r:id="rId18" w:history="1">
        <w:r w:rsidRPr="004B784D">
          <w:rPr>
            <w:rStyle w:val="Hyperlink"/>
            <w:rFonts w:ascii="Times New Roman" w:hAnsi="Times New Roman"/>
            <w:lang w:val="en-GB"/>
          </w:rPr>
          <w:t>www.changewildlifeconsumers.org</w:t>
        </w:r>
      </w:hyperlink>
      <w:r w:rsidRPr="004B784D">
        <w:rPr>
          <w:rFonts w:ascii="Times New Roman" w:hAnsi="Times New Roman"/>
          <w:lang w:val="en-GB"/>
        </w:rPr>
        <w:t xml:space="preserve"> </w:t>
      </w:r>
    </w:p>
    <w:p w:rsidR="000C7642" w:rsidRPr="00960EF3" w:rsidRDefault="000C7642" w:rsidP="00506064">
      <w:pPr>
        <w:spacing w:after="0" w:line="240" w:lineRule="auto"/>
        <w:jc w:val="both"/>
        <w:rPr>
          <w:rFonts w:ascii="Times New Roman" w:hAnsi="Times New Roman"/>
          <w:lang w:val="en-GB"/>
        </w:rPr>
      </w:pPr>
      <w:r w:rsidRPr="004B784D">
        <w:rPr>
          <w:rFonts w:ascii="Times New Roman" w:hAnsi="Times New Roman"/>
          <w:lang w:val="en-GB"/>
        </w:rPr>
        <w:t>3.3.3 Develop an SBCC Initiative Strategy based on the evidence and insights arising through Research in Output 3.2, and Review in Activity 3.3.1 -</w:t>
      </w:r>
      <w:r w:rsidRPr="00960EF3">
        <w:rPr>
          <w:rFonts w:ascii="Times New Roman" w:hAnsi="Times New Roman"/>
          <w:lang w:val="en-GB"/>
        </w:rPr>
        <w:t xml:space="preserve"> in order to identify the Advocacy approaches, Social Mobilisation activities and Behavioural Change Communications that should be developed and delivered, to change target behaviours with priority audiences, and to reduce demand for ivory, rhino horn, pangolin and tiger products and other key species in illegal trade, considering the following points from the PPG baseline assessment (see </w:t>
      </w:r>
      <w:r w:rsidRPr="00960EF3">
        <w:rPr>
          <w:rFonts w:ascii="Times New Roman" w:hAnsi="Times New Roman"/>
          <w:b/>
          <w:lang w:val="en-GB"/>
        </w:rPr>
        <w:t>Annex P</w:t>
      </w:r>
      <w:r w:rsidR="004B784D">
        <w:rPr>
          <w:rFonts w:ascii="Times New Roman" w:hAnsi="Times New Roman"/>
          <w:b/>
          <w:lang w:val="en-GB"/>
        </w:rPr>
        <w:t xml:space="preserve"> of the Project Document</w:t>
      </w:r>
      <w:r w:rsidRPr="00960EF3">
        <w:rPr>
          <w:rFonts w:ascii="Times New Roman" w:hAnsi="Times New Roman"/>
          <w:lang w:val="en-GB"/>
        </w:rPr>
        <w:t>):</w:t>
      </w:r>
    </w:p>
    <w:p w:rsidR="000C7642" w:rsidRPr="00960EF3" w:rsidRDefault="000C7642" w:rsidP="00506064">
      <w:pPr>
        <w:numPr>
          <w:ilvl w:val="0"/>
          <w:numId w:val="29"/>
        </w:numPr>
        <w:spacing w:after="0" w:line="240" w:lineRule="auto"/>
        <w:ind w:left="709" w:hanging="283"/>
        <w:jc w:val="both"/>
        <w:rPr>
          <w:rFonts w:ascii="Times New Roman" w:hAnsi="Times New Roman"/>
          <w:lang w:val="en-GB"/>
        </w:rPr>
      </w:pPr>
      <w:r w:rsidRPr="00960EF3">
        <w:rPr>
          <w:rFonts w:ascii="Times New Roman" w:hAnsi="Times New Roman"/>
          <w:lang w:val="en-GB"/>
        </w:rPr>
        <w:t>Socialize the new WARPA reforms and provide support to DNP communications staff</w:t>
      </w:r>
      <w:r w:rsidRPr="00960EF3">
        <w:rPr>
          <w:rFonts w:ascii="Times New Roman" w:hAnsi="Times New Roman"/>
          <w:vertAlign w:val="superscript"/>
          <w:lang w:val="en-GB"/>
        </w:rPr>
        <w:footnoteReference w:id="33"/>
      </w:r>
    </w:p>
    <w:p w:rsidR="000C7642" w:rsidRPr="00960EF3" w:rsidRDefault="000C7642" w:rsidP="00506064">
      <w:pPr>
        <w:numPr>
          <w:ilvl w:val="0"/>
          <w:numId w:val="29"/>
        </w:numPr>
        <w:spacing w:after="0" w:line="240" w:lineRule="auto"/>
        <w:ind w:left="709" w:hanging="283"/>
        <w:jc w:val="both"/>
        <w:rPr>
          <w:rFonts w:ascii="Times New Roman" w:hAnsi="Times New Roman"/>
          <w:lang w:val="en-GB"/>
        </w:rPr>
      </w:pPr>
      <w:r w:rsidRPr="00960EF3">
        <w:rPr>
          <w:rFonts w:ascii="Times New Roman" w:hAnsi="Times New Roman"/>
          <w:lang w:val="en-GB"/>
        </w:rPr>
        <w:t>Strengthen awareness of IWT law enforcement and penalties through publicizing evidence of the consequences</w:t>
      </w:r>
    </w:p>
    <w:p w:rsidR="000C7642" w:rsidRPr="00960EF3" w:rsidRDefault="000C7642" w:rsidP="00506064">
      <w:pPr>
        <w:numPr>
          <w:ilvl w:val="0"/>
          <w:numId w:val="29"/>
        </w:numPr>
        <w:spacing w:after="0" w:line="240" w:lineRule="auto"/>
        <w:ind w:left="709" w:hanging="283"/>
        <w:jc w:val="both"/>
        <w:rPr>
          <w:rFonts w:ascii="Times New Roman" w:hAnsi="Times New Roman"/>
          <w:lang w:val="en-GB"/>
        </w:rPr>
      </w:pPr>
      <w:r w:rsidRPr="00960EF3">
        <w:rPr>
          <w:rFonts w:ascii="Times New Roman" w:hAnsi="Times New Roman"/>
          <w:lang w:val="en-GB"/>
        </w:rPr>
        <w:t xml:space="preserve">Disseminate demand reduction messaging in Thailand through </w:t>
      </w:r>
      <w:r w:rsidRPr="00960EF3">
        <w:rPr>
          <w:rFonts w:ascii="Times New Roman" w:hAnsi="Times New Roman"/>
        </w:rPr>
        <w:t xml:space="preserve">alignment to existing UN related campaigns recognized by the CITES Resolution on </w:t>
      </w:r>
      <w:r w:rsidRPr="00960EF3">
        <w:rPr>
          <w:rFonts w:ascii="Times New Roman" w:hAnsi="Times New Roman"/>
          <w:lang w:val="en-GB"/>
        </w:rPr>
        <w:t xml:space="preserve">Demand Reduction </w:t>
      </w:r>
      <w:r w:rsidRPr="00960EF3">
        <w:rPr>
          <w:rFonts w:ascii="Times New Roman" w:hAnsi="Times New Roman"/>
        </w:rPr>
        <w:t xml:space="preserve">such as the </w:t>
      </w:r>
      <w:r w:rsidRPr="00960EF3">
        <w:rPr>
          <w:rFonts w:ascii="Times New Roman" w:hAnsi="Times New Roman"/>
          <w:lang w:val="en-GB"/>
        </w:rPr>
        <w:t xml:space="preserve">UN Environment </w:t>
      </w:r>
      <w:r w:rsidRPr="00960EF3">
        <w:rPr>
          <w:rFonts w:ascii="Times New Roman" w:hAnsi="Times New Roman"/>
          <w:i/>
          <w:lang w:val="en-GB"/>
        </w:rPr>
        <w:t>Wildfor.Life</w:t>
      </w:r>
      <w:r w:rsidRPr="00960EF3">
        <w:rPr>
          <w:rFonts w:ascii="Times New Roman" w:hAnsi="Times New Roman"/>
          <w:lang w:val="en-GB"/>
        </w:rPr>
        <w:t xml:space="preserve"> platform </w:t>
      </w:r>
    </w:p>
    <w:p w:rsidR="000C7642" w:rsidRPr="00960EF3" w:rsidRDefault="000C7642" w:rsidP="00506064">
      <w:pPr>
        <w:numPr>
          <w:ilvl w:val="0"/>
          <w:numId w:val="29"/>
        </w:numPr>
        <w:spacing w:after="0" w:line="240" w:lineRule="auto"/>
        <w:ind w:left="709" w:hanging="283"/>
        <w:jc w:val="both"/>
        <w:rPr>
          <w:rFonts w:ascii="Times New Roman" w:hAnsi="Times New Roman"/>
          <w:lang w:val="en-GB"/>
        </w:rPr>
      </w:pPr>
      <w:r w:rsidRPr="00960EF3">
        <w:rPr>
          <w:rFonts w:ascii="Times New Roman" w:hAnsi="Times New Roman"/>
          <w:lang w:val="en-GB"/>
        </w:rPr>
        <w:t>Engage Thailand-focused travel and tourism groups to raise awareness of legal requirements including the expanded species coverage of WARPA, provide identification materials and guidelines for organised tour groups (focus on the 'mobile buying public' of inbound Chinese tourism, but not exclusively)</w:t>
      </w:r>
    </w:p>
    <w:p w:rsidR="000C7642" w:rsidRPr="00960EF3" w:rsidRDefault="000C7642" w:rsidP="00506064">
      <w:pPr>
        <w:numPr>
          <w:ilvl w:val="0"/>
          <w:numId w:val="29"/>
        </w:numPr>
        <w:spacing w:after="0" w:line="240" w:lineRule="auto"/>
        <w:ind w:left="709" w:hanging="283"/>
        <w:jc w:val="both"/>
        <w:rPr>
          <w:rFonts w:ascii="Times New Roman" w:hAnsi="Times New Roman"/>
          <w:lang w:val="en-GB"/>
        </w:rPr>
      </w:pPr>
      <w:r w:rsidRPr="00960EF3">
        <w:rPr>
          <w:rFonts w:ascii="Times New Roman" w:hAnsi="Times New Roman"/>
          <w:lang w:val="en-GB"/>
        </w:rPr>
        <w:t xml:space="preserve">Raise awareness among media professionals of the impact of certain types of content and language on consumers of illegal wildlife products through webinars and dedicated discussion on </w:t>
      </w:r>
      <w:hyperlink r:id="rId19" w:history="1">
        <w:r w:rsidRPr="00960EF3">
          <w:rPr>
            <w:rStyle w:val="Hyperlink"/>
            <w:rFonts w:ascii="Times New Roman" w:hAnsi="Times New Roman"/>
            <w:lang w:val="en-GB"/>
          </w:rPr>
          <w:t>www.changewildlifeconsumers.org</w:t>
        </w:r>
      </w:hyperlink>
    </w:p>
    <w:p w:rsidR="000C7642" w:rsidRPr="00960EF3" w:rsidRDefault="000C7642" w:rsidP="00506064">
      <w:pPr>
        <w:numPr>
          <w:ilvl w:val="0"/>
          <w:numId w:val="29"/>
        </w:numPr>
        <w:spacing w:after="0" w:line="240" w:lineRule="auto"/>
        <w:ind w:left="709" w:hanging="283"/>
        <w:jc w:val="both"/>
        <w:rPr>
          <w:rFonts w:ascii="Times New Roman" w:hAnsi="Times New Roman"/>
          <w:lang w:val="en-GB"/>
        </w:rPr>
      </w:pPr>
      <w:r w:rsidRPr="00960EF3">
        <w:rPr>
          <w:rFonts w:ascii="Times New Roman" w:hAnsi="Times New Roman"/>
          <w:lang w:val="en-GB"/>
        </w:rPr>
        <w:t>Provide technical assistance to DNP communications staff on approaches for enhanced media engagement</w:t>
      </w:r>
    </w:p>
    <w:p w:rsidR="000C7642" w:rsidRPr="00960EF3" w:rsidRDefault="000C7642" w:rsidP="00506064">
      <w:pPr>
        <w:numPr>
          <w:ilvl w:val="0"/>
          <w:numId w:val="29"/>
        </w:numPr>
        <w:spacing w:after="0" w:line="240" w:lineRule="auto"/>
        <w:ind w:left="709" w:hanging="283"/>
        <w:jc w:val="both"/>
        <w:rPr>
          <w:rFonts w:ascii="Times New Roman" w:hAnsi="Times New Roman"/>
          <w:lang w:val="en-GB"/>
        </w:rPr>
      </w:pPr>
      <w:r w:rsidRPr="00960EF3">
        <w:rPr>
          <w:rFonts w:ascii="Times New Roman" w:hAnsi="Times New Roman"/>
          <w:lang w:val="en-GB"/>
        </w:rPr>
        <w:t>Behavioural change campaign targeting the social norms associated with the use of IWT products (</w:t>
      </w:r>
      <w:r w:rsidR="00CE6F6E">
        <w:rPr>
          <w:rFonts w:ascii="Times New Roman" w:hAnsi="Times New Roman"/>
          <w:lang w:val="en-GB"/>
        </w:rPr>
        <w:t>e.g.</w:t>
      </w:r>
      <w:r w:rsidRPr="00960EF3">
        <w:rPr>
          <w:rFonts w:ascii="Times New Roman" w:hAnsi="Times New Roman"/>
          <w:lang w:val="en-GB"/>
        </w:rPr>
        <w:t xml:space="preserve"> through online soap opera, etc) for specific target consumer groups</w:t>
      </w:r>
      <w:r w:rsidRPr="00960EF3">
        <w:rPr>
          <w:rFonts w:ascii="Times New Roman" w:hAnsi="Times New Roman"/>
          <w:vertAlign w:val="superscript"/>
          <w:lang w:val="en-GB"/>
        </w:rPr>
        <w:footnoteReference w:id="34"/>
      </w:r>
    </w:p>
    <w:p w:rsidR="000C7642" w:rsidRPr="00960EF3" w:rsidRDefault="000C7642" w:rsidP="00506064">
      <w:pPr>
        <w:numPr>
          <w:ilvl w:val="0"/>
          <w:numId w:val="29"/>
        </w:numPr>
        <w:spacing w:after="0" w:line="240" w:lineRule="auto"/>
        <w:ind w:left="709" w:hanging="283"/>
        <w:jc w:val="both"/>
        <w:rPr>
          <w:rFonts w:ascii="Times New Roman" w:hAnsi="Times New Roman"/>
          <w:lang w:val="en-GB"/>
        </w:rPr>
      </w:pPr>
      <w:r w:rsidRPr="00960EF3">
        <w:rPr>
          <w:rFonts w:ascii="Times New Roman" w:hAnsi="Times New Roman"/>
          <w:lang w:val="en-GB"/>
        </w:rPr>
        <w:t xml:space="preserve">Support for the project demonstration site </w:t>
      </w:r>
      <w:r w:rsidRPr="004B784D">
        <w:rPr>
          <w:rFonts w:ascii="Times New Roman" w:hAnsi="Times New Roman"/>
          <w:lang w:val="en-GB"/>
        </w:rPr>
        <w:t>activities (Output 1.3) through</w:t>
      </w:r>
      <w:r w:rsidRPr="00960EF3">
        <w:rPr>
          <w:rFonts w:ascii="Times New Roman" w:hAnsi="Times New Roman"/>
          <w:lang w:val="en-GB"/>
        </w:rPr>
        <w:t xml:space="preserve"> an awareness campaign on pangolin trafficking coordinated with strengthened cooperation on law enforcement and community engagement</w:t>
      </w:r>
    </w:p>
    <w:p w:rsidR="000C7642" w:rsidRPr="00960EF3" w:rsidRDefault="000C7642" w:rsidP="00506064">
      <w:pPr>
        <w:numPr>
          <w:ilvl w:val="0"/>
          <w:numId w:val="29"/>
        </w:numPr>
        <w:spacing w:after="0" w:line="240" w:lineRule="auto"/>
        <w:ind w:left="709" w:hanging="283"/>
        <w:jc w:val="both"/>
        <w:rPr>
          <w:rFonts w:ascii="Times New Roman" w:hAnsi="Times New Roman"/>
          <w:lang w:val="en-GB"/>
        </w:rPr>
      </w:pPr>
      <w:r w:rsidRPr="00960EF3">
        <w:rPr>
          <w:rFonts w:ascii="Times New Roman" w:hAnsi="Times New Roman"/>
          <w:lang w:val="en-GB"/>
        </w:rPr>
        <w:t>Flexibility to conduct targeted awareness actions for other key species in illegal trade in response to specific needs emerging during implementation</w:t>
      </w:r>
      <w:r w:rsidR="00F45C2F">
        <w:rPr>
          <w:rFonts w:ascii="Times New Roman" w:hAnsi="Times New Roman"/>
          <w:lang w:val="en-GB"/>
        </w:rPr>
        <w:t>.</w:t>
      </w:r>
      <w:r w:rsidRPr="00960EF3">
        <w:rPr>
          <w:rFonts w:ascii="Times New Roman" w:hAnsi="Times New Roman"/>
          <w:lang w:val="en-GB"/>
        </w:rPr>
        <w:t xml:space="preserve"> </w:t>
      </w:r>
    </w:p>
    <w:p w:rsidR="000C7642" w:rsidRPr="000C7642" w:rsidRDefault="000C7642" w:rsidP="00506064">
      <w:pPr>
        <w:spacing w:after="0" w:line="240" w:lineRule="auto"/>
        <w:ind w:left="567"/>
        <w:rPr>
          <w:lang w:val="en-GB"/>
        </w:rPr>
      </w:pPr>
    </w:p>
    <w:p w:rsidR="000C7642" w:rsidRPr="00506064" w:rsidRDefault="000C7642" w:rsidP="00A301C5">
      <w:pPr>
        <w:spacing w:line="240" w:lineRule="auto"/>
        <w:jc w:val="both"/>
        <w:rPr>
          <w:rFonts w:ascii="Times New Roman" w:hAnsi="Times New Roman"/>
          <w:b/>
          <w:bCs/>
          <w:iCs/>
          <w:u w:val="single"/>
          <w:lang w:val="en-GB"/>
        </w:rPr>
      </w:pPr>
      <w:r w:rsidRPr="00506064">
        <w:rPr>
          <w:rFonts w:ascii="Times New Roman" w:hAnsi="Times New Roman"/>
          <w:b/>
          <w:bCs/>
          <w:u w:val="single"/>
        </w:rPr>
        <w:t xml:space="preserve">Component 4: </w:t>
      </w:r>
      <w:r w:rsidRPr="00506064">
        <w:rPr>
          <w:rFonts w:ascii="Times New Roman" w:hAnsi="Times New Roman"/>
          <w:b/>
          <w:bCs/>
          <w:u w:val="single"/>
          <w:lang w:val="en-GB"/>
        </w:rPr>
        <w:t>Knowledge Management, Monitoring and Evaluation and Gender Mainstreaming</w:t>
      </w:r>
    </w:p>
    <w:p w:rsidR="000C7642" w:rsidRPr="00960EF3" w:rsidRDefault="000C7642" w:rsidP="00A301C5">
      <w:pPr>
        <w:spacing w:line="240" w:lineRule="auto"/>
        <w:jc w:val="both"/>
        <w:rPr>
          <w:rFonts w:ascii="Times New Roman" w:hAnsi="Times New Roman"/>
          <w:b/>
          <w:bCs/>
          <w:i/>
          <w:lang w:val="en-GB"/>
        </w:rPr>
      </w:pPr>
      <w:r w:rsidRPr="00960EF3">
        <w:rPr>
          <w:rFonts w:ascii="Times New Roman" w:hAnsi="Times New Roman"/>
          <w:b/>
          <w:bCs/>
          <w:lang w:val="en-GB"/>
        </w:rPr>
        <w:t xml:space="preserve">Outcome 4: </w:t>
      </w:r>
      <w:r w:rsidRPr="00960EF3">
        <w:rPr>
          <w:rFonts w:ascii="Times New Roman" w:hAnsi="Times New Roman"/>
          <w:b/>
          <w:bCs/>
          <w:i/>
          <w:lang w:val="en-GB"/>
        </w:rPr>
        <w:t>Implementation, upscaling and replication of project approaches at national and international levels are supported by effective knowledge management and gender mainstreaming</w:t>
      </w:r>
    </w:p>
    <w:p w:rsidR="000C7642" w:rsidRPr="00960EF3" w:rsidRDefault="000C7642" w:rsidP="008A6CD8">
      <w:pPr>
        <w:spacing w:before="240" w:after="120" w:line="240" w:lineRule="auto"/>
        <w:jc w:val="both"/>
        <w:rPr>
          <w:rFonts w:ascii="Times New Roman" w:hAnsi="Times New Roman"/>
          <w:b/>
          <w:i/>
          <w:lang w:val="en-GB"/>
        </w:rPr>
      </w:pPr>
      <w:r w:rsidRPr="00506064">
        <w:rPr>
          <w:rFonts w:ascii="Times New Roman" w:hAnsi="Times New Roman"/>
          <w:b/>
          <w:u w:val="single"/>
          <w:lang w:val="en-GB"/>
        </w:rPr>
        <w:t>Output 4.1</w:t>
      </w:r>
      <w:r w:rsidRPr="00960EF3">
        <w:rPr>
          <w:rFonts w:ascii="Times New Roman" w:hAnsi="Times New Roman"/>
          <w:b/>
          <w:i/>
          <w:lang w:val="en-GB"/>
        </w:rPr>
        <w:t xml:space="preserve">: </w:t>
      </w:r>
      <w:r w:rsidRPr="00960EF3">
        <w:rPr>
          <w:rFonts w:ascii="Times New Roman" w:hAnsi="Times New Roman"/>
          <w:i/>
          <w:lang w:val="en-GB"/>
        </w:rPr>
        <w:t>Knowledge management is coordinated with other GEF projects through the GEF Programmatic Framework to Prevent the Extinction of Known Threatened Species</w:t>
      </w:r>
      <w:r w:rsidRPr="00960EF3">
        <w:rPr>
          <w:rFonts w:ascii="Times New Roman" w:hAnsi="Times New Roman"/>
          <w:b/>
          <w:i/>
          <w:lang w:val="en-GB"/>
        </w:rPr>
        <w:t xml:space="preserve"> </w:t>
      </w:r>
    </w:p>
    <w:p w:rsidR="000C7642" w:rsidRPr="00960EF3" w:rsidRDefault="000C7642" w:rsidP="00A301C5">
      <w:pPr>
        <w:spacing w:line="240" w:lineRule="auto"/>
        <w:jc w:val="both"/>
        <w:rPr>
          <w:rFonts w:ascii="Times New Roman" w:hAnsi="Times New Roman"/>
          <w:b/>
          <w:i/>
          <w:lang w:val="en-GB"/>
        </w:rPr>
      </w:pPr>
      <w:r w:rsidRPr="00960EF3">
        <w:rPr>
          <w:rFonts w:ascii="Times New Roman" w:hAnsi="Times New Roman"/>
          <w:b/>
          <w:i/>
          <w:lang w:val="en-GB"/>
        </w:rPr>
        <w:t xml:space="preserve">Intermediate Outcome </w:t>
      </w:r>
      <w:r w:rsidRPr="00960EF3">
        <w:rPr>
          <w:rFonts w:ascii="Times New Roman" w:hAnsi="Times New Roman"/>
          <w:i/>
          <w:lang w:val="en-GB"/>
        </w:rPr>
        <w:t xml:space="preserve">&gt;&gt; </w:t>
      </w:r>
      <w:r w:rsidRPr="00960EF3">
        <w:rPr>
          <w:rFonts w:ascii="Times New Roman" w:hAnsi="Times New Roman"/>
          <w:bCs/>
          <w:i/>
          <w:iCs/>
          <w:lang w:val="en-MY"/>
        </w:rPr>
        <w:t>Knowledge gained through this project is shared with other GEF projects through the GEF Programmatic Framework</w:t>
      </w:r>
      <w:r w:rsidRPr="00960EF3">
        <w:rPr>
          <w:rFonts w:ascii="Times New Roman" w:hAnsi="Times New Roman"/>
          <w:b/>
          <w:bCs/>
          <w:i/>
          <w:iCs/>
          <w:lang w:val="en-MY"/>
        </w:rPr>
        <w:t xml:space="preserve"> </w:t>
      </w:r>
    </w:p>
    <w:p w:rsidR="00F45C2F" w:rsidRDefault="000C7642" w:rsidP="00A301C5">
      <w:pPr>
        <w:spacing w:line="240" w:lineRule="auto"/>
        <w:jc w:val="both"/>
        <w:rPr>
          <w:rFonts w:ascii="Times New Roman" w:hAnsi="Times New Roman"/>
          <w:lang w:val="en-GB"/>
        </w:rPr>
      </w:pPr>
      <w:r w:rsidRPr="00960EF3">
        <w:rPr>
          <w:rFonts w:ascii="Times New Roman" w:hAnsi="Times New Roman"/>
          <w:lang w:val="en-GB"/>
        </w:rPr>
        <w:t>This project is part of the GEF Programmatic Approach to Prevent the Extinction of Known Threatened Species</w:t>
      </w:r>
      <w:r w:rsidR="004B784D">
        <w:rPr>
          <w:rFonts w:ascii="Times New Roman" w:hAnsi="Times New Roman"/>
          <w:lang w:val="en-GB"/>
        </w:rPr>
        <w:t xml:space="preserve"> / </w:t>
      </w:r>
      <w:r w:rsidRPr="00960EF3">
        <w:rPr>
          <w:rFonts w:ascii="Times New Roman" w:hAnsi="Times New Roman"/>
          <w:lang w:val="en-GB"/>
        </w:rPr>
        <w:t xml:space="preserve">GEF Global Partnership on Wildlife Conservation and Crime Prevention for Sustainable Development (9439 – Resubmission of 9071), providing a mechanism for project assurance and knowledge sharing. In addition, the project incorporates activities that will strengthen the country’s knowledge management system and capacity. This includes the publication of project technical reports, news articles, IWT awareness materials and technical briefs, which will form part of a project communication strategy. </w:t>
      </w:r>
    </w:p>
    <w:p w:rsidR="000C7642" w:rsidRPr="00960EF3" w:rsidRDefault="000C7642" w:rsidP="00F45C2F">
      <w:pPr>
        <w:spacing w:after="60" w:line="240" w:lineRule="auto"/>
        <w:jc w:val="both"/>
        <w:rPr>
          <w:rFonts w:ascii="Times New Roman" w:hAnsi="Times New Roman"/>
          <w:lang w:val="en-GB"/>
        </w:rPr>
      </w:pPr>
      <w:r w:rsidRPr="00960EF3">
        <w:rPr>
          <w:rFonts w:ascii="Times New Roman" w:hAnsi="Times New Roman"/>
          <w:lang w:val="en-GB"/>
        </w:rPr>
        <w:t>Indicative activities under Output 4.1 include:</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4.1.1. Project communications strategy developed and updated annually</w:t>
      </w:r>
      <w:r w:rsidR="00C67012">
        <w:rPr>
          <w:rFonts w:ascii="Times New Roman" w:hAnsi="Times New Roman"/>
          <w:lang w:val="en-GB"/>
        </w:rPr>
        <w:t>.</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4.1.2. Technical reports, news articles and IWT awareness materials arising from project activities are uploaded to national websites, shared with key national stakeholders and provided to GWP Secretariat</w:t>
      </w:r>
      <w:r w:rsidR="00C67012">
        <w:rPr>
          <w:rFonts w:ascii="Times New Roman" w:hAnsi="Times New Roman"/>
          <w:lang w:val="en-GB"/>
        </w:rPr>
        <w:t>.</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4.1.3. Case studies and best practices are developed on key issues relating to IWT involving Thailand and published as technical briefs</w:t>
      </w:r>
      <w:r w:rsidR="00C67012">
        <w:rPr>
          <w:rFonts w:ascii="Times New Roman" w:hAnsi="Times New Roman"/>
          <w:lang w:val="en-GB"/>
        </w:rPr>
        <w:t>.</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4.1.4. Project participates in GWP virtual and face-to-face knowledge management events and presents results at international conferences (</w:t>
      </w:r>
      <w:r w:rsidR="00CE6F6E">
        <w:rPr>
          <w:rFonts w:ascii="Times New Roman" w:hAnsi="Times New Roman"/>
          <w:lang w:val="en-GB"/>
        </w:rPr>
        <w:t>e.g.</w:t>
      </w:r>
      <w:r w:rsidRPr="00960EF3">
        <w:rPr>
          <w:rFonts w:ascii="Times New Roman" w:hAnsi="Times New Roman"/>
          <w:lang w:val="en-GB"/>
        </w:rPr>
        <w:t xml:space="preserve"> CITES C</w:t>
      </w:r>
      <w:r w:rsidR="00C67012">
        <w:rPr>
          <w:rFonts w:ascii="Times New Roman" w:hAnsi="Times New Roman"/>
          <w:lang w:val="en-GB"/>
        </w:rPr>
        <w:t>o</w:t>
      </w:r>
      <w:r w:rsidRPr="00960EF3">
        <w:rPr>
          <w:rFonts w:ascii="Times New Roman" w:hAnsi="Times New Roman"/>
          <w:lang w:val="en-GB"/>
        </w:rPr>
        <w:t>P side events)</w:t>
      </w:r>
      <w:r w:rsidR="00F45C2F">
        <w:rPr>
          <w:rFonts w:ascii="Times New Roman" w:hAnsi="Times New Roman"/>
          <w:lang w:val="en-GB"/>
        </w:rPr>
        <w:t>.</w:t>
      </w:r>
    </w:p>
    <w:p w:rsidR="000C7642" w:rsidRPr="00960EF3" w:rsidRDefault="000C7642" w:rsidP="008A6CD8">
      <w:pPr>
        <w:spacing w:before="240" w:after="120" w:line="240" w:lineRule="auto"/>
        <w:jc w:val="both"/>
        <w:rPr>
          <w:rFonts w:ascii="Times New Roman" w:hAnsi="Times New Roman"/>
          <w:b/>
          <w:i/>
          <w:lang w:val="en-GB"/>
        </w:rPr>
      </w:pPr>
      <w:r w:rsidRPr="00506064">
        <w:rPr>
          <w:rFonts w:ascii="Times New Roman" w:hAnsi="Times New Roman"/>
          <w:b/>
          <w:u w:val="single"/>
          <w:lang w:val="en-GB"/>
        </w:rPr>
        <w:t>Output 4.2</w:t>
      </w:r>
      <w:r w:rsidRPr="00960EF3">
        <w:rPr>
          <w:rFonts w:ascii="Times New Roman" w:hAnsi="Times New Roman"/>
          <w:b/>
          <w:i/>
          <w:lang w:val="en-GB"/>
        </w:rPr>
        <w:t xml:space="preserve">: </w:t>
      </w:r>
      <w:r w:rsidRPr="00960EF3">
        <w:rPr>
          <w:rFonts w:ascii="Times New Roman" w:hAnsi="Times New Roman"/>
          <w:i/>
          <w:lang w:val="en-GB"/>
        </w:rPr>
        <w:t>M&amp;E system incorporating gender mainstreaming developed and implemented for adaptive project management</w:t>
      </w:r>
      <w:r w:rsidRPr="00960EF3">
        <w:rPr>
          <w:rFonts w:ascii="Times New Roman" w:hAnsi="Times New Roman"/>
          <w:b/>
          <w:i/>
          <w:lang w:val="en-GB"/>
        </w:rPr>
        <w:t xml:space="preserve"> </w:t>
      </w:r>
    </w:p>
    <w:p w:rsidR="000C7642" w:rsidRPr="00960EF3" w:rsidRDefault="000C7642" w:rsidP="00A301C5">
      <w:pPr>
        <w:spacing w:line="240" w:lineRule="auto"/>
        <w:jc w:val="both"/>
        <w:rPr>
          <w:rFonts w:ascii="Times New Roman" w:hAnsi="Times New Roman"/>
          <w:b/>
          <w:i/>
          <w:lang w:val="en-GB"/>
        </w:rPr>
      </w:pPr>
      <w:r w:rsidRPr="00960EF3">
        <w:rPr>
          <w:rFonts w:ascii="Times New Roman" w:hAnsi="Times New Roman"/>
          <w:b/>
          <w:i/>
          <w:lang w:val="en-GB"/>
        </w:rPr>
        <w:t xml:space="preserve">Intermediate Outcome &gt;&gt; </w:t>
      </w:r>
      <w:r w:rsidRPr="00960EF3">
        <w:rPr>
          <w:rFonts w:ascii="Times New Roman" w:hAnsi="Times New Roman"/>
          <w:i/>
          <w:lang w:val="en-GB"/>
        </w:rPr>
        <w:t>Project o</w:t>
      </w:r>
      <w:r w:rsidRPr="00960EF3">
        <w:rPr>
          <w:rFonts w:ascii="Times New Roman" w:hAnsi="Times New Roman"/>
          <w:bCs/>
          <w:i/>
          <w:iCs/>
          <w:lang w:val="en-MY"/>
        </w:rPr>
        <w:t>utcomes are achieved through adaptive management informed by results-oriented M&amp;E and gender mainstreaming</w:t>
      </w:r>
    </w:p>
    <w:p w:rsidR="000C7642" w:rsidRPr="00960EF3" w:rsidRDefault="000C7642" w:rsidP="00A301C5">
      <w:pPr>
        <w:spacing w:line="240" w:lineRule="auto"/>
        <w:jc w:val="both"/>
        <w:rPr>
          <w:rFonts w:ascii="Times New Roman" w:hAnsi="Times New Roman"/>
          <w:lang w:val="en-GB"/>
        </w:rPr>
      </w:pPr>
      <w:r w:rsidRPr="00960EF3">
        <w:rPr>
          <w:rFonts w:ascii="Times New Roman" w:hAnsi="Times New Roman"/>
          <w:lang w:val="en-GB"/>
        </w:rPr>
        <w:t xml:space="preserve">The project will ensure that information and knowledge accumulated within the project is codified and documented for sharing and upscaling efforts. It will do this through annual project implementation review exercises, mid-term and final project review. The project will strengthen connections with the </w:t>
      </w:r>
      <w:r w:rsidR="004B784D">
        <w:rPr>
          <w:rFonts w:ascii="Times New Roman" w:hAnsi="Times New Roman"/>
          <w:lang w:val="en-GB"/>
        </w:rPr>
        <w:t>GWP</w:t>
      </w:r>
      <w:r w:rsidRPr="00960EF3">
        <w:rPr>
          <w:rFonts w:ascii="Times New Roman" w:hAnsi="Times New Roman"/>
          <w:lang w:val="en-GB"/>
        </w:rPr>
        <w:t xml:space="preserve"> and the global project under this, including use of the GWP Tracking Tool and the project Results Framework. This will enable project performance to be reliably monitored using a shared and quantitative set of indicators. These indicators do not currently exist for the various partnering government institutions, but would contribute towards more effective planning and direction of agency programmes in relation to IWT. Monitoring and evaluation activities will</w:t>
      </w:r>
      <w:r w:rsidRPr="00960EF3">
        <w:rPr>
          <w:rFonts w:ascii="Times New Roman" w:hAnsi="Times New Roman"/>
        </w:rPr>
        <w:t xml:space="preserve"> include the regular review and updating of the M&amp;E plan </w:t>
      </w:r>
      <w:r w:rsidRPr="00C67012">
        <w:rPr>
          <w:rFonts w:ascii="Times New Roman" w:hAnsi="Times New Roman"/>
        </w:rPr>
        <w:t>(</w:t>
      </w:r>
      <w:r w:rsidRPr="004B784D">
        <w:rPr>
          <w:rFonts w:ascii="Times New Roman" w:hAnsi="Times New Roman"/>
          <w:b/>
        </w:rPr>
        <w:t>Annex B</w:t>
      </w:r>
      <w:r w:rsidR="00C67012" w:rsidRPr="004B784D">
        <w:rPr>
          <w:rFonts w:ascii="Times New Roman" w:hAnsi="Times New Roman"/>
          <w:b/>
        </w:rPr>
        <w:t xml:space="preserve"> of the Project Document</w:t>
      </w:r>
      <w:r w:rsidRPr="00C67012">
        <w:rPr>
          <w:rFonts w:ascii="Times New Roman" w:hAnsi="Times New Roman"/>
        </w:rPr>
        <w:t>) with</w:t>
      </w:r>
      <w:r w:rsidRPr="00960EF3">
        <w:rPr>
          <w:rFonts w:ascii="Times New Roman" w:hAnsi="Times New Roman"/>
        </w:rPr>
        <w:t xml:space="preserve"> indicators, baselines and targets, annual work plans and budgets and the generation of comprehensive monitoring and progress reports. The project will ensure that gender mainstreaming and SESP requirements are met as an integral part of the project planning, implementation and M&amp;E cycle. Regular Project Board and Technical Advisory Consortium meetings will enable key stakeholders to be actively involved in a participatory M&amp;E process. Lastly, the project will conduct a Mid-term Review and Terminal Evaluation to take stock of progress and the implementation process, emerging constraints and (at mid-term stage) to formulate possible remedial measures or adaptive management to ensure optimal implementation efficiency and knowledge generation.</w:t>
      </w:r>
    </w:p>
    <w:p w:rsidR="000C7642" w:rsidRPr="00960EF3" w:rsidRDefault="000C7642" w:rsidP="00F45C2F">
      <w:pPr>
        <w:spacing w:after="60" w:line="240" w:lineRule="auto"/>
        <w:jc w:val="both"/>
        <w:rPr>
          <w:rFonts w:ascii="Times New Roman" w:hAnsi="Times New Roman"/>
          <w:lang w:val="en-GB"/>
        </w:rPr>
      </w:pPr>
      <w:r w:rsidRPr="00960EF3">
        <w:rPr>
          <w:rFonts w:ascii="Times New Roman" w:hAnsi="Times New Roman"/>
          <w:lang w:val="en-GB"/>
        </w:rPr>
        <w:t>Indicative activities under Output 4.2 include:</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 xml:space="preserve">4.2.1. Review and update M&amp;E plan including results framework baselines during project inception phase, including </w:t>
      </w:r>
      <w:r w:rsidR="004B784D">
        <w:rPr>
          <w:rFonts w:ascii="Times New Roman" w:hAnsi="Times New Roman"/>
          <w:lang w:val="en-GB"/>
        </w:rPr>
        <w:t>GWP</w:t>
      </w:r>
      <w:r w:rsidRPr="00960EF3">
        <w:rPr>
          <w:rFonts w:ascii="Times New Roman" w:hAnsi="Times New Roman"/>
          <w:lang w:val="en-GB"/>
        </w:rPr>
        <w:t xml:space="preserve"> Tracking Tool, ICCWC Indicator Framework assessments, and subsequently impleme</w:t>
      </w:r>
      <w:r w:rsidR="00C67012">
        <w:rPr>
          <w:rFonts w:ascii="Times New Roman" w:hAnsi="Times New Roman"/>
          <w:lang w:val="en-GB"/>
        </w:rPr>
        <w:t>nt all aspects of the plan</w:t>
      </w:r>
      <w:r w:rsidRPr="00960EF3">
        <w:rPr>
          <w:rFonts w:ascii="Times New Roman" w:hAnsi="Times New Roman"/>
          <w:lang w:val="en-GB"/>
        </w:rPr>
        <w:t>.</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4.2.2 Conduct Mid Term Review and Terminal Evaluation in line with UNDP/GEF requirements, and incorporate recommendations of MTR into revised project plans (management response) following PSC approval, and monitor their implementation</w:t>
      </w:r>
      <w:r w:rsidR="00C67012">
        <w:rPr>
          <w:rFonts w:ascii="Times New Roman" w:hAnsi="Times New Roman"/>
          <w:lang w:val="en-GB"/>
        </w:rPr>
        <w:t>.</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4.2.3 Conduct the baseline ICCWC Indicator Framework</w:t>
      </w:r>
      <w:r w:rsidR="00C67012">
        <w:rPr>
          <w:rFonts w:ascii="Times New Roman" w:hAnsi="Times New Roman"/>
          <w:lang w:val="en-GB"/>
        </w:rPr>
        <w:t xml:space="preserve"> </w:t>
      </w:r>
      <w:r w:rsidRPr="00960EF3">
        <w:rPr>
          <w:rFonts w:ascii="Times New Roman" w:hAnsi="Times New Roman"/>
          <w:lang w:val="en-GB"/>
        </w:rPr>
        <w:t>assessment in Year 1 and repeat at the end of the project</w:t>
      </w:r>
      <w:r w:rsidR="00C67012">
        <w:rPr>
          <w:rFonts w:ascii="Times New Roman" w:hAnsi="Times New Roman"/>
          <w:lang w:val="en-GB"/>
        </w:rPr>
        <w:t>.</w:t>
      </w:r>
    </w:p>
    <w:p w:rsidR="000C7642" w:rsidRPr="00960EF3" w:rsidRDefault="000C7642" w:rsidP="00C67012">
      <w:pPr>
        <w:spacing w:after="120" w:line="240" w:lineRule="auto"/>
        <w:jc w:val="both"/>
        <w:rPr>
          <w:rFonts w:ascii="Times New Roman" w:hAnsi="Times New Roman"/>
          <w:lang w:val="en-GB"/>
        </w:rPr>
      </w:pPr>
      <w:r w:rsidRPr="00960EF3">
        <w:rPr>
          <w:rFonts w:ascii="Times New Roman" w:hAnsi="Times New Roman"/>
          <w:lang w:val="en-GB"/>
        </w:rPr>
        <w:t>4.2.4 Develop and monitor selected national-level indicators for effective IWT enforcement in alignment with G</w:t>
      </w:r>
      <w:r w:rsidR="004B784D">
        <w:rPr>
          <w:rFonts w:ascii="Times New Roman" w:hAnsi="Times New Roman"/>
          <w:lang w:val="en-GB"/>
        </w:rPr>
        <w:t>WP indicators</w:t>
      </w:r>
      <w:r w:rsidRPr="00A301C5">
        <w:rPr>
          <w:rFonts w:ascii="Times New Roman" w:hAnsi="Times New Roman"/>
          <w:lang w:val="en-GB"/>
        </w:rPr>
        <w:t xml:space="preserve"> </w:t>
      </w:r>
      <w:r w:rsidRPr="00960EF3">
        <w:rPr>
          <w:rFonts w:ascii="Times New Roman" w:hAnsi="Times New Roman"/>
          <w:lang w:val="en-GB"/>
        </w:rPr>
        <w:t>and the findings of the baseline ICCWC Indicator Framework</w:t>
      </w:r>
      <w:r w:rsidRPr="00C67012">
        <w:rPr>
          <w:rFonts w:ascii="Times New Roman" w:hAnsi="Times New Roman"/>
          <w:vertAlign w:val="superscript"/>
          <w:lang w:val="en-GB"/>
        </w:rPr>
        <w:footnoteReference w:id="35"/>
      </w:r>
      <w:r w:rsidRPr="00C67012">
        <w:rPr>
          <w:rFonts w:ascii="Times New Roman" w:hAnsi="Times New Roman"/>
          <w:vertAlign w:val="superscript"/>
          <w:lang w:val="en-GB"/>
        </w:rPr>
        <w:t xml:space="preserve"> </w:t>
      </w:r>
      <w:r w:rsidRPr="00960EF3">
        <w:rPr>
          <w:rFonts w:ascii="Times New Roman" w:hAnsi="Times New Roman"/>
          <w:lang w:val="en-GB"/>
        </w:rPr>
        <w:t>assessment</w:t>
      </w:r>
      <w:r w:rsidR="00C67012">
        <w:rPr>
          <w:rFonts w:ascii="Times New Roman" w:hAnsi="Times New Roman"/>
          <w:lang w:val="en-GB"/>
        </w:rPr>
        <w:t>.</w:t>
      </w:r>
    </w:p>
    <w:p w:rsidR="00381BE9" w:rsidRDefault="000C7642" w:rsidP="00C67012">
      <w:pPr>
        <w:spacing w:after="120" w:line="240" w:lineRule="auto"/>
        <w:jc w:val="both"/>
        <w:rPr>
          <w:rFonts w:ascii="Times New Roman" w:hAnsi="Times New Roman"/>
          <w:lang w:val="en-GB"/>
        </w:rPr>
      </w:pPr>
      <w:r w:rsidRPr="00960EF3">
        <w:rPr>
          <w:rFonts w:ascii="Times New Roman" w:hAnsi="Times New Roman"/>
          <w:lang w:val="en-GB"/>
        </w:rPr>
        <w:t>4.2.5 Elaborate and implement the gender mainstreaming strategy for the project</w:t>
      </w:r>
      <w:r w:rsidR="00F45C2F">
        <w:rPr>
          <w:rFonts w:ascii="Times New Roman" w:hAnsi="Times New Roman"/>
          <w:lang w:val="en-GB"/>
        </w:rPr>
        <w:t>.</w:t>
      </w:r>
    </w:p>
    <w:p w:rsidR="008A6CD8" w:rsidRPr="00960EF3" w:rsidRDefault="008A6CD8" w:rsidP="00C67012">
      <w:pPr>
        <w:spacing w:after="120" w:line="240" w:lineRule="auto"/>
        <w:jc w:val="both"/>
        <w:rPr>
          <w:rFonts w:ascii="Times New Roman" w:hAnsi="Times New Roman"/>
          <w:lang w:val="en-GB"/>
        </w:rPr>
      </w:pPr>
    </w:p>
    <w:p w:rsidR="00381BE9" w:rsidRPr="008A6CD8" w:rsidRDefault="007F7CA5" w:rsidP="00A301C5">
      <w:pPr>
        <w:pStyle w:val="GEFQuestion"/>
        <w:ind w:left="0"/>
        <w:jc w:val="both"/>
        <w:rPr>
          <w:b/>
          <w:i/>
        </w:rPr>
      </w:pPr>
      <w:r w:rsidRPr="008A6CD8">
        <w:rPr>
          <w:b/>
          <w:i/>
        </w:rPr>
        <w:t xml:space="preserve">4) </w:t>
      </w:r>
      <w:hyperlink r:id="rId20" w:history="1">
        <w:r w:rsidRPr="008A6CD8">
          <w:rPr>
            <w:b/>
            <w:i/>
          </w:rPr>
          <w:t>incremental</w:t>
        </w:r>
      </w:hyperlink>
      <w:r w:rsidRPr="008A6CD8">
        <w:rPr>
          <w:b/>
          <w:i/>
        </w:rPr>
        <w:t>/</w:t>
      </w:r>
      <w:hyperlink r:id="rId21" w:history="1">
        <w:r w:rsidRPr="008A6CD8">
          <w:rPr>
            <w:b/>
            <w:i/>
          </w:rPr>
          <w:t>additional cost reasoning</w:t>
        </w:r>
      </w:hyperlink>
      <w:r w:rsidRPr="008A6CD8">
        <w:rPr>
          <w:b/>
          <w:i/>
        </w:rPr>
        <w:t xml:space="preserve"> and expected contributions from the baseline, the GEFTF, LDCF, SCCF,  </w:t>
      </w:r>
      <w:r w:rsidR="00F8532A" w:rsidRPr="008A6CD8">
        <w:rPr>
          <w:b/>
          <w:i/>
        </w:rPr>
        <w:t xml:space="preserve">CBIT </w:t>
      </w:r>
      <w:r w:rsidRPr="008A6CD8">
        <w:rPr>
          <w:b/>
          <w:i/>
        </w:rPr>
        <w:t xml:space="preserve">and </w:t>
      </w:r>
      <w:hyperlink r:id="rId22" w:history="1">
        <w:r w:rsidRPr="008A6CD8">
          <w:rPr>
            <w:b/>
            <w:i/>
          </w:rPr>
          <w:t>co-financing</w:t>
        </w:r>
      </w:hyperlink>
      <w:r w:rsidRPr="008A6CD8">
        <w:rPr>
          <w:b/>
          <w:i/>
        </w:rPr>
        <w:t xml:space="preserve">; </w:t>
      </w:r>
    </w:p>
    <w:p w:rsidR="00381BE9" w:rsidRDefault="00381BE9" w:rsidP="00847D5A">
      <w:pPr>
        <w:pStyle w:val="GEFQuestion"/>
        <w:ind w:left="567"/>
      </w:pPr>
    </w:p>
    <w:p w:rsidR="00CF37DF" w:rsidRDefault="00C0454C" w:rsidP="00A301C5">
      <w:pPr>
        <w:spacing w:line="240" w:lineRule="auto"/>
        <w:jc w:val="both"/>
        <w:rPr>
          <w:rFonts w:ascii="Times New Roman" w:hAnsi="Times New Roman"/>
        </w:rPr>
      </w:pPr>
      <w:r w:rsidRPr="00C0454C">
        <w:rPr>
          <w:rFonts w:ascii="Times New Roman" w:hAnsi="Times New Roman"/>
        </w:rPr>
        <w:t xml:space="preserve">The </w:t>
      </w:r>
      <w:r w:rsidR="00CF37DF">
        <w:rPr>
          <w:rFonts w:ascii="Times New Roman" w:hAnsi="Times New Roman"/>
        </w:rPr>
        <w:t xml:space="preserve">baseline </w:t>
      </w:r>
      <w:r w:rsidRPr="00C0454C">
        <w:rPr>
          <w:rFonts w:ascii="Times New Roman" w:hAnsi="Times New Roman"/>
        </w:rPr>
        <w:t xml:space="preserve">and incremental reasoning for </w:t>
      </w:r>
      <w:r w:rsidR="00CF37DF">
        <w:rPr>
          <w:rFonts w:ascii="Times New Roman" w:hAnsi="Times New Roman"/>
        </w:rPr>
        <w:t xml:space="preserve">has been further elaborated yet remains consistent with the summary provided in the child project concept note. The baseline and incremental reasoning for </w:t>
      </w:r>
      <w:r w:rsidR="00CF37DF" w:rsidRPr="00270FCE">
        <w:rPr>
          <w:rFonts w:ascii="Times New Roman" w:hAnsi="Times New Roman"/>
        </w:rPr>
        <w:t xml:space="preserve">each </w:t>
      </w:r>
      <w:r w:rsidR="00270FCE" w:rsidRPr="00270FCE">
        <w:rPr>
          <w:rFonts w:ascii="Times New Roman" w:hAnsi="Times New Roman"/>
        </w:rPr>
        <w:t xml:space="preserve">component is </w:t>
      </w:r>
      <w:r w:rsidR="008A6CD8">
        <w:rPr>
          <w:rFonts w:ascii="Times New Roman" w:hAnsi="Times New Roman"/>
        </w:rPr>
        <w:t xml:space="preserve">shown in </w:t>
      </w:r>
      <w:r w:rsidR="008A6CD8" w:rsidRPr="008A6CD8">
        <w:rPr>
          <w:rFonts w:ascii="Times New Roman" w:hAnsi="Times New Roman"/>
          <w:b/>
        </w:rPr>
        <w:t>Annex E</w:t>
      </w:r>
      <w:r w:rsidR="00CF37DF">
        <w:rPr>
          <w:rFonts w:ascii="Times New Roman" w:hAnsi="Times New Roman"/>
        </w:rPr>
        <w:t>.</w:t>
      </w:r>
    </w:p>
    <w:p w:rsidR="0078097E" w:rsidRPr="006F3C5D" w:rsidRDefault="00CF37DF" w:rsidP="006F3C5D">
      <w:pPr>
        <w:spacing w:after="0" w:line="240" w:lineRule="auto"/>
        <w:jc w:val="both"/>
        <w:rPr>
          <w:rFonts w:ascii="Times New Roman" w:hAnsi="Times New Roman"/>
          <w:bCs/>
          <w:color w:val="000000"/>
          <w:lang w:val="en-GB"/>
        </w:rPr>
      </w:pPr>
      <w:r>
        <w:rPr>
          <w:rFonts w:ascii="Times New Roman" w:hAnsi="Times New Roman"/>
        </w:rPr>
        <w:t xml:space="preserve">The co-financing has increased from child project concept note stage, from USD </w:t>
      </w:r>
      <w:r w:rsidR="0078097E">
        <w:rPr>
          <w:rFonts w:ascii="Times New Roman" w:hAnsi="Times New Roman"/>
        </w:rPr>
        <w:t>14,789,379</w:t>
      </w:r>
      <w:r>
        <w:rPr>
          <w:rFonts w:ascii="Times New Roman" w:hAnsi="Times New Roman"/>
        </w:rPr>
        <w:t xml:space="preserve"> to </w:t>
      </w:r>
      <w:r w:rsidR="005F1195">
        <w:rPr>
          <w:rFonts w:ascii="Times New Roman" w:hAnsi="Times New Roman"/>
        </w:rPr>
        <w:br/>
      </w:r>
      <w:r>
        <w:rPr>
          <w:rFonts w:ascii="Times New Roman" w:hAnsi="Times New Roman"/>
        </w:rPr>
        <w:t xml:space="preserve">USD </w:t>
      </w:r>
      <w:r w:rsidR="005F1195" w:rsidRPr="005F1195">
        <w:rPr>
          <w:rFonts w:ascii="Times New Roman" w:hAnsi="Times New Roman"/>
        </w:rPr>
        <w:t>27,809,379</w:t>
      </w:r>
      <w:r>
        <w:rPr>
          <w:rFonts w:ascii="Times New Roman" w:hAnsi="Times New Roman"/>
        </w:rPr>
        <w:t xml:space="preserve">. </w:t>
      </w:r>
      <w:r w:rsidR="006F3C5D" w:rsidRPr="006F3C5D">
        <w:rPr>
          <w:rFonts w:ascii="Times New Roman" w:hAnsi="Times New Roman"/>
          <w:bCs/>
          <w:color w:val="000000"/>
          <w:lang w:val="en-GB"/>
        </w:rPr>
        <w:t xml:space="preserve">In terms of cofinancing, an additional government contribution of USD 10,000,000 (in-kind) has been committed by the </w:t>
      </w:r>
      <w:r w:rsidR="006F3C5D" w:rsidRPr="006F3C5D">
        <w:rPr>
          <w:rFonts w:ascii="Times New Roman" w:hAnsi="Times New Roman"/>
          <w:bCs/>
        </w:rPr>
        <w:t>Natural</w:t>
      </w:r>
      <w:r w:rsidR="006F3C5D" w:rsidRPr="006F3C5D">
        <w:rPr>
          <w:rFonts w:ascii="Times New Roman" w:hAnsi="Times New Roman"/>
          <w:bCs/>
          <w:color w:val="000000"/>
          <w:lang w:val="en-GB"/>
        </w:rPr>
        <w:t xml:space="preserve"> Resources and Environmental Crime Suppression Division (NED) of the Royal Thai Police. New co-financing has also been provided </w:t>
      </w:r>
      <w:r w:rsidR="006F3C5D" w:rsidRPr="005F1195">
        <w:rPr>
          <w:rFonts w:ascii="Times New Roman" w:hAnsi="Times New Roman"/>
          <w:bCs/>
          <w:color w:val="000000"/>
          <w:lang w:val="en-GB"/>
        </w:rPr>
        <w:t xml:space="preserve">by USAID (USD </w:t>
      </w:r>
      <w:r w:rsidR="004B4A65" w:rsidRPr="005F1195">
        <w:rPr>
          <w:rFonts w:ascii="Times New Roman" w:hAnsi="Times New Roman"/>
          <w:bCs/>
          <w:color w:val="000000"/>
          <w:lang w:val="en-GB"/>
        </w:rPr>
        <w:t>3,000,000 grant</w:t>
      </w:r>
      <w:r w:rsidR="006F3C5D" w:rsidRPr="005F1195">
        <w:rPr>
          <w:rFonts w:ascii="Times New Roman" w:hAnsi="Times New Roman"/>
          <w:bCs/>
          <w:color w:val="000000"/>
          <w:lang w:val="en-GB"/>
        </w:rPr>
        <w:t>).</w:t>
      </w:r>
      <w:r w:rsidR="006F3C5D" w:rsidRPr="006F3C5D">
        <w:rPr>
          <w:rFonts w:ascii="Times New Roman" w:hAnsi="Times New Roman"/>
          <w:bCs/>
          <w:color w:val="000000"/>
          <w:lang w:val="en-GB"/>
        </w:rPr>
        <w:t xml:space="preserve"> On the CSO side, new donors are TRAFFIC (USD 100,000 grant) and TRACE (USD 30,000 in kind</w:t>
      </w:r>
      <w:r w:rsidR="006F3C5D" w:rsidRPr="008A6CD8">
        <w:rPr>
          <w:rFonts w:ascii="Times New Roman" w:hAnsi="Times New Roman"/>
          <w:bCs/>
          <w:color w:val="000000"/>
          <w:lang w:val="en-GB"/>
        </w:rPr>
        <w:t xml:space="preserve">). </w:t>
      </w:r>
      <w:r w:rsidR="0078097E" w:rsidRPr="008A6CD8">
        <w:rPr>
          <w:rFonts w:ascii="Times New Roman" w:hAnsi="Times New Roman"/>
        </w:rPr>
        <w:t xml:space="preserve">At concept note stage it was envisaged that WWF would </w:t>
      </w:r>
      <w:r w:rsidR="00F66E98" w:rsidRPr="008A6CD8">
        <w:rPr>
          <w:rFonts w:ascii="Times New Roman" w:hAnsi="Times New Roman"/>
        </w:rPr>
        <w:t xml:space="preserve">support the implementation of the project’s </w:t>
      </w:r>
      <w:r w:rsidR="0078097E" w:rsidRPr="008A6CD8">
        <w:rPr>
          <w:rFonts w:ascii="Times New Roman" w:hAnsi="Times New Roman"/>
        </w:rPr>
        <w:t xml:space="preserve">demand reduction activities. PPG discussions and the evolved baseline and activities of different partners have led to the </w:t>
      </w:r>
      <w:r w:rsidR="00F66E98" w:rsidRPr="008A6CD8">
        <w:rPr>
          <w:rFonts w:ascii="Times New Roman" w:hAnsi="Times New Roman"/>
        </w:rPr>
        <w:t xml:space="preserve">mutual </w:t>
      </w:r>
      <w:r w:rsidR="0078097E" w:rsidRPr="008A6CD8">
        <w:rPr>
          <w:rFonts w:ascii="Times New Roman" w:hAnsi="Times New Roman"/>
        </w:rPr>
        <w:t xml:space="preserve">agreement </w:t>
      </w:r>
      <w:r w:rsidR="00F66E98" w:rsidRPr="008A6CD8">
        <w:rPr>
          <w:rFonts w:ascii="Times New Roman" w:hAnsi="Times New Roman"/>
        </w:rPr>
        <w:t>among project partners</w:t>
      </w:r>
      <w:r w:rsidR="008A6CD8" w:rsidRPr="008A6CD8">
        <w:rPr>
          <w:rFonts w:ascii="Times New Roman" w:hAnsi="Times New Roman"/>
        </w:rPr>
        <w:t>, including WWF,</w:t>
      </w:r>
      <w:r w:rsidR="00F66E98" w:rsidRPr="008A6CD8">
        <w:rPr>
          <w:rFonts w:ascii="Times New Roman" w:hAnsi="Times New Roman"/>
        </w:rPr>
        <w:t xml:space="preserve"> </w:t>
      </w:r>
      <w:r w:rsidR="0078097E" w:rsidRPr="008A6CD8">
        <w:rPr>
          <w:rFonts w:ascii="Times New Roman" w:hAnsi="Times New Roman"/>
        </w:rPr>
        <w:t xml:space="preserve">that this role will be completed by TRAFFIC </w:t>
      </w:r>
      <w:r w:rsidR="008A6CD8">
        <w:rPr>
          <w:rFonts w:ascii="Times New Roman" w:hAnsi="Times New Roman"/>
        </w:rPr>
        <w:t xml:space="preserve">(via IUCN as Responsible Party) </w:t>
      </w:r>
      <w:r w:rsidR="0078097E" w:rsidRPr="008A6CD8">
        <w:rPr>
          <w:rFonts w:ascii="Times New Roman" w:hAnsi="Times New Roman"/>
        </w:rPr>
        <w:t>instead of WWF.</w:t>
      </w:r>
      <w:r w:rsidR="0078097E">
        <w:rPr>
          <w:rFonts w:ascii="Times New Roman" w:hAnsi="Times New Roman"/>
          <w:lang w:val="en-ZA"/>
        </w:rPr>
        <w:t xml:space="preserve">  </w:t>
      </w:r>
    </w:p>
    <w:p w:rsidR="00421800" w:rsidRPr="00C85FC7" w:rsidRDefault="00421800" w:rsidP="00847D5A">
      <w:pPr>
        <w:spacing w:after="0" w:line="240" w:lineRule="auto"/>
        <w:ind w:left="567"/>
        <w:jc w:val="both"/>
        <w:rPr>
          <w:rFonts w:cs="Calibri"/>
          <w:b/>
          <w:bCs/>
          <w:color w:val="000000"/>
          <w:sz w:val="20"/>
          <w:szCs w:val="20"/>
          <w:lang w:val="en-GB"/>
        </w:rPr>
      </w:pPr>
    </w:p>
    <w:p w:rsidR="00381BE9" w:rsidRPr="008A6CD8" w:rsidRDefault="007F7CA5" w:rsidP="008A6CD8">
      <w:pPr>
        <w:pStyle w:val="GEFQuestion"/>
        <w:spacing w:before="240"/>
        <w:ind w:left="0"/>
        <w:jc w:val="both"/>
        <w:rPr>
          <w:b/>
          <w:i/>
        </w:rPr>
      </w:pPr>
      <w:r w:rsidRPr="008A6CD8">
        <w:rPr>
          <w:b/>
          <w:i/>
        </w:rPr>
        <w:t xml:space="preserve">5) </w:t>
      </w:r>
      <w:hyperlink r:id="rId23" w:history="1">
        <w:r w:rsidRPr="008A6CD8">
          <w:rPr>
            <w:b/>
            <w:i/>
          </w:rPr>
          <w:t>global environmental benefits</w:t>
        </w:r>
      </w:hyperlink>
      <w:r w:rsidRPr="008A6CD8">
        <w:rPr>
          <w:b/>
          <w:i/>
        </w:rPr>
        <w:t xml:space="preserve"> (GEFTF) and/or </w:t>
      </w:r>
      <w:hyperlink r:id="rId24" w:history="1">
        <w:r w:rsidRPr="008A6CD8">
          <w:rPr>
            <w:b/>
            <w:i/>
          </w:rPr>
          <w:t>adaptation benefits</w:t>
        </w:r>
      </w:hyperlink>
      <w:r w:rsidRPr="008A6CD8">
        <w:rPr>
          <w:b/>
          <w:i/>
        </w:rPr>
        <w:t xml:space="preserve"> (LDCF/SCCF); </w:t>
      </w:r>
    </w:p>
    <w:p w:rsidR="00381BE9" w:rsidRDefault="00381BE9" w:rsidP="00847D5A">
      <w:pPr>
        <w:pStyle w:val="GEFQuestion"/>
        <w:ind w:left="0"/>
        <w:rPr>
          <w:b/>
          <w:i/>
        </w:rPr>
      </w:pPr>
    </w:p>
    <w:p w:rsidR="00270FCE" w:rsidRDefault="00F66E98" w:rsidP="00A301C5">
      <w:pPr>
        <w:spacing w:line="240" w:lineRule="auto"/>
        <w:jc w:val="both"/>
        <w:rPr>
          <w:rFonts w:ascii="Times New Roman" w:hAnsi="Times New Roman"/>
          <w:lang w:val="en-GB"/>
        </w:rPr>
      </w:pPr>
      <w:r w:rsidRPr="00F66E98">
        <w:rPr>
          <w:rFonts w:ascii="Times New Roman" w:hAnsi="Times New Roman"/>
          <w:bCs/>
          <w:lang w:val="en-GB"/>
        </w:rPr>
        <w:t xml:space="preserve">Global environmental benefits </w:t>
      </w:r>
      <w:r w:rsidR="00270FCE">
        <w:rPr>
          <w:rFonts w:ascii="Times New Roman" w:hAnsi="Times New Roman"/>
          <w:bCs/>
          <w:lang w:val="en-GB"/>
        </w:rPr>
        <w:t xml:space="preserve">have been assessed in more detail and </w:t>
      </w:r>
      <w:r w:rsidRPr="00F66E98">
        <w:rPr>
          <w:rFonts w:ascii="Times New Roman" w:hAnsi="Times New Roman"/>
          <w:bCs/>
          <w:lang w:val="en-GB"/>
        </w:rPr>
        <w:t xml:space="preserve">remain consistent with the summary given in the child project concept note. </w:t>
      </w:r>
      <w:r w:rsidR="00FE7903" w:rsidRPr="00F66E98">
        <w:rPr>
          <w:rFonts w:ascii="Times New Roman" w:hAnsi="Times New Roman"/>
          <w:lang w:val="en-GB"/>
        </w:rPr>
        <w:t>The</w:t>
      </w:r>
      <w:r w:rsidR="00FE7903" w:rsidRPr="00951A80">
        <w:rPr>
          <w:rFonts w:ascii="Times New Roman" w:hAnsi="Times New Roman"/>
          <w:lang w:val="en-GB"/>
        </w:rPr>
        <w:t xml:space="preserve"> project is focused on significantly reducing the role of Thailand as a key hub for the illegal wildlife trade, especially for elephant ivory, rhinoceros horn, and pangolins and tigers, but also for other globally threatened species impacted by IWT. </w:t>
      </w:r>
    </w:p>
    <w:p w:rsidR="00F66E98" w:rsidRDefault="00F66E98" w:rsidP="00A301C5">
      <w:pPr>
        <w:spacing w:line="240" w:lineRule="auto"/>
        <w:jc w:val="both"/>
        <w:rPr>
          <w:rFonts w:ascii="Times New Roman" w:hAnsi="Times New Roman"/>
          <w:lang w:val="en-GB"/>
        </w:rPr>
      </w:pPr>
      <w:r w:rsidRPr="00A80FC9">
        <w:rPr>
          <w:rFonts w:ascii="Times New Roman" w:hAnsi="Times New Roman"/>
          <w:lang w:val="en-GB"/>
        </w:rPr>
        <w:t xml:space="preserve">The project will support improved management of </w:t>
      </w:r>
      <w:r w:rsidR="00270FCE" w:rsidRPr="00A80FC9">
        <w:rPr>
          <w:rFonts w:ascii="Times New Roman" w:hAnsi="Times New Roman"/>
          <w:lang w:val="en-GB"/>
        </w:rPr>
        <w:t xml:space="preserve">123,300 </w:t>
      </w:r>
      <w:r w:rsidR="006F3C5D" w:rsidRPr="00A80FC9">
        <w:rPr>
          <w:rFonts w:ascii="Times New Roman" w:hAnsi="Times New Roman"/>
          <w:lang w:val="en-GB"/>
        </w:rPr>
        <w:t xml:space="preserve">ha </w:t>
      </w:r>
      <w:r w:rsidR="00270FCE" w:rsidRPr="00A80FC9">
        <w:rPr>
          <w:rFonts w:ascii="Times New Roman" w:hAnsi="Times New Roman"/>
          <w:lang w:val="en-GB"/>
        </w:rPr>
        <w:t xml:space="preserve">through enhanced wildlife law enforcement and surveillance activities at two wildlife trafficking hotspots </w:t>
      </w:r>
      <w:r w:rsidR="00A80FC9" w:rsidRPr="00A80FC9">
        <w:rPr>
          <w:rFonts w:ascii="Times New Roman" w:hAnsi="Times New Roman"/>
          <w:lang w:val="en-GB"/>
        </w:rPr>
        <w:t xml:space="preserve">(particularly for trafficking of pangolins) </w:t>
      </w:r>
      <w:r w:rsidR="00270FCE" w:rsidRPr="00A80FC9">
        <w:rPr>
          <w:rFonts w:ascii="Times New Roman" w:hAnsi="Times New Roman"/>
          <w:lang w:val="en-GB"/>
        </w:rPr>
        <w:t xml:space="preserve">on the Thailand-Malaysia and Thailand-Lao People’s Democratic republic borders. Project sites were not identified in the concept note but were preliminarily identified in Table 1 of the PFD as the World Heritage Areas of Thailand’s </w:t>
      </w:r>
      <w:r w:rsidRPr="00A80FC9">
        <w:rPr>
          <w:rFonts w:ascii="Times New Roman" w:hAnsi="Times New Roman"/>
          <w:lang w:val="en-GB"/>
        </w:rPr>
        <w:t>Western Forest Complex. As these are the project sites of the GEF-5 tiger project, this would risk duplication. Moreover, as this project is centred on combating trafficking and demand reduction</w:t>
      </w:r>
      <w:r w:rsidR="00270FCE" w:rsidRPr="00A80FC9">
        <w:rPr>
          <w:rFonts w:ascii="Times New Roman" w:hAnsi="Times New Roman"/>
          <w:lang w:val="en-GB"/>
        </w:rPr>
        <w:t xml:space="preserve"> and not site-based protected area management and anti-poaching</w:t>
      </w:r>
      <w:r w:rsidRPr="00A80FC9">
        <w:rPr>
          <w:rFonts w:ascii="Times New Roman" w:hAnsi="Times New Roman"/>
          <w:lang w:val="en-GB"/>
        </w:rPr>
        <w:t xml:space="preserve">, the </w:t>
      </w:r>
      <w:r w:rsidR="00270FCE" w:rsidRPr="00A80FC9">
        <w:rPr>
          <w:rFonts w:ascii="Times New Roman" w:hAnsi="Times New Roman"/>
          <w:lang w:val="en-GB"/>
        </w:rPr>
        <w:t xml:space="preserve">selected </w:t>
      </w:r>
      <w:r w:rsidRPr="00A80FC9">
        <w:rPr>
          <w:rFonts w:ascii="Times New Roman" w:hAnsi="Times New Roman"/>
          <w:lang w:val="en-GB"/>
        </w:rPr>
        <w:t xml:space="preserve">sites </w:t>
      </w:r>
      <w:r w:rsidR="00270FCE" w:rsidRPr="00A80FC9">
        <w:rPr>
          <w:rFonts w:ascii="Times New Roman" w:hAnsi="Times New Roman"/>
          <w:lang w:val="en-GB"/>
        </w:rPr>
        <w:t>at</w:t>
      </w:r>
      <w:r w:rsidR="006F3C5D" w:rsidRPr="00A80FC9">
        <w:rPr>
          <w:rFonts w:ascii="Times New Roman" w:hAnsi="Times New Roman"/>
          <w:lang w:val="en-GB"/>
        </w:rPr>
        <w:t xml:space="preserve"> known </w:t>
      </w:r>
      <w:r w:rsidR="00270FCE" w:rsidRPr="00A80FC9">
        <w:rPr>
          <w:rFonts w:ascii="Times New Roman" w:hAnsi="Times New Roman"/>
          <w:lang w:val="en-GB"/>
        </w:rPr>
        <w:t xml:space="preserve">wildlife </w:t>
      </w:r>
      <w:r w:rsidR="006F3C5D" w:rsidRPr="00A80FC9">
        <w:rPr>
          <w:rFonts w:ascii="Times New Roman" w:hAnsi="Times New Roman"/>
          <w:lang w:val="en-GB"/>
        </w:rPr>
        <w:t xml:space="preserve">trafficking border hotspots </w:t>
      </w:r>
      <w:r w:rsidRPr="00A80FC9">
        <w:rPr>
          <w:rFonts w:ascii="Times New Roman" w:hAnsi="Times New Roman"/>
          <w:lang w:val="en-GB"/>
        </w:rPr>
        <w:t xml:space="preserve">are a more appropriate fit to the project strategy. </w:t>
      </w:r>
      <w:r w:rsidR="00A80FC9" w:rsidRPr="00A80FC9">
        <w:rPr>
          <w:rFonts w:ascii="Times New Roman" w:hAnsi="Times New Roman"/>
          <w:lang w:val="en-GB"/>
        </w:rPr>
        <w:t>Through its efforts to strengthen national wildlife law enforcement responses and reduce national and tourist demand for illegal wildlife products, the project will have indirect impact over the 51,312,000 ha of Thailand.</w:t>
      </w:r>
    </w:p>
    <w:p w:rsidR="00FE7903" w:rsidRPr="008A6CD8" w:rsidRDefault="007F7CA5" w:rsidP="008A6CD8">
      <w:pPr>
        <w:pStyle w:val="GEFQuestion"/>
        <w:spacing w:before="240"/>
        <w:ind w:left="0"/>
        <w:jc w:val="both"/>
        <w:rPr>
          <w:b/>
          <w:i/>
        </w:rPr>
      </w:pPr>
      <w:r w:rsidRPr="008A6CD8">
        <w:rPr>
          <w:b/>
          <w:i/>
        </w:rPr>
        <w:t>6) innovativeness, sustainabilit</w:t>
      </w:r>
      <w:r w:rsidR="00A301C5" w:rsidRPr="008A6CD8">
        <w:rPr>
          <w:b/>
          <w:i/>
        </w:rPr>
        <w:t>y and potential for scaling up</w:t>
      </w:r>
      <w:r w:rsidRPr="008A6CD8">
        <w:rPr>
          <w:b/>
          <w:i/>
        </w:rPr>
        <w:t> </w:t>
      </w:r>
    </w:p>
    <w:p w:rsidR="00E7266B" w:rsidRPr="00E7266B" w:rsidRDefault="00E7266B" w:rsidP="00F16764">
      <w:pPr>
        <w:spacing w:before="120" w:line="240" w:lineRule="auto"/>
        <w:jc w:val="both"/>
        <w:rPr>
          <w:rFonts w:ascii="Times New Roman" w:hAnsi="Times New Roman"/>
          <w:lang w:val="en-GB"/>
        </w:rPr>
      </w:pPr>
      <w:bookmarkStart w:id="45" w:name="_Hlk491885325"/>
      <w:bookmarkStart w:id="46" w:name="_Hlk491887048"/>
      <w:r w:rsidRPr="00E7266B">
        <w:rPr>
          <w:rFonts w:ascii="Times New Roman" w:hAnsi="Times New Roman"/>
          <w:lang w:val="en-GB"/>
        </w:rPr>
        <w:t xml:space="preserve">The projects innovativeness, sustainability and potential for scaling up </w:t>
      </w:r>
      <w:r w:rsidR="003153B1">
        <w:rPr>
          <w:rFonts w:ascii="Times New Roman" w:hAnsi="Times New Roman"/>
          <w:lang w:val="en-GB"/>
        </w:rPr>
        <w:t xml:space="preserve">has been elaborated and </w:t>
      </w:r>
      <w:r w:rsidRPr="00E7266B">
        <w:rPr>
          <w:rFonts w:ascii="Times New Roman" w:hAnsi="Times New Roman"/>
          <w:lang w:val="en-GB"/>
        </w:rPr>
        <w:t>remains consiste</w:t>
      </w:r>
      <w:r w:rsidR="00A80FC9">
        <w:rPr>
          <w:rFonts w:ascii="Times New Roman" w:hAnsi="Times New Roman"/>
          <w:lang w:val="en-GB"/>
        </w:rPr>
        <w:t>nt with the summary provided in</w:t>
      </w:r>
      <w:r w:rsidR="003153B1">
        <w:rPr>
          <w:rFonts w:ascii="Times New Roman" w:hAnsi="Times New Roman"/>
          <w:lang w:val="en-GB"/>
        </w:rPr>
        <w:t xml:space="preserve"> the child project concept note. Key details are outlined below with further detail provided in </w:t>
      </w:r>
      <w:r w:rsidRPr="00E7266B">
        <w:rPr>
          <w:rFonts w:ascii="Times New Roman" w:hAnsi="Times New Roman"/>
          <w:lang w:val="en-GB"/>
        </w:rPr>
        <w:t xml:space="preserve"> </w:t>
      </w:r>
      <w:r w:rsidR="003153B1" w:rsidRPr="00E7266B">
        <w:rPr>
          <w:rFonts w:ascii="Times New Roman" w:hAnsi="Times New Roman"/>
          <w:b/>
          <w:lang w:val="en-GB"/>
        </w:rPr>
        <w:t xml:space="preserve">Part </w:t>
      </w:r>
      <w:r w:rsidR="003153B1">
        <w:rPr>
          <w:rFonts w:ascii="Times New Roman" w:hAnsi="Times New Roman"/>
          <w:b/>
          <w:lang w:val="en-GB"/>
        </w:rPr>
        <w:t>III Strategy (innovation)</w:t>
      </w:r>
      <w:r w:rsidR="003153B1" w:rsidRPr="00E7266B">
        <w:rPr>
          <w:rFonts w:ascii="Times New Roman" w:hAnsi="Times New Roman"/>
          <w:b/>
          <w:lang w:val="en-GB"/>
        </w:rPr>
        <w:t xml:space="preserve"> and </w:t>
      </w:r>
      <w:r w:rsidR="003153B1">
        <w:rPr>
          <w:rFonts w:ascii="Times New Roman" w:hAnsi="Times New Roman"/>
          <w:b/>
          <w:lang w:val="en-GB"/>
        </w:rPr>
        <w:t xml:space="preserve">Part V Feasibility, iv. Sustainability and scaling up, </w:t>
      </w:r>
      <w:r w:rsidR="003153B1" w:rsidRPr="00E7266B">
        <w:rPr>
          <w:rFonts w:ascii="Times New Roman" w:hAnsi="Times New Roman"/>
          <w:b/>
          <w:lang w:val="en-GB"/>
        </w:rPr>
        <w:t>of the Project Document</w:t>
      </w:r>
      <w:r w:rsidR="003153B1" w:rsidRPr="00E7266B">
        <w:rPr>
          <w:rFonts w:ascii="Times New Roman" w:hAnsi="Times New Roman"/>
          <w:lang w:val="en-GB"/>
        </w:rPr>
        <w:t>.</w:t>
      </w:r>
    </w:p>
    <w:p w:rsidR="00330B7A" w:rsidRPr="00A301C5" w:rsidRDefault="00330B7A" w:rsidP="00A301C5">
      <w:pPr>
        <w:spacing w:line="240" w:lineRule="auto"/>
        <w:jc w:val="both"/>
        <w:rPr>
          <w:rFonts w:ascii="Times New Roman" w:hAnsi="Times New Roman"/>
          <w:lang w:val="en-GB"/>
        </w:rPr>
      </w:pPr>
      <w:r w:rsidRPr="00E7266B">
        <w:rPr>
          <w:rFonts w:ascii="Times New Roman" w:hAnsi="Times New Roman"/>
          <w:b/>
          <w:lang w:val="en-GB"/>
        </w:rPr>
        <w:t>Innovativeness:</w:t>
      </w:r>
      <w:r w:rsidRPr="00A301C5">
        <w:rPr>
          <w:rFonts w:ascii="Times New Roman" w:hAnsi="Times New Roman"/>
          <w:lang w:val="en-GB"/>
        </w:rPr>
        <w:t xml:space="preserve"> Particularly innovative aspects of this project include its focus on strengthening Thailand WEN through the engagement of additional agencies, establishment of Task Force(s), strategic planning and improved resource allocation, so that an effective national mechanism is in place to proactively address wildlife crime and able to focus in on key issues as they arise, as well as supporting neighbouring countries on transboundary IWT. This will be mirrored through demonstration of a local level integrated approach towards transboundary IWT enforcement engaging communities and linking with local volunteer networks. The upcoming WARPA reforms will place significant new demands on all enforcement agencies dealing with wildlife crime, as it is expected to include non-native CITES-listed species, and regulate possession and trade (including online market transactions) in these species. Therefore, the project will provide significant support to DNP for CITES implementation in Thailand (WARPA) through electronic CITES registration and e-permitting, training and awareness raising in order to seize this major opportunity for a step-change in wildlife protection. The project will also support wildlife forensic science (WIFOS) capacity development within DNP towards international accreditation of its WIFOS laboratory under ISO 17025, and its role in supporting regional WIFOS networks in Asia and Africa. Finally, the project support for the systematic design, implementation and evaluation of Social and Behavioural Change Campaign targeting ivory and tiger products in Thailand, and supporting IWT law enforcement in general through awareness-raising of laws and penalties. This will be conducted collaboratively in association with leading organizations and results shared through the Demand Reduction Community of Practice convened by TRAFFIC. The proposed close coordination with major ongoing and planned SBCC programmes such as TRAFFIC, WWF, USAID Wildlife Asia, WildAid and Freeland, provides a major opportunity for maximizing impact and sharing learning to inform demand reduction campaigns globally. The above points also contribute towards sustainability and upscaling, and are reflected in the relevant sections.</w:t>
      </w:r>
    </w:p>
    <w:bookmarkEnd w:id="45"/>
    <w:bookmarkEnd w:id="46"/>
    <w:p w:rsidR="00692B03" w:rsidRPr="00A301C5" w:rsidRDefault="003153B1" w:rsidP="00A301C5">
      <w:pPr>
        <w:spacing w:line="240" w:lineRule="auto"/>
        <w:jc w:val="both"/>
        <w:rPr>
          <w:rFonts w:ascii="Times New Roman" w:hAnsi="Times New Roman"/>
          <w:lang w:val="en-GB"/>
        </w:rPr>
      </w:pPr>
      <w:r w:rsidRPr="003153B1">
        <w:rPr>
          <w:rFonts w:ascii="Times New Roman" w:hAnsi="Times New Roman"/>
          <w:b/>
          <w:lang w:val="en-GB"/>
        </w:rPr>
        <w:t>Sustainability:</w:t>
      </w:r>
      <w:r w:rsidR="00692B03" w:rsidRPr="00A301C5">
        <w:rPr>
          <w:rFonts w:ascii="Times New Roman" w:hAnsi="Times New Roman"/>
          <w:lang w:val="en-GB"/>
        </w:rPr>
        <w:t xml:space="preserve"> The development of cost-effective and sustainable solutions to reduce the detrimental impacts of IWT is central to all aspects of this project. The project will work to support and strengthen Thai and regional institutions and authorities to reduce illegal wildlife trafficking. The sustainability of the WIFOS laboratory in DNP will be strengthened through international accreditation (ISO 17025) and regional and international recognition of the role of wildlife forensics in combating IWT. By strengthening its capacity in wildlife forensic and crime scene and evidence handling, DNP can show the way for enforcement agencies in other Southeast Asian nations, and play a central role in collaboration among DNA forensic laboratories across Africa</w:t>
      </w:r>
      <w:r w:rsidR="00A301C5">
        <w:rPr>
          <w:rFonts w:ascii="Times New Roman" w:hAnsi="Times New Roman"/>
          <w:lang w:val="en-GB"/>
        </w:rPr>
        <w:t xml:space="preserve"> </w:t>
      </w:r>
      <w:r w:rsidR="00692B03" w:rsidRPr="00A301C5">
        <w:rPr>
          <w:rFonts w:ascii="Times New Roman" w:hAnsi="Times New Roman"/>
          <w:lang w:val="en-GB"/>
        </w:rPr>
        <w:t xml:space="preserve">and Asia through the use of standardised and validated protocols. </w:t>
      </w:r>
    </w:p>
    <w:p w:rsidR="00692B03" w:rsidRPr="00692B03" w:rsidRDefault="00692B03" w:rsidP="00A301C5">
      <w:pPr>
        <w:pStyle w:val="GEFFieldtoFillout"/>
        <w:ind w:left="0"/>
        <w:jc w:val="both"/>
        <w:rPr>
          <w:lang w:val="en-US"/>
        </w:rPr>
      </w:pPr>
      <w:r w:rsidRPr="00692B03">
        <w:rPr>
          <w:lang w:val="en-US"/>
        </w:rPr>
        <w:t xml:space="preserve">The demand reduction and advocacy campaigns will be designed based on a thorough analysis of Thai culture and seeking the best entry points to influence behaviour change in key target groups by working in collaboration with organizations that have already conducted successful campaigns in Thailand and which have regional or global capacity for conducting social and behavioural change campaigns. The process will be documented and can then be used for upscaling the approach to other countries and species through the TRAFFIC-convened Community of Practice on Demand Reduction, the USAID Wildlife Asia activity and other mechanisms. Existing linkages, tools and networks will be used to encourage information sharing (e.g. the ASEAN Working Group on CITES and Wildlife Enforcement, WildScan). </w:t>
      </w:r>
    </w:p>
    <w:p w:rsidR="00692B03" w:rsidRPr="00692B03" w:rsidRDefault="00692B03" w:rsidP="00A301C5">
      <w:pPr>
        <w:pStyle w:val="GEFFieldtoFillout"/>
        <w:ind w:left="0"/>
        <w:jc w:val="both"/>
        <w:rPr>
          <w:lang w:val="en-US"/>
        </w:rPr>
      </w:pPr>
    </w:p>
    <w:p w:rsidR="00692B03" w:rsidRDefault="00692B03" w:rsidP="00A301C5">
      <w:pPr>
        <w:pStyle w:val="GEFFieldtoFillout"/>
        <w:ind w:left="0"/>
        <w:jc w:val="both"/>
        <w:rPr>
          <w:lang w:val="en-US"/>
        </w:rPr>
      </w:pPr>
      <w:r w:rsidRPr="00692B03">
        <w:rPr>
          <w:u w:val="single"/>
          <w:lang w:val="en-US"/>
        </w:rPr>
        <w:t>Financial sustainability</w:t>
      </w:r>
      <w:r w:rsidRPr="00692B03">
        <w:rPr>
          <w:lang w:val="en-US"/>
        </w:rPr>
        <w:t xml:space="preserve"> will be achieved by working through existing government agencies and mechanisms as far as possible such that the outcomes are mainstreamed into the regular operations and budgets of these agencies (e.g. DNP, Royal Thai Police, Customs, and their local branches). Following the completion of the project these institutions and authorities will be empowered with improved capacity to exercise their mandates in relation to IWT. In addition, there is potential for the DNP WIFOS laboratory to generate some of its own income from forensic analysis services to enhance its sustainability.</w:t>
      </w:r>
    </w:p>
    <w:p w:rsidR="00692B03" w:rsidRDefault="00692B03" w:rsidP="00A301C5">
      <w:pPr>
        <w:pStyle w:val="ListParagraph"/>
        <w:ind w:left="0"/>
      </w:pPr>
    </w:p>
    <w:p w:rsidR="00692B03" w:rsidRDefault="00692B03" w:rsidP="00A301C5">
      <w:pPr>
        <w:pStyle w:val="GEFFieldtoFillout"/>
        <w:ind w:left="0"/>
        <w:jc w:val="both"/>
        <w:rPr>
          <w:lang w:val="en-US"/>
        </w:rPr>
      </w:pPr>
      <w:r w:rsidRPr="00692B03">
        <w:rPr>
          <w:lang w:val="en-US"/>
        </w:rPr>
        <w:t>The project will conduct a review and economic assessment synthesizing available studies on global and national economic losses due to illegal wildlife trade and compile a report on this subject including targeted scenario analysis in collaboration with UWA. It will then determine the additional financing required to strengthen Thai wildlife crime enforcement in the medium term and make the case for sustainable financing through government channels and cost-recovery through asset seizures, penalty frameworks and administrative fines, etc. Finally, communication materials will be developed to convey the key findings through awareness campaigns in Component 3, including a policy brief.</w:t>
      </w:r>
    </w:p>
    <w:p w:rsidR="00692B03" w:rsidRDefault="00692B03" w:rsidP="00A301C5">
      <w:pPr>
        <w:pStyle w:val="ListParagraph"/>
        <w:ind w:left="0"/>
      </w:pPr>
    </w:p>
    <w:p w:rsidR="00692B03" w:rsidRDefault="00692B03" w:rsidP="00A301C5">
      <w:pPr>
        <w:pStyle w:val="GEFFieldtoFillout"/>
        <w:ind w:left="0"/>
        <w:jc w:val="both"/>
        <w:rPr>
          <w:lang w:val="en-US"/>
        </w:rPr>
      </w:pPr>
      <w:r w:rsidRPr="00692B03">
        <w:rPr>
          <w:lang w:val="en-US"/>
        </w:rPr>
        <w:t xml:space="preserve">The project will build on existing initiatives and policies to develop better collaboration and information exchange, rather than creating new costly systems. In addition, the project has been designed to ensure that the major costs involved in setting up new systems and technologies are covered during the project period, with any necessary long-term maintenance costs related to project initiatives remaining affordable. Most project components will be completed within the project period, including improvement of policies, capacity building, demonstration activities including joint operation procedures, enhanced law enforcement and monitoring, and awareness programmes. </w:t>
      </w:r>
    </w:p>
    <w:p w:rsidR="00692B03" w:rsidRDefault="00692B03" w:rsidP="00A301C5">
      <w:pPr>
        <w:pStyle w:val="ListParagraph"/>
        <w:ind w:left="0"/>
      </w:pPr>
    </w:p>
    <w:p w:rsidR="00692B03" w:rsidRDefault="00692B03" w:rsidP="00A301C5">
      <w:pPr>
        <w:pStyle w:val="GEFFieldtoFillout"/>
        <w:ind w:left="0"/>
        <w:jc w:val="both"/>
        <w:rPr>
          <w:lang w:val="en-US"/>
        </w:rPr>
      </w:pPr>
      <w:r w:rsidRPr="00692B03">
        <w:rPr>
          <w:u w:val="single"/>
          <w:lang w:val="en-US"/>
        </w:rPr>
        <w:t>Institutional sustainability</w:t>
      </w:r>
      <w:r w:rsidRPr="00692B03">
        <w:rPr>
          <w:lang w:val="en-US"/>
        </w:rPr>
        <w:t xml:space="preserve"> will be improved through systematic capacity development measures for the law enforcement and natural resource management agencies involved in combating wildlife crime, and the upgrading of key technical skills such as forensic science, techniques for evidence collection and handling, species identification at border checkpoints and markets, etc. It is intended that the capacity development through this project will contribute towards enhanced national training systems for agencies engaged in combating wildlife crime, in order to enhance professionalism and the uptake of progressive techniques in line with rapidly advancing global responses across international trading routes.</w:t>
      </w:r>
    </w:p>
    <w:p w:rsidR="00692B03" w:rsidRPr="00692B03" w:rsidRDefault="00692B03" w:rsidP="00A301C5">
      <w:pPr>
        <w:pStyle w:val="GEFFieldtoFillout"/>
        <w:ind w:left="0"/>
        <w:jc w:val="both"/>
        <w:rPr>
          <w:lang w:val="en-US"/>
        </w:rPr>
      </w:pPr>
    </w:p>
    <w:p w:rsidR="00692B03" w:rsidRPr="00692B03" w:rsidRDefault="00692B03" w:rsidP="00A301C5">
      <w:pPr>
        <w:pStyle w:val="GEFFieldtoFillout"/>
        <w:ind w:left="0"/>
        <w:jc w:val="both"/>
        <w:rPr>
          <w:lang w:val="en-GB"/>
        </w:rPr>
      </w:pPr>
      <w:r w:rsidRPr="00692B03">
        <w:rPr>
          <w:u w:val="single"/>
          <w:lang w:val="en-US"/>
        </w:rPr>
        <w:t>Social sustainability</w:t>
      </w:r>
      <w:r w:rsidRPr="00692B03">
        <w:rPr>
          <w:lang w:val="en-US"/>
        </w:rPr>
        <w:t xml:space="preserve"> will be improved through the development/strengthening of stakeholder participation mechanisms for the target demonstration areas. Local communities will be empowered through involvement in wildlife trade informant networks and demonstration activities, as well as awareness raising to strengthen understanding and cooperation in assisting the authorities to respond to IWT. </w:t>
      </w:r>
    </w:p>
    <w:p w:rsidR="00692B03" w:rsidRPr="00692B03" w:rsidRDefault="00692B03" w:rsidP="00A301C5">
      <w:pPr>
        <w:pStyle w:val="GEFFieldtoFillout"/>
        <w:ind w:left="0"/>
        <w:jc w:val="both"/>
        <w:rPr>
          <w:lang w:val="en-GB"/>
        </w:rPr>
      </w:pPr>
    </w:p>
    <w:p w:rsidR="00692B03" w:rsidRPr="00692B03" w:rsidRDefault="00692B03" w:rsidP="00A301C5">
      <w:pPr>
        <w:pStyle w:val="GEFFieldtoFillout"/>
        <w:ind w:left="0"/>
        <w:jc w:val="both"/>
        <w:rPr>
          <w:lang w:val="en-GB"/>
        </w:rPr>
      </w:pPr>
      <w:r w:rsidRPr="00692B03">
        <w:rPr>
          <w:lang w:val="en-US"/>
        </w:rPr>
        <w:t>Long-term investments to raise staff and institutional capacities for stakeholder participation, and sustained improvements in relations with local communities (through regular communication, joint field operations and targeted awareness raising) will lead to increased levels of local participation, contributing to the overall sustainability of project outcomes. Given that the agencies involved are already receiving technical support from local and international CSOs through species assessments, trade studies, capacity building and joint operations (see baseline analysis), this project will serve to strengthen such partnerships both nationally and locally for greater cumulative impact in addressing IWT.</w:t>
      </w:r>
    </w:p>
    <w:p w:rsidR="00692B03" w:rsidRPr="00692B03" w:rsidRDefault="00692B03" w:rsidP="00A301C5">
      <w:pPr>
        <w:pStyle w:val="GEFFieldtoFillout"/>
        <w:ind w:left="0"/>
        <w:jc w:val="both"/>
        <w:rPr>
          <w:lang w:val="en-GB"/>
        </w:rPr>
      </w:pPr>
    </w:p>
    <w:p w:rsidR="00692B03" w:rsidRDefault="00692B03" w:rsidP="00A301C5">
      <w:pPr>
        <w:pStyle w:val="GEFFieldtoFillout"/>
        <w:ind w:left="0"/>
        <w:jc w:val="both"/>
        <w:rPr>
          <w:lang w:val="en-US"/>
        </w:rPr>
      </w:pPr>
      <w:r w:rsidRPr="00692B03">
        <w:rPr>
          <w:u w:val="single"/>
          <w:lang w:val="en-US"/>
        </w:rPr>
        <w:t>Environmental sustainability</w:t>
      </w:r>
      <w:r w:rsidRPr="00692B03">
        <w:rPr>
          <w:lang w:val="en-US"/>
        </w:rPr>
        <w:t xml:space="preserve"> will be achieved through a coordinated approach involving a wide range of government and civil society organizations to achieve a significant step above the current baseline on combating wildlife crime such that the risks will outweigh potential rewards for wildlife traffickers, through strengthening inter-agency collaboration and institutional capacity to implement IWT enforcement more effectively, with particular focus on priority threatened species. It will also provide significant support for demand reduction and awareness campaigns for targeted threatened species in trade. This project is one element of the Global Wildlife Program that will work across the criminal chain and in source-transit-demand countries to establish the enabling environment for preventing IWT. </w:t>
      </w:r>
    </w:p>
    <w:p w:rsidR="00692B03" w:rsidRPr="00692B03" w:rsidRDefault="00692B03" w:rsidP="00A301C5">
      <w:pPr>
        <w:pStyle w:val="GEFFieldtoFillout"/>
        <w:ind w:left="0"/>
        <w:jc w:val="both"/>
        <w:rPr>
          <w:lang w:val="en-US"/>
        </w:rPr>
      </w:pPr>
    </w:p>
    <w:p w:rsidR="00692B03" w:rsidRDefault="00692B03" w:rsidP="00A301C5">
      <w:pPr>
        <w:pStyle w:val="GEFFieldtoFillout"/>
        <w:ind w:left="0"/>
        <w:jc w:val="both"/>
        <w:rPr>
          <w:lang w:val="en-US"/>
        </w:rPr>
      </w:pPr>
      <w:r w:rsidRPr="003153B1">
        <w:rPr>
          <w:b/>
          <w:lang w:val="en-US"/>
        </w:rPr>
        <w:t>Replication and scaling up:</w:t>
      </w:r>
      <w:r w:rsidRPr="00692B03">
        <w:rPr>
          <w:lang w:val="en-US"/>
        </w:rPr>
        <w:t xml:space="preserve"> </w:t>
      </w:r>
      <w:r w:rsidRPr="00692B03">
        <w:rPr>
          <w:iCs/>
          <w:lang w:val="en-US"/>
        </w:rPr>
        <w:t>Joint Operational Partnerships for IWT law enforcement will be demonstrated in Nongkhai Province and Sadao District linking with local volunteer networks (Output 1.4)</w:t>
      </w:r>
      <w:r w:rsidRPr="00692B03">
        <w:rPr>
          <w:lang w:val="en-US"/>
        </w:rPr>
        <w:t>. With support from the relevant agencies (</w:t>
      </w:r>
      <w:r w:rsidR="003153B1">
        <w:rPr>
          <w:lang w:val="en-US"/>
        </w:rPr>
        <w:t>Royal Thai Police</w:t>
      </w:r>
      <w:r w:rsidRPr="00692B03">
        <w:rPr>
          <w:lang w:val="en-US"/>
        </w:rPr>
        <w:t xml:space="preserve"> ha</w:t>
      </w:r>
      <w:r w:rsidR="00A80FC9">
        <w:rPr>
          <w:lang w:val="en-US"/>
        </w:rPr>
        <w:t>s</w:t>
      </w:r>
      <w:r w:rsidRPr="00692B03">
        <w:rPr>
          <w:lang w:val="en-US"/>
        </w:rPr>
        <w:t xml:space="preserve"> expressed interest during PPG), the intention is that this approach will be replicated in additional areas later during project implementation.</w:t>
      </w:r>
    </w:p>
    <w:p w:rsidR="00692B03" w:rsidRPr="00692B03" w:rsidRDefault="00692B03" w:rsidP="00A301C5">
      <w:pPr>
        <w:pStyle w:val="GEFFieldtoFillout"/>
        <w:ind w:left="0"/>
        <w:jc w:val="both"/>
        <w:rPr>
          <w:lang w:val="en-US"/>
        </w:rPr>
      </w:pPr>
    </w:p>
    <w:p w:rsidR="00692B03" w:rsidRDefault="00692B03" w:rsidP="00A301C5">
      <w:pPr>
        <w:pStyle w:val="GEFFieldtoFillout"/>
        <w:ind w:left="0"/>
        <w:jc w:val="both"/>
        <w:rPr>
          <w:lang w:val="en-US"/>
        </w:rPr>
      </w:pPr>
      <w:r w:rsidRPr="00692B03">
        <w:rPr>
          <w:lang w:val="en-US"/>
        </w:rPr>
        <w:t xml:space="preserve">The project support for Social and Behavioural Change Campaign design, implementation and evaluation linked to the Community of Practice on Demand Reduction, and proposed close coordination with major ongoing and planned SBCC programmes such as TRAFFIC, WWF, USAID Wildlife Asia, WildAid and Freeland, provides a major opportunity for maximizing impact and sharing learning to inform demand reduction campaigns globally. Evidence, research insight and experience will all be shared on the Wildlife Consumer Behaviour Change Toolkit </w:t>
      </w:r>
      <w:hyperlink r:id="rId25" w:history="1">
        <w:r w:rsidRPr="00692B03">
          <w:rPr>
            <w:rStyle w:val="Hyperlink"/>
            <w:lang w:val="en-US"/>
          </w:rPr>
          <w:t>www.changewildlifeconsumers.org</w:t>
        </w:r>
      </w:hyperlink>
      <w:r w:rsidRPr="00692B03">
        <w:rPr>
          <w:lang w:val="en-US"/>
        </w:rPr>
        <w:t xml:space="preserve">, which has achieved top ranking on Google for search strings related to ‘behaviour change’ and ‘demand reduction’. Although ‘demand reduction’ campaigns have been launched in a number of countries in response to wildlife trade, very little information has been available on the actual success of such programmes. The actual awareness campaign will be designed based on a thorough analysis of the experiences of existing campaigns, Thai culture, champions and leading spokespeople in this issue within Thailand, and seeking the best entry points to change public opinion. </w:t>
      </w:r>
    </w:p>
    <w:p w:rsidR="00692B03" w:rsidRPr="00692B03" w:rsidRDefault="00692B03" w:rsidP="00847D5A">
      <w:pPr>
        <w:pStyle w:val="GEFFieldtoFillout"/>
        <w:ind w:left="567"/>
        <w:jc w:val="both"/>
        <w:rPr>
          <w:lang w:val="en-US"/>
        </w:rPr>
      </w:pPr>
    </w:p>
    <w:p w:rsidR="00F955EE" w:rsidRPr="002D4E3F" w:rsidRDefault="00692B03" w:rsidP="00A301C5">
      <w:pPr>
        <w:pStyle w:val="GEFFieldtoFillout"/>
        <w:ind w:left="0"/>
        <w:jc w:val="both"/>
        <w:rPr>
          <w:lang w:val="en-GB"/>
        </w:rPr>
      </w:pPr>
      <w:r w:rsidRPr="00692B03">
        <w:rPr>
          <w:lang w:val="en-GB"/>
        </w:rPr>
        <w:t>Overall, the project will ensure that information and knowledge accumulated within the project will be codified and documented for sharing and upscaling efforts. It will do this through annual rigorous project implementation review exercises, mid-term and final project review, as well as publication of discussion papers and communication pieces. As a Phase 2 project under the GWP, the project will both gain from experiences of other similar projects and share its experiences through this global platform. In addition,  the project design incorporates features related to strengthening the country’s knowledge management system and capacity.  The project will support establishment of systems for storing and sharing information on illegal and legal wildlife trade enforcement actions at national level, which should also facilitate information exchange</w:t>
      </w:r>
      <w:r w:rsidR="002D4E3F">
        <w:rPr>
          <w:lang w:val="en-GB"/>
        </w:rPr>
        <w:t xml:space="preserve"> with international partners.  </w:t>
      </w:r>
    </w:p>
    <w:p w:rsidR="00F955EE" w:rsidRPr="00F91AB6" w:rsidRDefault="00F955EE" w:rsidP="00847D5A">
      <w:pPr>
        <w:pStyle w:val="GEFFieldtoFillout"/>
        <w:ind w:left="0"/>
      </w:pPr>
    </w:p>
    <w:p w:rsidR="00FB0AD0" w:rsidRPr="008A6CD8" w:rsidRDefault="007F7CA5" w:rsidP="008A6CD8">
      <w:pPr>
        <w:pStyle w:val="GEFQuestion"/>
        <w:spacing w:before="240"/>
        <w:ind w:left="0"/>
        <w:jc w:val="both"/>
        <w:rPr>
          <w:b/>
          <w:color w:val="000000"/>
        </w:rPr>
      </w:pPr>
      <w:r w:rsidRPr="008A6CD8">
        <w:rPr>
          <w:b/>
          <w:i/>
        </w:rPr>
        <w:t>A.2.</w:t>
      </w:r>
      <w:r w:rsidR="00FB0AD0" w:rsidRPr="008A6CD8">
        <w:rPr>
          <w:b/>
          <w:color w:val="000000"/>
        </w:rPr>
        <w:t xml:space="preserve"> </w:t>
      </w:r>
      <w:r w:rsidR="00FB0AD0" w:rsidRPr="008A6CD8">
        <w:rPr>
          <w:b/>
          <w:i/>
          <w:color w:val="000000"/>
        </w:rPr>
        <w:t xml:space="preserve">Child Project?  </w:t>
      </w:r>
      <w:r w:rsidR="00FB0AD0" w:rsidRPr="008A6CD8">
        <w:rPr>
          <w:b/>
          <w:color w:val="000000"/>
        </w:rPr>
        <w:t xml:space="preserve">If this is a child project under a program, </w:t>
      </w:r>
      <w:r w:rsidR="00FB0AD0" w:rsidRPr="008A6CD8">
        <w:rPr>
          <w:rFonts w:eastAsia="MS Mincho"/>
          <w:b/>
          <w:szCs w:val="22"/>
        </w:rPr>
        <w:t>describe</w:t>
      </w:r>
      <w:r w:rsidR="00FB0AD0" w:rsidRPr="008A6CD8">
        <w:rPr>
          <w:b/>
          <w:color w:val="000000"/>
        </w:rPr>
        <w:t xml:space="preserve"> how the components contribute to the overall program impact.  </w:t>
      </w:r>
    </w:p>
    <w:p w:rsidR="00FB0AD0" w:rsidRDefault="00FB0AD0" w:rsidP="00847D5A">
      <w:pPr>
        <w:snapToGrid w:val="0"/>
        <w:spacing w:after="0" w:line="240" w:lineRule="auto"/>
        <w:outlineLvl w:val="0"/>
        <w:rPr>
          <w:color w:val="000000"/>
        </w:rPr>
      </w:pPr>
    </w:p>
    <w:p w:rsidR="00F8554A" w:rsidRPr="008A6CD8" w:rsidRDefault="001B7D21" w:rsidP="00A301C5">
      <w:pPr>
        <w:snapToGrid w:val="0"/>
        <w:spacing w:after="0" w:line="240" w:lineRule="auto"/>
        <w:jc w:val="both"/>
        <w:outlineLvl w:val="0"/>
        <w:rPr>
          <w:rFonts w:ascii="Times New Roman" w:hAnsi="Times New Roman"/>
          <w:color w:val="000000"/>
        </w:rPr>
      </w:pPr>
      <w:r>
        <w:rPr>
          <w:rFonts w:ascii="Times New Roman" w:hAnsi="Times New Roman"/>
          <w:color w:val="000000"/>
        </w:rPr>
        <w:t>This project is a child project under the Global Wildlife Program</w:t>
      </w:r>
      <w:r w:rsidR="008B6819" w:rsidRPr="008B6819">
        <w:rPr>
          <w:rFonts w:ascii="Times New Roman" w:hAnsi="Times New Roman"/>
          <w:color w:val="000000"/>
        </w:rPr>
        <w:t xml:space="preserve">. The GWP serves as a platform for international coordination, knowledge exchange, and delivering action on the ground. The GWP builds and strengthens partnerships by supporting collaboration among national projects, captures and disseminates lessons learned, and coordinates with implementing agencies and international donors to combat IWT globally.  National projects within the GWP form an integral part of a community of practice that promotes the sharing of best practices and technical resources. </w:t>
      </w:r>
      <w:r>
        <w:rPr>
          <w:rFonts w:ascii="Times New Roman" w:hAnsi="Times New Roman"/>
          <w:color w:val="000000"/>
        </w:rPr>
        <w:t>D</w:t>
      </w:r>
      <w:r w:rsidR="008B6819" w:rsidRPr="008B6819">
        <w:rPr>
          <w:rFonts w:ascii="Times New Roman" w:hAnsi="Times New Roman"/>
          <w:color w:val="000000"/>
        </w:rPr>
        <w:t xml:space="preserve">uring the first year of implementation of the </w:t>
      </w:r>
      <w:r>
        <w:rPr>
          <w:rFonts w:ascii="Times New Roman" w:hAnsi="Times New Roman"/>
          <w:color w:val="000000"/>
        </w:rPr>
        <w:t>GWP</w:t>
      </w:r>
      <w:r w:rsidR="008B6819" w:rsidRPr="008B6819">
        <w:rPr>
          <w:rFonts w:ascii="Times New Roman" w:hAnsi="Times New Roman"/>
          <w:color w:val="000000"/>
        </w:rPr>
        <w:t xml:space="preserve">, Thailand has already benefited from participation in knowledge exchange events that were held in Vietnam and India. These events brought the GWP countries together to exchange experiences on various anti-poaching, anti-trafficking, and demand reduction issues. During project preparation, </w:t>
      </w:r>
      <w:r w:rsidR="008B6819" w:rsidRPr="008B6819">
        <w:rPr>
          <w:rFonts w:ascii="Times New Roman" w:hAnsi="Times New Roman"/>
          <w:color w:val="000000"/>
          <w:lang w:val="en-GB"/>
        </w:rPr>
        <w:t xml:space="preserve">a </w:t>
      </w:r>
      <w:r w:rsidR="00A80FC9">
        <w:rPr>
          <w:rFonts w:ascii="Times New Roman" w:hAnsi="Times New Roman"/>
          <w:color w:val="000000"/>
          <w:lang w:val="en-GB"/>
        </w:rPr>
        <w:t xml:space="preserve">demand reduction </w:t>
      </w:r>
      <w:r w:rsidR="008B6819" w:rsidRPr="008B6819">
        <w:rPr>
          <w:rFonts w:ascii="Times New Roman" w:hAnsi="Times New Roman"/>
          <w:color w:val="000000"/>
          <w:lang w:val="en-GB"/>
        </w:rPr>
        <w:t xml:space="preserve">webinar was convened </w:t>
      </w:r>
      <w:r w:rsidR="00A80FC9">
        <w:rPr>
          <w:rFonts w:ascii="Times New Roman" w:hAnsi="Times New Roman"/>
          <w:color w:val="000000"/>
          <w:lang w:val="en-GB"/>
        </w:rPr>
        <w:t xml:space="preserve">by Thailand </w:t>
      </w:r>
      <w:r w:rsidR="008B6819" w:rsidRPr="008B6819">
        <w:rPr>
          <w:rFonts w:ascii="Times New Roman" w:hAnsi="Times New Roman"/>
          <w:color w:val="000000"/>
          <w:lang w:val="en-GB"/>
        </w:rPr>
        <w:t>on 22 March 2017 linking with GWP projects in Viet</w:t>
      </w:r>
      <w:r w:rsidR="00A80FC9">
        <w:rPr>
          <w:rFonts w:ascii="Times New Roman" w:hAnsi="Times New Roman"/>
          <w:color w:val="000000"/>
          <w:lang w:val="en-GB"/>
        </w:rPr>
        <w:t>nam</w:t>
      </w:r>
      <w:r w:rsidR="008B6819" w:rsidRPr="008B6819">
        <w:rPr>
          <w:rFonts w:ascii="Times New Roman" w:hAnsi="Times New Roman"/>
          <w:color w:val="000000"/>
          <w:lang w:val="en-GB"/>
        </w:rPr>
        <w:t xml:space="preserve"> and the Philippines and GWP member organizations </w:t>
      </w:r>
      <w:r w:rsidR="00A80FC9">
        <w:rPr>
          <w:rFonts w:ascii="Times New Roman" w:hAnsi="Times New Roman"/>
          <w:color w:val="000000"/>
          <w:lang w:val="en-GB"/>
        </w:rPr>
        <w:t xml:space="preserve">TRAFFIC and WildAid. Thailand is </w:t>
      </w:r>
      <w:r w:rsidR="00494429">
        <w:rPr>
          <w:rFonts w:ascii="Times New Roman" w:hAnsi="Times New Roman"/>
          <w:color w:val="000000"/>
          <w:lang w:val="en-GB"/>
        </w:rPr>
        <w:t xml:space="preserve">also </w:t>
      </w:r>
      <w:r w:rsidR="00A80FC9">
        <w:rPr>
          <w:rFonts w:ascii="Times New Roman" w:hAnsi="Times New Roman"/>
          <w:color w:val="000000"/>
          <w:lang w:val="en-GB"/>
        </w:rPr>
        <w:t>contributing to an upcoming GWP knowledge exchange webinar on forensics to be held in November 2017.</w:t>
      </w:r>
      <w:r w:rsidR="008B6819" w:rsidRPr="008B6819">
        <w:rPr>
          <w:rFonts w:ascii="Times New Roman" w:hAnsi="Times New Roman"/>
          <w:color w:val="000000"/>
          <w:lang w:val="en-GB"/>
        </w:rPr>
        <w:t xml:space="preserve"> </w:t>
      </w:r>
      <w:r w:rsidR="008B6819" w:rsidRPr="008B6819">
        <w:rPr>
          <w:rFonts w:ascii="Times New Roman" w:hAnsi="Times New Roman"/>
          <w:color w:val="000000"/>
        </w:rPr>
        <w:t xml:space="preserve">During project execution, Thailand will also have access to the documentation and materials produced during other virtual- and in-person meetings of relevance to the activities to be carried out in country, especially those on strengthening law enforcement and demand reduction and advocacy. Thailand is committed to engaging with GWP partners on joint efforts that will help with project implementation, including issues related to demand reduction, wildlife forensic science and other technical </w:t>
      </w:r>
      <w:r w:rsidR="008B6819" w:rsidRPr="008A6CD8">
        <w:rPr>
          <w:rFonts w:ascii="Times New Roman" w:hAnsi="Times New Roman"/>
          <w:color w:val="000000"/>
        </w:rPr>
        <w:t>areas. </w:t>
      </w:r>
      <w:r w:rsidR="000B4CCE" w:rsidRPr="008A6CD8">
        <w:rPr>
          <w:rFonts w:ascii="Times New Roman" w:hAnsi="Times New Roman"/>
          <w:color w:val="000000"/>
          <w:lang w:val="en-GB"/>
        </w:rPr>
        <w:t xml:space="preserve">The project components will contribute towards the GWP Outcomes as shown in </w:t>
      </w:r>
      <w:r w:rsidR="000B4CCE" w:rsidRPr="008A6CD8">
        <w:rPr>
          <w:rFonts w:ascii="Times New Roman" w:hAnsi="Times New Roman"/>
          <w:b/>
          <w:color w:val="000000"/>
          <w:lang w:val="en-GB"/>
        </w:rPr>
        <w:t xml:space="preserve">Table </w:t>
      </w:r>
      <w:r w:rsidR="00B618E7">
        <w:rPr>
          <w:rFonts w:ascii="Times New Roman" w:hAnsi="Times New Roman"/>
          <w:b/>
          <w:color w:val="000000"/>
          <w:lang w:val="en-GB"/>
        </w:rPr>
        <w:t>3</w:t>
      </w:r>
      <w:r w:rsidR="000B4CCE" w:rsidRPr="008A6CD8">
        <w:rPr>
          <w:rFonts w:ascii="Times New Roman" w:hAnsi="Times New Roman"/>
          <w:color w:val="000000"/>
          <w:lang w:val="en-GB"/>
        </w:rPr>
        <w:t>.</w:t>
      </w:r>
    </w:p>
    <w:p w:rsidR="00F8554A" w:rsidRPr="008A6CD8" w:rsidRDefault="00F8554A" w:rsidP="00FB0AD0">
      <w:pPr>
        <w:snapToGrid w:val="0"/>
        <w:spacing w:after="0" w:line="240" w:lineRule="auto"/>
        <w:outlineLvl w:val="0"/>
        <w:rPr>
          <w:color w:val="000000"/>
        </w:rPr>
      </w:pPr>
    </w:p>
    <w:p w:rsidR="00F8554A" w:rsidRPr="00A166F0" w:rsidRDefault="00F8554A" w:rsidP="00F8554A">
      <w:pPr>
        <w:spacing w:after="0" w:line="240" w:lineRule="auto"/>
        <w:rPr>
          <w:rFonts w:ascii="Times New Roman" w:hAnsi="Times New Roman"/>
          <w:b/>
          <w:bCs/>
          <w:lang w:val="en-GB"/>
        </w:rPr>
      </w:pPr>
      <w:bookmarkStart w:id="47" w:name="_Toc494789734"/>
      <w:r w:rsidRPr="008A6CD8">
        <w:rPr>
          <w:rFonts w:ascii="Times New Roman" w:hAnsi="Times New Roman"/>
          <w:b/>
          <w:bCs/>
          <w:lang w:val="en-GB"/>
        </w:rPr>
        <w:t xml:space="preserve">Table </w:t>
      </w:r>
      <w:r w:rsidR="00B618E7">
        <w:rPr>
          <w:rFonts w:ascii="Times New Roman" w:hAnsi="Times New Roman"/>
          <w:b/>
          <w:bCs/>
          <w:lang w:val="en-GB"/>
        </w:rPr>
        <w:t>3</w:t>
      </w:r>
      <w:r w:rsidRPr="008A6CD8">
        <w:rPr>
          <w:rFonts w:ascii="Times New Roman" w:hAnsi="Times New Roman"/>
          <w:b/>
          <w:bCs/>
          <w:lang w:val="en-GB"/>
        </w:rPr>
        <w:t>. Contribution</w:t>
      </w:r>
      <w:r w:rsidRPr="00A166F0">
        <w:rPr>
          <w:rFonts w:ascii="Times New Roman" w:hAnsi="Times New Roman"/>
          <w:b/>
          <w:bCs/>
          <w:lang w:val="en-GB"/>
        </w:rPr>
        <w:t xml:space="preserve"> of Project Components to GEF Global Wildlife Program Outcomes</w:t>
      </w:r>
      <w:bookmarkEnd w:id="47"/>
    </w:p>
    <w:tbl>
      <w:tblPr>
        <w:tblW w:w="5000" w:type="pct"/>
        <w:tblCellMar>
          <w:left w:w="0" w:type="dxa"/>
          <w:right w:w="0" w:type="dxa"/>
        </w:tblCellMar>
        <w:tblLook w:val="04A0" w:firstRow="1" w:lastRow="0" w:firstColumn="1" w:lastColumn="0" w:noHBand="0" w:noVBand="1"/>
      </w:tblPr>
      <w:tblGrid>
        <w:gridCol w:w="1527"/>
        <w:gridCol w:w="1536"/>
        <w:gridCol w:w="1539"/>
        <w:gridCol w:w="2239"/>
        <w:gridCol w:w="3769"/>
      </w:tblGrid>
      <w:tr w:rsidR="00F8554A" w:rsidRPr="00F8554A" w:rsidTr="00EF4AB8">
        <w:trPr>
          <w:trHeight w:val="458"/>
        </w:trPr>
        <w:tc>
          <w:tcPr>
            <w:tcW w:w="712" w:type="pct"/>
            <w:tcBorders>
              <w:top w:val="single" w:sz="4" w:space="0" w:color="auto"/>
              <w:left w:val="single" w:sz="4" w:space="0" w:color="auto"/>
              <w:bottom w:val="single" w:sz="4" w:space="0" w:color="auto"/>
              <w:right w:val="single" w:sz="4" w:space="0" w:color="auto"/>
            </w:tcBorders>
            <w:shd w:val="clear" w:color="auto" w:fill="BFBFBF"/>
            <w:tcMar>
              <w:top w:w="0" w:type="dxa"/>
              <w:left w:w="108" w:type="dxa"/>
              <w:bottom w:w="0" w:type="dxa"/>
              <w:right w:w="108" w:type="dxa"/>
            </w:tcMar>
          </w:tcPr>
          <w:p w:rsidR="00F8554A" w:rsidRPr="00F8554A" w:rsidRDefault="00F8554A" w:rsidP="00F8554A">
            <w:pPr>
              <w:spacing w:after="120" w:line="240" w:lineRule="auto"/>
              <w:jc w:val="both"/>
              <w:rPr>
                <w:rFonts w:ascii="Times New Roman" w:hAnsi="Times New Roman"/>
                <w:color w:val="000000"/>
                <w:sz w:val="20"/>
                <w:szCs w:val="24"/>
                <w:lang w:val="en-GB"/>
              </w:rPr>
            </w:pPr>
            <w:r w:rsidRPr="00F8554A">
              <w:rPr>
                <w:rFonts w:ascii="Times New Roman" w:hAnsi="Times New Roman"/>
                <w:b/>
                <w:bCs/>
                <w:color w:val="000000"/>
                <w:sz w:val="20"/>
                <w:szCs w:val="24"/>
                <w:lang w:val="en-CA"/>
              </w:rPr>
              <w:t>Child Project Components</w:t>
            </w:r>
          </w:p>
        </w:tc>
        <w:tc>
          <w:tcPr>
            <w:tcW w:w="726" w:type="pct"/>
            <w:tcBorders>
              <w:top w:val="single" w:sz="4" w:space="0" w:color="auto"/>
              <w:left w:val="single" w:sz="4" w:space="0" w:color="auto"/>
              <w:bottom w:val="single" w:sz="4" w:space="0" w:color="auto"/>
              <w:right w:val="single" w:sz="4" w:space="0" w:color="auto"/>
            </w:tcBorders>
            <w:shd w:val="clear" w:color="auto" w:fill="BFBFBF"/>
            <w:tcMar>
              <w:top w:w="0" w:type="dxa"/>
              <w:left w:w="108" w:type="dxa"/>
              <w:bottom w:w="0" w:type="dxa"/>
              <w:right w:w="108" w:type="dxa"/>
            </w:tcMar>
          </w:tcPr>
          <w:p w:rsidR="00F8554A" w:rsidRPr="00F8554A" w:rsidRDefault="00F8554A" w:rsidP="00F8554A">
            <w:pPr>
              <w:spacing w:after="120" w:line="240" w:lineRule="auto"/>
              <w:jc w:val="both"/>
              <w:rPr>
                <w:rFonts w:ascii="Times New Roman" w:hAnsi="Times New Roman"/>
                <w:color w:val="000000"/>
                <w:sz w:val="20"/>
                <w:szCs w:val="24"/>
                <w:lang w:val="en-GB"/>
              </w:rPr>
            </w:pPr>
            <w:r w:rsidRPr="00F8554A">
              <w:rPr>
                <w:rFonts w:ascii="Times New Roman" w:hAnsi="Times New Roman"/>
                <w:b/>
                <w:bCs/>
                <w:color w:val="000000"/>
                <w:sz w:val="20"/>
                <w:szCs w:val="24"/>
                <w:lang w:val="en-CA"/>
              </w:rPr>
              <w:t>Relevant GWP Components</w:t>
            </w:r>
            <w:r w:rsidRPr="00F8554A">
              <w:rPr>
                <w:rFonts w:ascii="Times New Roman" w:hAnsi="Times New Roman"/>
                <w:b/>
                <w:bCs/>
                <w:color w:val="000000"/>
                <w:sz w:val="18"/>
                <w:szCs w:val="24"/>
                <w:vertAlign w:val="superscript"/>
                <w:lang w:val="en-CA"/>
              </w:rPr>
              <w:footnoteReference w:id="36"/>
            </w:r>
          </w:p>
        </w:tc>
        <w:tc>
          <w:tcPr>
            <w:tcW w:w="727" w:type="pct"/>
            <w:tcBorders>
              <w:top w:val="single" w:sz="4" w:space="0" w:color="auto"/>
              <w:left w:val="single" w:sz="4" w:space="0" w:color="auto"/>
              <w:bottom w:val="single" w:sz="4" w:space="0" w:color="auto"/>
              <w:right w:val="single" w:sz="4" w:space="0" w:color="auto"/>
            </w:tcBorders>
            <w:shd w:val="clear" w:color="auto" w:fill="BFBFBF"/>
            <w:tcMar>
              <w:top w:w="0" w:type="dxa"/>
              <w:left w:w="108" w:type="dxa"/>
              <w:bottom w:w="0" w:type="dxa"/>
              <w:right w:w="108" w:type="dxa"/>
            </w:tcMar>
          </w:tcPr>
          <w:p w:rsidR="00F8554A" w:rsidRPr="00F8554A" w:rsidRDefault="00F8554A" w:rsidP="00F8554A">
            <w:pPr>
              <w:spacing w:after="120" w:line="240" w:lineRule="auto"/>
              <w:jc w:val="both"/>
              <w:rPr>
                <w:rFonts w:ascii="Times New Roman" w:hAnsi="Times New Roman"/>
                <w:color w:val="000000"/>
                <w:sz w:val="20"/>
                <w:szCs w:val="24"/>
                <w:lang w:val="en-GB"/>
              </w:rPr>
            </w:pPr>
            <w:r w:rsidRPr="00F8554A">
              <w:rPr>
                <w:rFonts w:ascii="Times New Roman" w:hAnsi="Times New Roman"/>
                <w:b/>
                <w:bCs/>
                <w:color w:val="000000"/>
                <w:sz w:val="20"/>
                <w:szCs w:val="24"/>
                <w:lang w:val="en-CA"/>
              </w:rPr>
              <w:t>Relevant GWP Outcome</w:t>
            </w:r>
          </w:p>
        </w:tc>
        <w:tc>
          <w:tcPr>
            <w:tcW w:w="1057" w:type="pct"/>
            <w:tcBorders>
              <w:top w:val="single" w:sz="4" w:space="0" w:color="auto"/>
              <w:left w:val="single" w:sz="4" w:space="0" w:color="auto"/>
              <w:bottom w:val="single" w:sz="4" w:space="0" w:color="auto"/>
              <w:right w:val="single" w:sz="4" w:space="0" w:color="auto"/>
            </w:tcBorders>
            <w:shd w:val="clear" w:color="auto" w:fill="BFBFBF"/>
            <w:tcMar>
              <w:top w:w="0" w:type="dxa"/>
              <w:left w:w="108" w:type="dxa"/>
              <w:bottom w:w="0" w:type="dxa"/>
              <w:right w:w="108" w:type="dxa"/>
            </w:tcMar>
          </w:tcPr>
          <w:p w:rsidR="00F8554A" w:rsidRPr="00F8554A" w:rsidRDefault="00F8554A" w:rsidP="00F8554A">
            <w:pPr>
              <w:spacing w:after="120" w:line="240" w:lineRule="auto"/>
              <w:jc w:val="both"/>
              <w:rPr>
                <w:rFonts w:ascii="Times New Roman" w:hAnsi="Times New Roman"/>
                <w:color w:val="000000"/>
                <w:sz w:val="20"/>
                <w:szCs w:val="24"/>
                <w:lang w:val="en-GB"/>
              </w:rPr>
            </w:pPr>
            <w:r w:rsidRPr="00F8554A">
              <w:rPr>
                <w:rFonts w:ascii="Times New Roman" w:hAnsi="Times New Roman"/>
                <w:b/>
                <w:bCs/>
                <w:color w:val="000000"/>
                <w:sz w:val="20"/>
                <w:szCs w:val="24"/>
                <w:lang w:val="en-CA"/>
              </w:rPr>
              <w:t>Relevant GWP GEF Indicators and Targets</w:t>
            </w:r>
          </w:p>
        </w:tc>
        <w:tc>
          <w:tcPr>
            <w:tcW w:w="1778" w:type="pct"/>
            <w:tcBorders>
              <w:top w:val="single" w:sz="4" w:space="0" w:color="auto"/>
              <w:left w:val="single" w:sz="4" w:space="0" w:color="auto"/>
              <w:bottom w:val="single" w:sz="4" w:space="0" w:color="auto"/>
              <w:right w:val="single" w:sz="4" w:space="0" w:color="auto"/>
            </w:tcBorders>
            <w:shd w:val="clear" w:color="auto" w:fill="BFBFBF"/>
          </w:tcPr>
          <w:p w:rsidR="00F8554A" w:rsidRPr="00F8554A" w:rsidRDefault="00F8554A" w:rsidP="00F8554A">
            <w:pPr>
              <w:spacing w:after="120" w:line="240" w:lineRule="auto"/>
              <w:jc w:val="both"/>
              <w:rPr>
                <w:rFonts w:ascii="Times New Roman" w:hAnsi="Times New Roman"/>
                <w:b/>
                <w:bCs/>
                <w:color w:val="000000"/>
                <w:sz w:val="20"/>
                <w:szCs w:val="24"/>
                <w:lang w:val="en-CA"/>
              </w:rPr>
            </w:pPr>
            <w:r w:rsidRPr="00F8554A">
              <w:rPr>
                <w:rFonts w:ascii="Times New Roman" w:hAnsi="Times New Roman"/>
                <w:b/>
                <w:bCs/>
                <w:color w:val="000000"/>
                <w:sz w:val="20"/>
                <w:szCs w:val="24"/>
                <w:lang w:val="en-CA"/>
              </w:rPr>
              <w:t>Project Contribution to GWP Outcomes</w:t>
            </w:r>
          </w:p>
        </w:tc>
      </w:tr>
      <w:tr w:rsidR="00F8554A" w:rsidRPr="00F8554A" w:rsidTr="00EF4AB8">
        <w:trPr>
          <w:trHeight w:val="786"/>
        </w:trPr>
        <w:tc>
          <w:tcPr>
            <w:tcW w:w="712" w:type="pct"/>
            <w:tcBorders>
              <w:top w:val="single" w:sz="4"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8554A" w:rsidRPr="009268F6" w:rsidRDefault="009268F6" w:rsidP="009268F6">
            <w:pPr>
              <w:spacing w:after="120" w:line="259" w:lineRule="auto"/>
              <w:ind w:left="22"/>
              <w:contextualSpacing/>
              <w:rPr>
                <w:rFonts w:ascii="Times New Roman" w:hAnsi="Times New Roman"/>
                <w:b/>
                <w:color w:val="000000"/>
                <w:sz w:val="20"/>
                <w:szCs w:val="24"/>
                <w:lang w:val="en-GB"/>
              </w:rPr>
            </w:pPr>
            <w:r w:rsidRPr="009268F6">
              <w:rPr>
                <w:rFonts w:ascii="Times New Roman" w:hAnsi="Times New Roman"/>
                <w:b/>
                <w:color w:val="000000"/>
                <w:sz w:val="20"/>
                <w:szCs w:val="24"/>
                <w:lang w:val="en-GB"/>
              </w:rPr>
              <w:t xml:space="preserve">1. </w:t>
            </w:r>
            <w:r w:rsidR="00F8554A" w:rsidRPr="009268F6">
              <w:rPr>
                <w:rFonts w:ascii="Times New Roman" w:hAnsi="Times New Roman"/>
                <w:b/>
                <w:color w:val="000000"/>
                <w:sz w:val="20"/>
                <w:szCs w:val="24"/>
                <w:lang w:val="en-GB"/>
              </w:rPr>
              <w:t>Improved Cooperation, Coordination and Information Exchange</w:t>
            </w:r>
          </w:p>
        </w:tc>
        <w:tc>
          <w:tcPr>
            <w:tcW w:w="726" w:type="pct"/>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F8554A" w:rsidRPr="00F8554A" w:rsidRDefault="00F8554A" w:rsidP="009268F6">
            <w:pPr>
              <w:spacing w:after="120" w:line="240" w:lineRule="auto"/>
              <w:rPr>
                <w:rFonts w:ascii="Times New Roman" w:hAnsi="Times New Roman"/>
                <w:color w:val="000000"/>
                <w:sz w:val="20"/>
                <w:szCs w:val="24"/>
                <w:lang w:val="en-GB"/>
              </w:rPr>
            </w:pPr>
            <w:r w:rsidRPr="00F8554A">
              <w:rPr>
                <w:rFonts w:ascii="Times New Roman" w:hAnsi="Times New Roman"/>
                <w:b/>
                <w:color w:val="000000"/>
                <w:sz w:val="20"/>
                <w:szCs w:val="24"/>
                <w:u w:val="single"/>
              </w:rPr>
              <w:t>Component 2</w:t>
            </w:r>
            <w:r w:rsidRPr="00F8554A">
              <w:rPr>
                <w:rFonts w:ascii="Times New Roman" w:hAnsi="Times New Roman"/>
                <w:color w:val="000000"/>
                <w:sz w:val="20"/>
                <w:szCs w:val="24"/>
              </w:rPr>
              <w:t>.  Reduce Wildlife Trafficking</w:t>
            </w:r>
          </w:p>
        </w:tc>
        <w:tc>
          <w:tcPr>
            <w:tcW w:w="727" w:type="pct"/>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F8554A" w:rsidRPr="00F8554A" w:rsidRDefault="00F8554A" w:rsidP="009268F6">
            <w:pPr>
              <w:spacing w:after="120" w:line="240" w:lineRule="auto"/>
              <w:rPr>
                <w:rFonts w:ascii="Times New Roman" w:hAnsi="Times New Roman"/>
                <w:i/>
                <w:color w:val="000000"/>
                <w:sz w:val="20"/>
                <w:szCs w:val="24"/>
              </w:rPr>
            </w:pPr>
            <w:r w:rsidRPr="00F8554A">
              <w:rPr>
                <w:rFonts w:ascii="Times New Roman" w:hAnsi="Times New Roman"/>
                <w:b/>
                <w:color w:val="000000"/>
                <w:sz w:val="20"/>
                <w:szCs w:val="24"/>
                <w:u w:val="single"/>
              </w:rPr>
              <w:t>Outcome 4</w:t>
            </w:r>
            <w:r w:rsidRPr="00F8554A">
              <w:rPr>
                <w:rFonts w:ascii="Times New Roman" w:hAnsi="Times New Roman"/>
                <w:color w:val="000000"/>
                <w:sz w:val="20"/>
                <w:szCs w:val="24"/>
              </w:rPr>
              <w:t>:  Enhanced institutional capacity to fight trans-national organized wildlife crime by supporting initiatives that target enforcement along the entire illegal supply chain of threatened wildlife and products</w:t>
            </w:r>
            <w:r w:rsidRPr="00F8554A">
              <w:rPr>
                <w:rFonts w:ascii="Times New Roman" w:hAnsi="Times New Roman"/>
                <w:i/>
                <w:color w:val="000000"/>
                <w:sz w:val="20"/>
                <w:szCs w:val="24"/>
              </w:rPr>
              <w:t xml:space="preserve"> </w:t>
            </w:r>
          </w:p>
        </w:tc>
        <w:tc>
          <w:tcPr>
            <w:tcW w:w="1057" w:type="pct"/>
            <w:tcBorders>
              <w:top w:val="single" w:sz="4" w:space="0" w:color="auto"/>
              <w:left w:val="nil"/>
              <w:bottom w:val="single" w:sz="4" w:space="0" w:color="auto"/>
              <w:right w:val="single" w:sz="8" w:space="0" w:color="auto"/>
            </w:tcBorders>
            <w:tcMar>
              <w:top w:w="0" w:type="dxa"/>
              <w:left w:w="108" w:type="dxa"/>
              <w:bottom w:w="0" w:type="dxa"/>
              <w:right w:w="108" w:type="dxa"/>
            </w:tcMar>
            <w:hideMark/>
          </w:tcPr>
          <w:p w:rsidR="00F8554A" w:rsidRPr="00F8554A" w:rsidRDefault="00F8554A" w:rsidP="009268F6">
            <w:pPr>
              <w:spacing w:after="120" w:line="240" w:lineRule="auto"/>
              <w:rPr>
                <w:rFonts w:ascii="Times New Roman" w:hAnsi="Times New Roman"/>
                <w:color w:val="000000"/>
                <w:sz w:val="20"/>
                <w:szCs w:val="24"/>
              </w:rPr>
            </w:pPr>
            <w:r w:rsidRPr="00F8554A">
              <w:rPr>
                <w:rFonts w:ascii="Times New Roman" w:hAnsi="Times New Roman"/>
                <w:color w:val="000000"/>
                <w:sz w:val="20"/>
                <w:szCs w:val="24"/>
              </w:rPr>
              <w:t>4.</w:t>
            </w:r>
            <w:r w:rsidR="000D7260">
              <w:rPr>
                <w:rFonts w:ascii="Times New Roman" w:hAnsi="Times New Roman"/>
                <w:color w:val="000000"/>
                <w:sz w:val="20"/>
                <w:szCs w:val="24"/>
              </w:rPr>
              <w:t>2</w:t>
            </w:r>
            <w:r w:rsidRPr="00F8554A">
              <w:rPr>
                <w:rFonts w:ascii="Times New Roman" w:hAnsi="Times New Roman"/>
                <w:color w:val="000000"/>
                <w:sz w:val="20"/>
                <w:szCs w:val="24"/>
              </w:rPr>
              <w:t xml:space="preserve">: Increase in number of dedicated wildlife law enforcement coordination mechanisms </w:t>
            </w:r>
          </w:p>
          <w:p w:rsidR="00F8554A" w:rsidRPr="00F8554A" w:rsidRDefault="00F8554A" w:rsidP="009268F6">
            <w:pPr>
              <w:spacing w:after="120" w:line="240" w:lineRule="auto"/>
              <w:rPr>
                <w:rFonts w:ascii="Times New Roman" w:hAnsi="Times New Roman"/>
                <w:color w:val="000000"/>
                <w:sz w:val="20"/>
                <w:szCs w:val="24"/>
              </w:rPr>
            </w:pPr>
            <w:r w:rsidRPr="00F8554A">
              <w:rPr>
                <w:rFonts w:ascii="Times New Roman" w:hAnsi="Times New Roman"/>
                <w:color w:val="000000"/>
                <w:sz w:val="20"/>
                <w:szCs w:val="24"/>
              </w:rPr>
              <w:t>4.</w:t>
            </w:r>
            <w:r w:rsidR="000D7260">
              <w:rPr>
                <w:rFonts w:ascii="Times New Roman" w:hAnsi="Times New Roman"/>
                <w:color w:val="000000"/>
                <w:sz w:val="20"/>
                <w:szCs w:val="24"/>
              </w:rPr>
              <w:t>3</w:t>
            </w:r>
            <w:r w:rsidRPr="00F8554A">
              <w:rPr>
                <w:rFonts w:ascii="Times New Roman" w:hAnsi="Times New Roman"/>
                <w:color w:val="000000"/>
                <w:sz w:val="20"/>
                <w:szCs w:val="24"/>
              </w:rPr>
              <w:t xml:space="preserve">: Increase in number of multi-disciplinary and/or multi-jurisdictional intelligence-led enforcement operations </w:t>
            </w:r>
          </w:p>
          <w:p w:rsidR="00F8554A" w:rsidRPr="00F8554A" w:rsidRDefault="00F8554A" w:rsidP="009268F6">
            <w:pPr>
              <w:spacing w:after="120" w:line="240" w:lineRule="auto"/>
              <w:rPr>
                <w:rFonts w:ascii="Times New Roman" w:hAnsi="Times New Roman"/>
                <w:color w:val="000000"/>
                <w:sz w:val="20"/>
                <w:szCs w:val="24"/>
                <w:lang w:val="en-GB"/>
              </w:rPr>
            </w:pPr>
            <w:r w:rsidRPr="00F8554A">
              <w:rPr>
                <w:rFonts w:ascii="Times New Roman" w:hAnsi="Times New Roman"/>
                <w:color w:val="000000"/>
                <w:sz w:val="20"/>
                <w:szCs w:val="24"/>
              </w:rPr>
              <w:t>4.</w:t>
            </w:r>
            <w:r w:rsidR="000D7260">
              <w:rPr>
                <w:rFonts w:ascii="Times New Roman" w:hAnsi="Times New Roman"/>
                <w:color w:val="000000"/>
                <w:sz w:val="20"/>
                <w:szCs w:val="24"/>
              </w:rPr>
              <w:t>4</w:t>
            </w:r>
            <w:r w:rsidRPr="00F8554A">
              <w:rPr>
                <w:rFonts w:ascii="Times New Roman" w:hAnsi="Times New Roman"/>
                <w:color w:val="000000"/>
                <w:sz w:val="20"/>
                <w:szCs w:val="24"/>
              </w:rPr>
              <w:t>: Increase in the proportion of seizures that result in arrests, prosecutions, and convictions</w:t>
            </w:r>
          </w:p>
        </w:tc>
        <w:tc>
          <w:tcPr>
            <w:tcW w:w="1778" w:type="pct"/>
            <w:tcBorders>
              <w:top w:val="single" w:sz="4" w:space="0" w:color="auto"/>
              <w:left w:val="nil"/>
              <w:bottom w:val="single" w:sz="4" w:space="0" w:color="auto"/>
              <w:right w:val="single" w:sz="8" w:space="0" w:color="auto"/>
            </w:tcBorders>
          </w:tcPr>
          <w:p w:rsidR="00F8554A" w:rsidRPr="00F8554A" w:rsidRDefault="00494429" w:rsidP="00A80FC9">
            <w:pPr>
              <w:spacing w:after="120" w:line="240" w:lineRule="auto"/>
              <w:ind w:left="57" w:hanging="57"/>
              <w:rPr>
                <w:rFonts w:ascii="Times New Roman" w:hAnsi="Times New Roman"/>
                <w:color w:val="000000"/>
                <w:sz w:val="20"/>
                <w:szCs w:val="24"/>
              </w:rPr>
            </w:pPr>
            <w:r>
              <w:rPr>
                <w:rFonts w:ascii="Times New Roman" w:hAnsi="Times New Roman"/>
                <w:color w:val="000000"/>
                <w:sz w:val="20"/>
                <w:szCs w:val="24"/>
                <w:lang w:val="en-GB"/>
              </w:rPr>
              <w:t xml:space="preserve"> </w:t>
            </w:r>
            <w:r w:rsidR="00F8554A" w:rsidRPr="00F8554A">
              <w:rPr>
                <w:rFonts w:ascii="Times New Roman" w:hAnsi="Times New Roman"/>
                <w:color w:val="000000"/>
                <w:sz w:val="20"/>
                <w:szCs w:val="24"/>
                <w:lang w:val="en-GB"/>
              </w:rPr>
              <w:t xml:space="preserve">By strengthening inter-agency cooperation, coordination and information exchange for IWT law enforcement, the project will support the rapidly improving national legal and regulatory framework with much stronger and more effective intelligence based enforcement and forensic analysis. This will build on the Thailand WEN mechanism for inter-agency cooperation and coordination, including support to neighbouring countries on transboundary IWT enforcement and forensic science. </w:t>
            </w:r>
            <w:r w:rsidR="00F8554A" w:rsidRPr="00A80FC9">
              <w:rPr>
                <w:rFonts w:ascii="Times New Roman" w:hAnsi="Times New Roman"/>
                <w:color w:val="000000"/>
                <w:sz w:val="20"/>
                <w:szCs w:val="24"/>
              </w:rPr>
              <w:t>Regular</w:t>
            </w:r>
            <w:r w:rsidR="00F8554A" w:rsidRPr="00F8554A">
              <w:rPr>
                <w:rFonts w:ascii="Times New Roman" w:hAnsi="Times New Roman"/>
                <w:color w:val="000000"/>
                <w:sz w:val="20"/>
                <w:szCs w:val="24"/>
                <w:lang w:val="en-GB"/>
              </w:rPr>
              <w:t xml:space="preserve"> monitoring of physical/online market availability of CITES-listed species in Thailand will be conducted. It will also support the development of national wildlife crime information and intelligence exchanges network, case management database for DNP and integration / upgrading of online CITES species registration and e-permitting procedures. This will act as an increased deterrent to criminals involved in the IWT and contribute significantly to global efforts (GWP Outcome 4).</w:t>
            </w:r>
          </w:p>
        </w:tc>
      </w:tr>
      <w:tr w:rsidR="00F8554A" w:rsidRPr="00F8554A" w:rsidTr="00EF4AB8">
        <w:trPr>
          <w:trHeight w:val="689"/>
        </w:trPr>
        <w:tc>
          <w:tcPr>
            <w:tcW w:w="71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8554A" w:rsidRPr="009268F6" w:rsidRDefault="009268F6" w:rsidP="009268F6">
            <w:pPr>
              <w:spacing w:after="120" w:line="240" w:lineRule="auto"/>
              <w:rPr>
                <w:rFonts w:ascii="Times New Roman" w:hAnsi="Times New Roman"/>
                <w:b/>
                <w:color w:val="000000"/>
                <w:sz w:val="20"/>
                <w:szCs w:val="24"/>
                <w:lang w:val="en-GB"/>
              </w:rPr>
            </w:pPr>
            <w:r w:rsidRPr="009268F6">
              <w:rPr>
                <w:rFonts w:ascii="Times New Roman" w:hAnsi="Times New Roman"/>
                <w:b/>
                <w:color w:val="000000"/>
                <w:sz w:val="20"/>
                <w:szCs w:val="24"/>
                <w:lang w:val="en-GB"/>
              </w:rPr>
              <w:t xml:space="preserve">2. </w:t>
            </w:r>
            <w:r w:rsidR="00F8554A" w:rsidRPr="009268F6">
              <w:rPr>
                <w:rFonts w:ascii="Times New Roman" w:hAnsi="Times New Roman"/>
                <w:b/>
                <w:color w:val="000000"/>
                <w:sz w:val="20"/>
                <w:szCs w:val="24"/>
                <w:lang w:val="en-GB"/>
              </w:rPr>
              <w:t>Enhanced Enforcement and Prosecution Capacity</w:t>
            </w:r>
          </w:p>
        </w:tc>
        <w:tc>
          <w:tcPr>
            <w:tcW w:w="726" w:type="pct"/>
            <w:tcBorders>
              <w:top w:val="single" w:sz="4" w:space="0" w:color="auto"/>
              <w:left w:val="nil"/>
              <w:bottom w:val="single" w:sz="8" w:space="0" w:color="auto"/>
              <w:right w:val="single" w:sz="8" w:space="0" w:color="auto"/>
            </w:tcBorders>
            <w:tcMar>
              <w:top w:w="0" w:type="dxa"/>
              <w:left w:w="108" w:type="dxa"/>
              <w:bottom w:w="0" w:type="dxa"/>
              <w:right w:w="108" w:type="dxa"/>
            </w:tcMar>
          </w:tcPr>
          <w:p w:rsidR="00F8554A" w:rsidRPr="00F8554A" w:rsidRDefault="00F8554A" w:rsidP="009268F6">
            <w:pPr>
              <w:spacing w:after="120" w:line="240" w:lineRule="auto"/>
              <w:rPr>
                <w:rFonts w:ascii="Times New Roman" w:hAnsi="Times New Roman"/>
                <w:color w:val="000000"/>
                <w:sz w:val="20"/>
                <w:szCs w:val="24"/>
                <w:lang w:val="en-GB"/>
              </w:rPr>
            </w:pPr>
            <w:r w:rsidRPr="00F8554A">
              <w:rPr>
                <w:rFonts w:ascii="Times New Roman" w:hAnsi="Times New Roman"/>
                <w:b/>
                <w:color w:val="000000"/>
                <w:sz w:val="20"/>
                <w:szCs w:val="24"/>
                <w:u w:val="single"/>
              </w:rPr>
              <w:t>Component 2</w:t>
            </w:r>
            <w:r w:rsidRPr="00F8554A">
              <w:rPr>
                <w:rFonts w:ascii="Times New Roman" w:hAnsi="Times New Roman"/>
                <w:color w:val="000000"/>
                <w:sz w:val="20"/>
                <w:szCs w:val="24"/>
              </w:rPr>
              <w:t>.  Reduce Wildlife Trafficking</w:t>
            </w:r>
          </w:p>
        </w:tc>
        <w:tc>
          <w:tcPr>
            <w:tcW w:w="727" w:type="pct"/>
            <w:tcBorders>
              <w:top w:val="single" w:sz="4" w:space="0" w:color="auto"/>
              <w:left w:val="nil"/>
              <w:bottom w:val="single" w:sz="8" w:space="0" w:color="auto"/>
              <w:right w:val="single" w:sz="8" w:space="0" w:color="auto"/>
            </w:tcBorders>
            <w:tcMar>
              <w:top w:w="0" w:type="dxa"/>
              <w:left w:w="108" w:type="dxa"/>
              <w:bottom w:w="0" w:type="dxa"/>
              <w:right w:w="108" w:type="dxa"/>
            </w:tcMar>
          </w:tcPr>
          <w:p w:rsidR="00F8554A" w:rsidRPr="00F8554A" w:rsidRDefault="00F8554A" w:rsidP="009268F6">
            <w:pPr>
              <w:spacing w:after="120" w:line="240" w:lineRule="auto"/>
              <w:rPr>
                <w:rFonts w:ascii="Times New Roman" w:hAnsi="Times New Roman"/>
                <w:i/>
                <w:color w:val="000000"/>
                <w:sz w:val="20"/>
                <w:szCs w:val="24"/>
              </w:rPr>
            </w:pPr>
            <w:r w:rsidRPr="00F8554A">
              <w:rPr>
                <w:rFonts w:ascii="Times New Roman" w:hAnsi="Times New Roman"/>
                <w:b/>
                <w:color w:val="000000"/>
                <w:sz w:val="20"/>
                <w:szCs w:val="24"/>
                <w:u w:val="single"/>
              </w:rPr>
              <w:t>Outcome 4</w:t>
            </w:r>
            <w:r w:rsidRPr="00F8554A">
              <w:rPr>
                <w:rFonts w:ascii="Times New Roman" w:hAnsi="Times New Roman"/>
                <w:color w:val="000000"/>
                <w:sz w:val="20"/>
                <w:szCs w:val="24"/>
              </w:rPr>
              <w:t>:  Enhanced institutional capacity to fight trans-national organized wildlife crime by supporting initiatives that target enforcement along the entire illegal supply chain of threatened wildlife and products</w:t>
            </w:r>
            <w:r w:rsidRPr="00F8554A">
              <w:rPr>
                <w:rFonts w:ascii="Times New Roman" w:hAnsi="Times New Roman"/>
                <w:i/>
                <w:color w:val="000000"/>
                <w:sz w:val="20"/>
                <w:szCs w:val="24"/>
              </w:rPr>
              <w:t xml:space="preserve"> </w:t>
            </w:r>
          </w:p>
        </w:tc>
        <w:tc>
          <w:tcPr>
            <w:tcW w:w="1057" w:type="pct"/>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F8554A" w:rsidRPr="00F8554A" w:rsidRDefault="00F8554A" w:rsidP="009268F6">
            <w:pPr>
              <w:spacing w:after="120" w:line="240" w:lineRule="auto"/>
              <w:rPr>
                <w:rFonts w:ascii="Times New Roman" w:hAnsi="Times New Roman"/>
                <w:color w:val="000000"/>
                <w:sz w:val="20"/>
                <w:szCs w:val="24"/>
                <w:lang w:val="en-GB"/>
              </w:rPr>
            </w:pPr>
            <w:r w:rsidRPr="00F8554A">
              <w:rPr>
                <w:rFonts w:ascii="Times New Roman" w:hAnsi="Times New Roman"/>
                <w:color w:val="000000"/>
                <w:sz w:val="20"/>
                <w:szCs w:val="24"/>
              </w:rPr>
              <w:t>4.</w:t>
            </w:r>
            <w:r w:rsidR="000D7260">
              <w:rPr>
                <w:rFonts w:ascii="Times New Roman" w:hAnsi="Times New Roman"/>
                <w:color w:val="000000"/>
                <w:sz w:val="20"/>
                <w:szCs w:val="24"/>
              </w:rPr>
              <w:t>4</w:t>
            </w:r>
            <w:r w:rsidRPr="00F8554A">
              <w:rPr>
                <w:rFonts w:ascii="Times New Roman" w:hAnsi="Times New Roman"/>
                <w:color w:val="000000"/>
                <w:sz w:val="20"/>
                <w:szCs w:val="24"/>
              </w:rPr>
              <w:t>: Increase in the proportion of seizures that result in arrests, prosecutions, and convictions</w:t>
            </w:r>
          </w:p>
        </w:tc>
        <w:tc>
          <w:tcPr>
            <w:tcW w:w="1778" w:type="pct"/>
            <w:tcBorders>
              <w:top w:val="single" w:sz="4" w:space="0" w:color="auto"/>
              <w:left w:val="nil"/>
              <w:bottom w:val="single" w:sz="8" w:space="0" w:color="auto"/>
              <w:right w:val="single" w:sz="8" w:space="0" w:color="auto"/>
            </w:tcBorders>
          </w:tcPr>
          <w:p w:rsidR="00F8554A" w:rsidRPr="00F8554A" w:rsidRDefault="00A80FC9" w:rsidP="00A80FC9">
            <w:pPr>
              <w:spacing w:after="120" w:line="240" w:lineRule="auto"/>
              <w:ind w:left="57" w:hanging="57"/>
              <w:rPr>
                <w:rFonts w:ascii="Times New Roman" w:hAnsi="Times New Roman"/>
                <w:color w:val="000000"/>
                <w:sz w:val="20"/>
                <w:szCs w:val="24"/>
              </w:rPr>
            </w:pPr>
            <w:r>
              <w:rPr>
                <w:rFonts w:ascii="Times New Roman" w:hAnsi="Times New Roman"/>
                <w:color w:val="000000"/>
                <w:sz w:val="20"/>
                <w:szCs w:val="24"/>
                <w:lang w:val="en-GB"/>
              </w:rPr>
              <w:t xml:space="preserve"> </w:t>
            </w:r>
            <w:r w:rsidR="00F8554A" w:rsidRPr="00F8554A">
              <w:rPr>
                <w:rFonts w:ascii="Times New Roman" w:hAnsi="Times New Roman"/>
                <w:color w:val="000000"/>
                <w:sz w:val="20"/>
                <w:szCs w:val="24"/>
                <w:lang w:val="en-GB"/>
              </w:rPr>
              <w:t>Through substantial inputs to training in order to address key skills gaps for IWT enforcement officers and prosecution service and building the capacity of the DNP WIFOS laboratory to conduct DNA forensics analysis and provide evidence for cases related to elephants, tigers, rhinoceros, pangolins and other CITES-listed species, this component will result in significantly enhanced institutional capacity to fight trans-national organized wildlife crime across the entire illegal supply chain of threatened wildlife and products (GWP Outcome 4).</w:t>
            </w:r>
          </w:p>
        </w:tc>
      </w:tr>
      <w:tr w:rsidR="00F8554A" w:rsidRPr="00F8554A" w:rsidTr="00A80FC9">
        <w:trPr>
          <w:trHeight w:val="1833"/>
        </w:trPr>
        <w:tc>
          <w:tcPr>
            <w:tcW w:w="71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8554A" w:rsidRPr="009268F6" w:rsidRDefault="00F8554A" w:rsidP="009268F6">
            <w:pPr>
              <w:spacing w:after="120" w:line="240" w:lineRule="auto"/>
              <w:rPr>
                <w:rFonts w:ascii="Times New Roman" w:hAnsi="Times New Roman"/>
                <w:b/>
                <w:color w:val="000000"/>
                <w:sz w:val="20"/>
                <w:szCs w:val="24"/>
                <w:lang w:val="en-GB"/>
              </w:rPr>
            </w:pPr>
            <w:r w:rsidRPr="009268F6">
              <w:rPr>
                <w:rFonts w:ascii="Times New Roman" w:hAnsi="Times New Roman"/>
                <w:b/>
                <w:color w:val="000000"/>
                <w:sz w:val="20"/>
                <w:szCs w:val="24"/>
                <w:lang w:val="en-GB"/>
              </w:rPr>
              <w:t>3. Reduced Demand for Illegal Wildlife Products and Targeted Awareness Actions to Support Law Enforcement</w:t>
            </w:r>
          </w:p>
        </w:tc>
        <w:tc>
          <w:tcPr>
            <w:tcW w:w="726" w:type="pct"/>
            <w:tcBorders>
              <w:top w:val="single" w:sz="4" w:space="0" w:color="auto"/>
              <w:left w:val="nil"/>
              <w:bottom w:val="single" w:sz="8" w:space="0" w:color="auto"/>
              <w:right w:val="single" w:sz="8" w:space="0" w:color="auto"/>
            </w:tcBorders>
            <w:tcMar>
              <w:top w:w="0" w:type="dxa"/>
              <w:left w:w="108" w:type="dxa"/>
              <w:bottom w:w="0" w:type="dxa"/>
              <w:right w:w="108" w:type="dxa"/>
            </w:tcMar>
          </w:tcPr>
          <w:p w:rsidR="00F8554A" w:rsidRPr="00F8554A" w:rsidRDefault="00F8554A" w:rsidP="009268F6">
            <w:pPr>
              <w:spacing w:after="120" w:line="240" w:lineRule="auto"/>
              <w:rPr>
                <w:rFonts w:ascii="Times New Roman" w:hAnsi="Times New Roman"/>
                <w:color w:val="000000"/>
                <w:sz w:val="20"/>
                <w:szCs w:val="24"/>
                <w:lang w:val="en-GB"/>
              </w:rPr>
            </w:pPr>
            <w:r w:rsidRPr="00F8554A">
              <w:rPr>
                <w:rFonts w:ascii="Times New Roman" w:hAnsi="Times New Roman"/>
                <w:b/>
                <w:color w:val="000000"/>
                <w:sz w:val="20"/>
                <w:szCs w:val="24"/>
                <w:u w:val="single"/>
              </w:rPr>
              <w:t>Component 3</w:t>
            </w:r>
            <w:r w:rsidRPr="00F8554A">
              <w:rPr>
                <w:rFonts w:ascii="Times New Roman" w:hAnsi="Times New Roman"/>
                <w:color w:val="000000"/>
                <w:sz w:val="20"/>
                <w:szCs w:val="24"/>
              </w:rPr>
              <w:t>.  Reduce Wildlife Trafficking</w:t>
            </w:r>
          </w:p>
        </w:tc>
        <w:tc>
          <w:tcPr>
            <w:tcW w:w="727" w:type="pct"/>
            <w:tcBorders>
              <w:top w:val="single" w:sz="4" w:space="0" w:color="auto"/>
              <w:left w:val="nil"/>
              <w:bottom w:val="single" w:sz="8" w:space="0" w:color="auto"/>
              <w:right w:val="single" w:sz="8" w:space="0" w:color="auto"/>
            </w:tcBorders>
            <w:tcMar>
              <w:top w:w="0" w:type="dxa"/>
              <w:left w:w="108" w:type="dxa"/>
              <w:bottom w:w="0" w:type="dxa"/>
              <w:right w:w="108" w:type="dxa"/>
            </w:tcMar>
          </w:tcPr>
          <w:p w:rsidR="00F8554A" w:rsidRPr="00F8554A" w:rsidRDefault="00F8554A" w:rsidP="009268F6">
            <w:pPr>
              <w:spacing w:after="120" w:line="240" w:lineRule="auto"/>
              <w:rPr>
                <w:rFonts w:ascii="Times New Roman" w:hAnsi="Times New Roman"/>
                <w:color w:val="000000"/>
                <w:sz w:val="20"/>
                <w:szCs w:val="24"/>
              </w:rPr>
            </w:pPr>
            <w:r w:rsidRPr="00F8554A">
              <w:rPr>
                <w:rFonts w:ascii="Times New Roman" w:hAnsi="Times New Roman"/>
                <w:b/>
                <w:color w:val="000000"/>
                <w:sz w:val="20"/>
                <w:szCs w:val="24"/>
                <w:u w:val="single"/>
              </w:rPr>
              <w:t>Outcome 5</w:t>
            </w:r>
            <w:r w:rsidRPr="00F8554A">
              <w:rPr>
                <w:rFonts w:ascii="Times New Roman" w:hAnsi="Times New Roman"/>
                <w:color w:val="000000"/>
                <w:sz w:val="20"/>
                <w:szCs w:val="24"/>
              </w:rPr>
              <w:t>: Reduction of demand from key consumer countries</w:t>
            </w:r>
          </w:p>
        </w:tc>
        <w:tc>
          <w:tcPr>
            <w:tcW w:w="1057" w:type="pct"/>
            <w:tcBorders>
              <w:top w:val="nil"/>
              <w:left w:val="nil"/>
              <w:bottom w:val="single" w:sz="8" w:space="0" w:color="auto"/>
              <w:right w:val="single" w:sz="8" w:space="0" w:color="auto"/>
            </w:tcBorders>
            <w:tcMar>
              <w:top w:w="0" w:type="dxa"/>
              <w:left w:w="108" w:type="dxa"/>
              <w:bottom w:w="0" w:type="dxa"/>
              <w:right w:w="108" w:type="dxa"/>
            </w:tcMar>
            <w:hideMark/>
          </w:tcPr>
          <w:p w:rsidR="00F8554A" w:rsidRPr="00F8554A" w:rsidRDefault="00F8554A" w:rsidP="009268F6">
            <w:pPr>
              <w:spacing w:after="120" w:line="240" w:lineRule="auto"/>
              <w:rPr>
                <w:rFonts w:ascii="Times New Roman" w:hAnsi="Times New Roman"/>
                <w:color w:val="000000"/>
                <w:sz w:val="20"/>
                <w:szCs w:val="24"/>
              </w:rPr>
            </w:pPr>
            <w:r w:rsidRPr="00F8554A">
              <w:rPr>
                <w:rFonts w:ascii="Times New Roman" w:hAnsi="Times New Roman"/>
                <w:color w:val="000000"/>
                <w:sz w:val="20"/>
                <w:szCs w:val="24"/>
              </w:rPr>
              <w:t>5.1:  Measurable positive change in knowledge, attitudes, and practice (KAP) towards consumption of targeted illegal wildlife products (compared to baseline)</w:t>
            </w:r>
          </w:p>
          <w:p w:rsidR="00F8554A" w:rsidRPr="00F8554A" w:rsidRDefault="00F8554A" w:rsidP="009268F6">
            <w:pPr>
              <w:spacing w:after="120" w:line="240" w:lineRule="auto"/>
              <w:rPr>
                <w:rFonts w:ascii="Times New Roman" w:hAnsi="Times New Roman"/>
                <w:color w:val="000000"/>
                <w:sz w:val="20"/>
                <w:szCs w:val="24"/>
              </w:rPr>
            </w:pPr>
            <w:r w:rsidRPr="00F8554A">
              <w:rPr>
                <w:rFonts w:ascii="Times New Roman" w:hAnsi="Times New Roman"/>
                <w:color w:val="000000"/>
                <w:sz w:val="20"/>
                <w:szCs w:val="24"/>
              </w:rPr>
              <w:t>5.2: Increased number of awareness campaigns for target groups to educate them on the negative impacts of illegal wildlife trade for global environment, security, and development</w:t>
            </w:r>
          </w:p>
          <w:p w:rsidR="00F8554A" w:rsidRPr="00F8554A" w:rsidRDefault="00F8554A" w:rsidP="009268F6">
            <w:pPr>
              <w:spacing w:after="120" w:line="240" w:lineRule="auto"/>
              <w:rPr>
                <w:rFonts w:ascii="Times New Roman" w:hAnsi="Times New Roman"/>
                <w:color w:val="000000"/>
                <w:sz w:val="20"/>
                <w:szCs w:val="24"/>
                <w:lang w:val="en-GB"/>
              </w:rPr>
            </w:pPr>
            <w:r w:rsidRPr="00F8554A">
              <w:rPr>
                <w:rFonts w:ascii="Times New Roman" w:hAnsi="Times New Roman"/>
                <w:color w:val="000000"/>
                <w:sz w:val="20"/>
                <w:szCs w:val="24"/>
              </w:rPr>
              <w:t>5.3: Reduction in the number of markets/shops/on-line retailers selling illegal wildlife products (disaggregated) compared to baseline</w:t>
            </w:r>
          </w:p>
        </w:tc>
        <w:tc>
          <w:tcPr>
            <w:tcW w:w="1778" w:type="pct"/>
            <w:tcBorders>
              <w:top w:val="nil"/>
              <w:left w:val="nil"/>
              <w:bottom w:val="single" w:sz="8" w:space="0" w:color="auto"/>
              <w:right w:val="single" w:sz="8" w:space="0" w:color="auto"/>
            </w:tcBorders>
          </w:tcPr>
          <w:p w:rsidR="00F8554A" w:rsidRPr="00F8554A" w:rsidRDefault="00A80FC9" w:rsidP="00A80FC9">
            <w:pPr>
              <w:spacing w:after="120" w:line="240" w:lineRule="auto"/>
              <w:ind w:left="57" w:hanging="57"/>
              <w:rPr>
                <w:rFonts w:ascii="Times New Roman" w:hAnsi="Times New Roman"/>
                <w:color w:val="000000"/>
                <w:sz w:val="20"/>
                <w:szCs w:val="24"/>
                <w:lang w:val="en-GB"/>
              </w:rPr>
            </w:pPr>
            <w:r>
              <w:rPr>
                <w:rFonts w:ascii="Times New Roman" w:hAnsi="Times New Roman"/>
                <w:color w:val="000000"/>
                <w:sz w:val="20"/>
                <w:szCs w:val="24"/>
                <w:lang w:val="en-GB"/>
              </w:rPr>
              <w:t xml:space="preserve"> </w:t>
            </w:r>
            <w:r w:rsidR="00F8554A" w:rsidRPr="00F8554A">
              <w:rPr>
                <w:rFonts w:ascii="Times New Roman" w:hAnsi="Times New Roman"/>
                <w:color w:val="000000"/>
                <w:sz w:val="20"/>
                <w:szCs w:val="24"/>
                <w:lang w:val="en-GB"/>
              </w:rPr>
              <w:t>This component will directly seek to reduce demand for key species products within the Thai market, specifically for illegally sourced ivory, and tiger products. As such it will contribute directly towards GWP Outcome 5. Overall, the project will work with ongoing SBCC initiatives to avoid duplication/ build on opportunities for further social mobilisation, around the issue deliver positive changes in KAP towards consumption of targeted illegal wildlife products. This will include a strong focus on changing the social norms associated with the use of illegal wildlife products. It will also seek to reinforce enforcement efforts by building awareness of existing and upcoming legislation and enforcement actions taken against IWT, to reduce illegal trafficking of wildlife through Thailand as a transit country.</w:t>
            </w:r>
          </w:p>
        </w:tc>
      </w:tr>
      <w:tr w:rsidR="00F8554A" w:rsidRPr="00F8554A" w:rsidTr="00A80FC9">
        <w:trPr>
          <w:trHeight w:val="264"/>
        </w:trPr>
        <w:tc>
          <w:tcPr>
            <w:tcW w:w="71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8554A" w:rsidRPr="009268F6" w:rsidRDefault="00F8554A" w:rsidP="009268F6">
            <w:pPr>
              <w:spacing w:after="120" w:line="240" w:lineRule="auto"/>
              <w:rPr>
                <w:rFonts w:ascii="Times New Roman" w:hAnsi="Times New Roman"/>
                <w:b/>
                <w:color w:val="000000"/>
                <w:sz w:val="20"/>
                <w:szCs w:val="24"/>
                <w:lang w:val="en-GB"/>
              </w:rPr>
            </w:pPr>
            <w:r w:rsidRPr="009268F6">
              <w:rPr>
                <w:rFonts w:ascii="Times New Roman" w:hAnsi="Times New Roman"/>
                <w:b/>
                <w:color w:val="000000"/>
                <w:sz w:val="20"/>
                <w:szCs w:val="24"/>
              </w:rPr>
              <w:t>4. Knowledge Management, M&amp;E and Gender Mainstreaming</w:t>
            </w:r>
          </w:p>
        </w:tc>
        <w:tc>
          <w:tcPr>
            <w:tcW w:w="726" w:type="pct"/>
            <w:tcBorders>
              <w:top w:val="nil"/>
              <w:left w:val="nil"/>
              <w:bottom w:val="single" w:sz="8" w:space="0" w:color="auto"/>
              <w:right w:val="single" w:sz="8" w:space="0" w:color="auto"/>
            </w:tcBorders>
            <w:tcMar>
              <w:top w:w="0" w:type="dxa"/>
              <w:left w:w="108" w:type="dxa"/>
              <w:bottom w:w="0" w:type="dxa"/>
              <w:right w:w="108" w:type="dxa"/>
            </w:tcMar>
            <w:hideMark/>
          </w:tcPr>
          <w:p w:rsidR="00F8554A" w:rsidRPr="00F8554A" w:rsidRDefault="00F8554A" w:rsidP="009268F6">
            <w:pPr>
              <w:spacing w:after="120" w:line="240" w:lineRule="auto"/>
              <w:rPr>
                <w:rFonts w:ascii="Times New Roman" w:hAnsi="Times New Roman"/>
                <w:color w:val="000000"/>
                <w:sz w:val="20"/>
                <w:szCs w:val="24"/>
                <w:lang w:val="en-GB"/>
              </w:rPr>
            </w:pPr>
            <w:r w:rsidRPr="00F8554A">
              <w:rPr>
                <w:rFonts w:ascii="Times New Roman" w:hAnsi="Times New Roman"/>
                <w:b/>
                <w:color w:val="000000"/>
                <w:sz w:val="20"/>
                <w:szCs w:val="24"/>
                <w:u w:val="single"/>
                <w:lang w:val="en-CA"/>
              </w:rPr>
              <w:t>Component 4.</w:t>
            </w:r>
            <w:r w:rsidRPr="00F8554A">
              <w:rPr>
                <w:rFonts w:ascii="Times New Roman" w:hAnsi="Times New Roman"/>
                <w:color w:val="000000"/>
                <w:sz w:val="20"/>
                <w:szCs w:val="24"/>
                <w:lang w:val="en-CA"/>
              </w:rPr>
              <w:t xml:space="preserve"> Knowledge, Policy Dialogue and Coordination</w:t>
            </w:r>
          </w:p>
        </w:tc>
        <w:tc>
          <w:tcPr>
            <w:tcW w:w="727" w:type="pct"/>
            <w:tcBorders>
              <w:top w:val="nil"/>
              <w:left w:val="nil"/>
              <w:bottom w:val="single" w:sz="8" w:space="0" w:color="auto"/>
              <w:right w:val="single" w:sz="8" w:space="0" w:color="auto"/>
            </w:tcBorders>
            <w:tcMar>
              <w:top w:w="0" w:type="dxa"/>
              <w:left w:w="108" w:type="dxa"/>
              <w:bottom w:w="0" w:type="dxa"/>
              <w:right w:w="108" w:type="dxa"/>
            </w:tcMar>
            <w:hideMark/>
          </w:tcPr>
          <w:p w:rsidR="00F8554A" w:rsidRPr="00F8554A" w:rsidRDefault="00F8554A" w:rsidP="009268F6">
            <w:pPr>
              <w:spacing w:after="120" w:line="240" w:lineRule="auto"/>
              <w:rPr>
                <w:rFonts w:ascii="Times New Roman" w:hAnsi="Times New Roman"/>
                <w:color w:val="000000"/>
                <w:sz w:val="20"/>
                <w:szCs w:val="24"/>
                <w:lang w:val="en-GB"/>
              </w:rPr>
            </w:pPr>
            <w:r w:rsidRPr="00F8554A">
              <w:rPr>
                <w:rFonts w:ascii="Times New Roman" w:hAnsi="Times New Roman"/>
                <w:b/>
                <w:color w:val="000000"/>
                <w:sz w:val="20"/>
                <w:szCs w:val="24"/>
                <w:u w:val="single"/>
                <w:lang w:val="en-CA"/>
              </w:rPr>
              <w:t>Outcome 6:</w:t>
            </w:r>
            <w:r w:rsidRPr="00F8554A">
              <w:rPr>
                <w:rFonts w:ascii="Times New Roman" w:hAnsi="Times New Roman"/>
                <w:color w:val="000000"/>
                <w:sz w:val="20"/>
                <w:szCs w:val="24"/>
                <w:lang w:val="en-CA"/>
              </w:rPr>
              <w:t xml:space="preserve"> Improved coordination among program stakeholders and other partners, including donors</w:t>
            </w:r>
          </w:p>
        </w:tc>
        <w:tc>
          <w:tcPr>
            <w:tcW w:w="1057" w:type="pct"/>
            <w:tcBorders>
              <w:top w:val="nil"/>
              <w:left w:val="nil"/>
              <w:bottom w:val="single" w:sz="8" w:space="0" w:color="auto"/>
              <w:right w:val="single" w:sz="8" w:space="0" w:color="auto"/>
            </w:tcBorders>
            <w:tcMar>
              <w:top w:w="0" w:type="dxa"/>
              <w:left w:w="108" w:type="dxa"/>
              <w:bottom w:w="0" w:type="dxa"/>
              <w:right w:w="108" w:type="dxa"/>
            </w:tcMar>
            <w:hideMark/>
          </w:tcPr>
          <w:p w:rsidR="00F8554A" w:rsidRPr="00F8554A" w:rsidRDefault="00F8554A" w:rsidP="009268F6">
            <w:pPr>
              <w:spacing w:after="120" w:line="240" w:lineRule="auto"/>
              <w:rPr>
                <w:rFonts w:ascii="Times New Roman" w:hAnsi="Times New Roman"/>
                <w:color w:val="000000"/>
                <w:sz w:val="20"/>
                <w:szCs w:val="24"/>
                <w:lang w:val="en-GB"/>
              </w:rPr>
            </w:pPr>
            <w:r w:rsidRPr="00F8554A">
              <w:rPr>
                <w:rFonts w:ascii="Times New Roman" w:hAnsi="Times New Roman"/>
                <w:color w:val="000000"/>
                <w:sz w:val="20"/>
                <w:szCs w:val="24"/>
                <w:lang w:val="en-CA"/>
              </w:rPr>
              <w:t>6.2: Program monitoring system successfully developed and deployed</w:t>
            </w:r>
          </w:p>
          <w:p w:rsidR="00F8554A" w:rsidRPr="00F8554A" w:rsidRDefault="00F8554A" w:rsidP="009268F6">
            <w:pPr>
              <w:spacing w:after="120" w:line="240" w:lineRule="auto"/>
              <w:rPr>
                <w:rFonts w:ascii="Times New Roman" w:hAnsi="Times New Roman"/>
                <w:color w:val="000000"/>
                <w:sz w:val="20"/>
                <w:szCs w:val="24"/>
                <w:lang w:val="en-CA"/>
              </w:rPr>
            </w:pPr>
            <w:r w:rsidRPr="00F8554A">
              <w:rPr>
                <w:rFonts w:ascii="Times New Roman" w:hAnsi="Times New Roman"/>
                <w:color w:val="000000"/>
                <w:sz w:val="20"/>
                <w:szCs w:val="24"/>
                <w:lang w:val="en-CA"/>
              </w:rPr>
              <w:t>6.3: Use of a knowledge exchange platform to support program stakeholders</w:t>
            </w:r>
          </w:p>
        </w:tc>
        <w:tc>
          <w:tcPr>
            <w:tcW w:w="1778" w:type="pct"/>
            <w:tcBorders>
              <w:top w:val="nil"/>
              <w:left w:val="nil"/>
              <w:bottom w:val="single" w:sz="8" w:space="0" w:color="auto"/>
              <w:right w:val="single" w:sz="8" w:space="0" w:color="auto"/>
            </w:tcBorders>
          </w:tcPr>
          <w:p w:rsidR="00F8554A" w:rsidRPr="00F8554A" w:rsidRDefault="00A80FC9" w:rsidP="00A80FC9">
            <w:pPr>
              <w:spacing w:after="120" w:line="240" w:lineRule="auto"/>
              <w:ind w:left="57" w:hanging="57"/>
              <w:rPr>
                <w:rFonts w:ascii="Times New Roman" w:hAnsi="Times New Roman"/>
                <w:color w:val="000000"/>
                <w:sz w:val="20"/>
                <w:szCs w:val="24"/>
                <w:lang w:val="en-CA"/>
              </w:rPr>
            </w:pPr>
            <w:r>
              <w:rPr>
                <w:rFonts w:ascii="Times New Roman" w:hAnsi="Times New Roman"/>
                <w:color w:val="000000"/>
                <w:sz w:val="20"/>
                <w:szCs w:val="24"/>
                <w:lang w:val="en-GB"/>
              </w:rPr>
              <w:t xml:space="preserve"> </w:t>
            </w:r>
            <w:r w:rsidR="00F8554A" w:rsidRPr="00F8554A">
              <w:rPr>
                <w:rFonts w:ascii="Times New Roman" w:hAnsi="Times New Roman"/>
                <w:color w:val="000000"/>
                <w:sz w:val="20"/>
                <w:szCs w:val="24"/>
                <w:lang w:val="en-GB"/>
              </w:rPr>
              <w:t xml:space="preserve">This component closely links with and underpins the other three, by supporting the sharing of knowledge, experiences and lessons learned through project implementation with project stakeholders, the wider public in Thailand, and also globally through the </w:t>
            </w:r>
            <w:r>
              <w:rPr>
                <w:rFonts w:ascii="Times New Roman" w:hAnsi="Times New Roman"/>
                <w:color w:val="000000"/>
                <w:sz w:val="20"/>
                <w:szCs w:val="24"/>
                <w:lang w:val="en-GB"/>
              </w:rPr>
              <w:t>GWP</w:t>
            </w:r>
            <w:r w:rsidR="00F8554A" w:rsidRPr="00F8554A">
              <w:rPr>
                <w:rFonts w:ascii="Times New Roman" w:hAnsi="Times New Roman"/>
                <w:color w:val="000000"/>
                <w:sz w:val="20"/>
                <w:szCs w:val="24"/>
                <w:lang w:val="en-GB"/>
              </w:rPr>
              <w:t>.</w:t>
            </w:r>
          </w:p>
        </w:tc>
      </w:tr>
    </w:tbl>
    <w:p w:rsidR="00F8554A" w:rsidRDefault="00F8554A" w:rsidP="00FB0AD0">
      <w:pPr>
        <w:snapToGrid w:val="0"/>
        <w:spacing w:after="0" w:line="240" w:lineRule="auto"/>
        <w:outlineLvl w:val="0"/>
        <w:rPr>
          <w:color w:val="000000"/>
        </w:rPr>
      </w:pPr>
    </w:p>
    <w:p w:rsidR="00F955EE" w:rsidRPr="00F91AB6" w:rsidRDefault="00F955EE" w:rsidP="00FB0AD0">
      <w:pPr>
        <w:snapToGrid w:val="0"/>
        <w:spacing w:after="0" w:line="240" w:lineRule="auto"/>
        <w:outlineLvl w:val="0"/>
        <w:rPr>
          <w:color w:val="000000"/>
        </w:rPr>
      </w:pPr>
    </w:p>
    <w:p w:rsidR="00866152" w:rsidRPr="008A6CD8" w:rsidRDefault="00866152" w:rsidP="00A301C5">
      <w:pPr>
        <w:pStyle w:val="GEFQuestion"/>
        <w:ind w:left="0"/>
        <w:jc w:val="both"/>
        <w:rPr>
          <w:rFonts w:eastAsia="MS Mincho"/>
          <w:b/>
          <w:szCs w:val="22"/>
        </w:rPr>
      </w:pPr>
      <w:r w:rsidRPr="008A6CD8">
        <w:rPr>
          <w:b/>
          <w:i/>
        </w:rPr>
        <w:t xml:space="preserve">A.3.  </w:t>
      </w:r>
      <w:hyperlink r:id="rId26" w:history="1">
        <w:r w:rsidRPr="008A6CD8">
          <w:rPr>
            <w:rStyle w:val="Hyperlink"/>
            <w:b/>
            <w:i/>
          </w:rPr>
          <w:t>Stakeholders</w:t>
        </w:r>
      </w:hyperlink>
      <w:r w:rsidRPr="008A6CD8">
        <w:rPr>
          <w:b/>
        </w:rPr>
        <w:t xml:space="preserve">. </w:t>
      </w:r>
      <w:r w:rsidRPr="008A6CD8">
        <w:rPr>
          <w:rFonts w:eastAsia="MS Mincho"/>
          <w:b/>
          <w:color w:val="1F497D"/>
        </w:rPr>
        <w:t>I</w:t>
      </w:r>
      <w:r w:rsidRPr="008A6CD8">
        <w:rPr>
          <w:rFonts w:eastAsia="MS Mincho"/>
          <w:b/>
        </w:rPr>
        <w:t xml:space="preserve">dentify key </w:t>
      </w:r>
      <w:r w:rsidRPr="008A6CD8">
        <w:rPr>
          <w:rFonts w:eastAsia="MS Mincho"/>
          <w:b/>
          <w:szCs w:val="22"/>
        </w:rPr>
        <w:t>stakeholders</w:t>
      </w:r>
      <w:r w:rsidRPr="008A6CD8">
        <w:rPr>
          <w:rFonts w:eastAsia="MS Mincho"/>
          <w:b/>
        </w:rPr>
        <w:t xml:space="preserve"> and elaborate on how the key stakeholders engagement is incorporated in the preparation and implementation of the project.  Do they include </w:t>
      </w:r>
      <w:r w:rsidRPr="008A6CD8">
        <w:rPr>
          <w:rFonts w:eastAsia="MS Mincho"/>
          <w:b/>
          <w:szCs w:val="22"/>
        </w:rPr>
        <w:t xml:space="preserve">civil society organizations </w:t>
      </w:r>
      <w:r w:rsidRPr="008A6CD8">
        <w:rPr>
          <w:b/>
          <w:szCs w:val="22"/>
        </w:rPr>
        <w:t xml:space="preserve">(yes </w:t>
      </w:r>
      <w:r w:rsidR="003226A5" w:rsidRPr="008A6CD8">
        <w:rPr>
          <w:b/>
          <w:szCs w:val="22"/>
        </w:rPr>
        <w:fldChar w:fldCharType="begin">
          <w:ffData>
            <w:name w:val="incl_civil_yes"/>
            <w:enabled/>
            <w:calcOnExit w:val="0"/>
            <w:checkBox>
              <w:sizeAuto/>
              <w:default w:val="1"/>
            </w:checkBox>
          </w:ffData>
        </w:fldChar>
      </w:r>
      <w:bookmarkStart w:id="48" w:name="incl_civil_yes"/>
      <w:r w:rsidR="003226A5" w:rsidRPr="008A6CD8">
        <w:rPr>
          <w:b/>
          <w:szCs w:val="22"/>
        </w:rPr>
        <w:instrText xml:space="preserve"> FORMCHECKBOX </w:instrText>
      </w:r>
      <w:r w:rsidR="00B13D49">
        <w:rPr>
          <w:b/>
          <w:szCs w:val="22"/>
        </w:rPr>
      </w:r>
      <w:r w:rsidR="00B13D49">
        <w:rPr>
          <w:b/>
          <w:szCs w:val="22"/>
        </w:rPr>
        <w:fldChar w:fldCharType="separate"/>
      </w:r>
      <w:r w:rsidR="003226A5" w:rsidRPr="008A6CD8">
        <w:rPr>
          <w:b/>
          <w:szCs w:val="22"/>
        </w:rPr>
        <w:fldChar w:fldCharType="end"/>
      </w:r>
      <w:bookmarkEnd w:id="48"/>
      <w:r w:rsidRPr="008A6CD8">
        <w:rPr>
          <w:b/>
          <w:szCs w:val="22"/>
        </w:rPr>
        <w:t xml:space="preserve"> /no</w:t>
      </w:r>
      <w:r w:rsidRPr="008A6CD8">
        <w:rPr>
          <w:b/>
          <w:szCs w:val="22"/>
        </w:rPr>
        <w:fldChar w:fldCharType="begin">
          <w:ffData>
            <w:name w:val="incl_civil_no"/>
            <w:enabled/>
            <w:calcOnExit w:val="0"/>
            <w:checkBox>
              <w:sizeAuto/>
              <w:default w:val="0"/>
            </w:checkBox>
          </w:ffData>
        </w:fldChar>
      </w:r>
      <w:bookmarkStart w:id="49" w:name="incl_civil_no"/>
      <w:r w:rsidRPr="008A6CD8">
        <w:rPr>
          <w:b/>
          <w:szCs w:val="22"/>
        </w:rPr>
        <w:instrText xml:space="preserve"> FORMCHECKBOX </w:instrText>
      </w:r>
      <w:r w:rsidR="00B13D49">
        <w:rPr>
          <w:b/>
          <w:szCs w:val="22"/>
        </w:rPr>
      </w:r>
      <w:r w:rsidR="00B13D49">
        <w:rPr>
          <w:b/>
          <w:szCs w:val="22"/>
        </w:rPr>
        <w:fldChar w:fldCharType="separate"/>
      </w:r>
      <w:r w:rsidRPr="008A6CD8">
        <w:rPr>
          <w:b/>
          <w:szCs w:val="22"/>
        </w:rPr>
        <w:fldChar w:fldCharType="end"/>
      </w:r>
      <w:bookmarkEnd w:id="49"/>
      <w:r w:rsidRPr="008A6CD8">
        <w:rPr>
          <w:b/>
          <w:szCs w:val="22"/>
        </w:rPr>
        <w:t xml:space="preserve">)? </w:t>
      </w:r>
      <w:r w:rsidRPr="008A6CD8">
        <w:rPr>
          <w:rFonts w:eastAsia="MS Mincho"/>
          <w:b/>
          <w:szCs w:val="22"/>
        </w:rPr>
        <w:t xml:space="preserve">and indigenous peoples </w:t>
      </w:r>
      <w:r w:rsidRPr="008A6CD8">
        <w:rPr>
          <w:b/>
          <w:szCs w:val="22"/>
        </w:rPr>
        <w:t xml:space="preserve">(yes </w:t>
      </w:r>
      <w:r w:rsidRPr="008A6CD8">
        <w:rPr>
          <w:b/>
          <w:szCs w:val="22"/>
        </w:rPr>
        <w:fldChar w:fldCharType="begin">
          <w:ffData>
            <w:name w:val="incl_civil_yes"/>
            <w:enabled/>
            <w:calcOnExit w:val="0"/>
            <w:checkBox>
              <w:sizeAuto/>
              <w:default w:val="0"/>
            </w:checkBox>
          </w:ffData>
        </w:fldChar>
      </w:r>
      <w:r w:rsidRPr="008A6CD8">
        <w:rPr>
          <w:b/>
          <w:szCs w:val="22"/>
        </w:rPr>
        <w:instrText xml:space="preserve"> FORMCHECKBOX </w:instrText>
      </w:r>
      <w:r w:rsidR="00B13D49">
        <w:rPr>
          <w:b/>
          <w:szCs w:val="22"/>
        </w:rPr>
      </w:r>
      <w:r w:rsidR="00B13D49">
        <w:rPr>
          <w:b/>
          <w:szCs w:val="22"/>
        </w:rPr>
        <w:fldChar w:fldCharType="separate"/>
      </w:r>
      <w:r w:rsidRPr="008A6CD8">
        <w:rPr>
          <w:b/>
          <w:szCs w:val="22"/>
        </w:rPr>
        <w:fldChar w:fldCharType="end"/>
      </w:r>
      <w:r w:rsidRPr="008A6CD8">
        <w:rPr>
          <w:b/>
          <w:szCs w:val="22"/>
        </w:rPr>
        <w:t xml:space="preserve"> /no</w:t>
      </w:r>
      <w:r w:rsidR="003226A5" w:rsidRPr="008A6CD8">
        <w:rPr>
          <w:b/>
          <w:szCs w:val="22"/>
        </w:rPr>
        <w:fldChar w:fldCharType="begin">
          <w:ffData>
            <w:name w:val=""/>
            <w:enabled/>
            <w:calcOnExit w:val="0"/>
            <w:checkBox>
              <w:sizeAuto/>
              <w:default w:val="1"/>
            </w:checkBox>
          </w:ffData>
        </w:fldChar>
      </w:r>
      <w:r w:rsidR="003226A5" w:rsidRPr="008A6CD8">
        <w:rPr>
          <w:b/>
          <w:szCs w:val="22"/>
        </w:rPr>
        <w:instrText xml:space="preserve"> FORMCHECKBOX </w:instrText>
      </w:r>
      <w:r w:rsidR="00B13D49">
        <w:rPr>
          <w:b/>
          <w:szCs w:val="22"/>
        </w:rPr>
      </w:r>
      <w:r w:rsidR="00B13D49">
        <w:rPr>
          <w:b/>
          <w:szCs w:val="22"/>
        </w:rPr>
        <w:fldChar w:fldCharType="separate"/>
      </w:r>
      <w:r w:rsidR="003226A5" w:rsidRPr="008A6CD8">
        <w:rPr>
          <w:b/>
          <w:szCs w:val="22"/>
        </w:rPr>
        <w:fldChar w:fldCharType="end"/>
      </w:r>
      <w:r w:rsidRPr="008A6CD8">
        <w:rPr>
          <w:b/>
          <w:szCs w:val="22"/>
        </w:rPr>
        <w:t>)</w:t>
      </w:r>
      <w:r w:rsidRPr="008A6CD8">
        <w:rPr>
          <w:rFonts w:eastAsia="MS Mincho"/>
          <w:b/>
          <w:szCs w:val="22"/>
        </w:rPr>
        <w:t xml:space="preserve">? </w:t>
      </w:r>
    </w:p>
    <w:p w:rsidR="00866152" w:rsidRDefault="00866152" w:rsidP="00866152">
      <w:pPr>
        <w:pStyle w:val="GEFFieldtoFillout"/>
        <w:ind w:left="0"/>
      </w:pPr>
    </w:p>
    <w:p w:rsidR="003F4E9C" w:rsidRDefault="003F4E9C" w:rsidP="00506064">
      <w:pPr>
        <w:pStyle w:val="GEFFieldtoFillout"/>
        <w:ind w:left="0"/>
        <w:jc w:val="both"/>
        <w:rPr>
          <w:lang w:val="en-GB"/>
        </w:rPr>
      </w:pPr>
      <w:r w:rsidRPr="003F4E9C">
        <w:rPr>
          <w:lang w:val="en-GB"/>
        </w:rPr>
        <w:t xml:space="preserve">During project preparation, a stakeholder analysis was undertaken to identify key stakeholders, assess their interests in the project and define their roles and responsibilities in its implementation. Overall, support for the project and involvement in it was secured from a diverse group of stakeholders, whose roles are summarised in </w:t>
      </w:r>
      <w:r w:rsidRPr="008A6CD8">
        <w:rPr>
          <w:b/>
          <w:bCs/>
          <w:lang w:val="en-GB"/>
        </w:rPr>
        <w:t xml:space="preserve">Table </w:t>
      </w:r>
      <w:r w:rsidR="00B618E7">
        <w:rPr>
          <w:b/>
          <w:bCs/>
          <w:lang w:val="en-GB"/>
        </w:rPr>
        <w:t>4</w:t>
      </w:r>
      <w:r w:rsidR="008A6CD8" w:rsidRPr="008A6CD8">
        <w:rPr>
          <w:b/>
          <w:bCs/>
          <w:lang w:val="en-GB"/>
        </w:rPr>
        <w:t xml:space="preserve"> </w:t>
      </w:r>
      <w:r w:rsidR="008A6CD8" w:rsidRPr="008A6CD8">
        <w:rPr>
          <w:bCs/>
          <w:lang w:val="en-GB"/>
        </w:rPr>
        <w:t>below,</w:t>
      </w:r>
      <w:r w:rsidR="00494429" w:rsidRPr="008A6CD8">
        <w:rPr>
          <w:bCs/>
          <w:lang w:val="en-GB"/>
        </w:rPr>
        <w:t xml:space="preserve"> and</w:t>
      </w:r>
      <w:r w:rsidR="00494429" w:rsidRPr="003153B1">
        <w:rPr>
          <w:b/>
          <w:bCs/>
          <w:lang w:val="en-GB"/>
        </w:rPr>
        <w:t xml:space="preserve"> Section </w:t>
      </w:r>
      <w:r w:rsidR="003153B1" w:rsidRPr="003153B1">
        <w:rPr>
          <w:b/>
          <w:bCs/>
          <w:lang w:val="en-GB"/>
        </w:rPr>
        <w:t>IV Results and Partnerships, iii. Stakeholder engagement,</w:t>
      </w:r>
      <w:r w:rsidR="00494429" w:rsidRPr="003153B1">
        <w:rPr>
          <w:b/>
          <w:bCs/>
          <w:lang w:val="en-GB"/>
        </w:rPr>
        <w:t xml:space="preserve"> of the Project Document</w:t>
      </w:r>
      <w:r w:rsidR="004F3493" w:rsidRPr="003153B1">
        <w:rPr>
          <w:lang w:val="en-GB"/>
        </w:rPr>
        <w:t>. National</w:t>
      </w:r>
      <w:r w:rsidR="004F3493">
        <w:rPr>
          <w:lang w:val="en-GB"/>
        </w:rPr>
        <w:t>-</w:t>
      </w:r>
      <w:r w:rsidRPr="003F4E9C">
        <w:rPr>
          <w:lang w:val="en-GB"/>
        </w:rPr>
        <w:t xml:space="preserve">level PPG stakeholder meetings, in some cases linked to national IWT working group meetings convened by DNP, were convened in Bangkok on 4 and 11 November 2016, 22 and 31 March 2017, and a webinar on demand reduction </w:t>
      </w:r>
      <w:r w:rsidR="00494429">
        <w:rPr>
          <w:lang w:val="en-GB"/>
        </w:rPr>
        <w:t xml:space="preserve">with GWP project teams in Vietnam and the Philippines, TRAFFIC and WildAid </w:t>
      </w:r>
      <w:r w:rsidRPr="003F4E9C">
        <w:rPr>
          <w:lang w:val="en-GB"/>
        </w:rPr>
        <w:t>on 22 March 2017. PPG consultation missions were conducted to the proposed demonstration sites in Nongkhai Province in NE Thailand and Sadao District (Songkhla Province) in south Thailand, meeting with government agencies and local community representatives from 5-8 November 2016, and 23</w:t>
      </w:r>
      <w:r w:rsidR="00494429">
        <w:rPr>
          <w:lang w:val="en-GB"/>
        </w:rPr>
        <w:t>-</w:t>
      </w:r>
      <w:r w:rsidRPr="003F4E9C">
        <w:rPr>
          <w:lang w:val="en-GB"/>
        </w:rPr>
        <w:t xml:space="preserve">24 and 26-27 March 2017. The PPG consultants and UNDP RTA also conducted consultations with national </w:t>
      </w:r>
      <w:r w:rsidRPr="00F16764">
        <w:rPr>
          <w:lang w:val="en-GB"/>
        </w:rPr>
        <w:t xml:space="preserve">stakeholders and visited the proposed demonstration sites. </w:t>
      </w:r>
      <w:r w:rsidR="003153B1" w:rsidRPr="00F16764">
        <w:rPr>
          <w:lang w:val="en-GB"/>
        </w:rPr>
        <w:t>A list of people and organizations consulted during PPG is shown in</w:t>
      </w:r>
      <w:r w:rsidR="00F16764">
        <w:rPr>
          <w:lang w:val="en-GB"/>
        </w:rPr>
        <w:t xml:space="preserve"> </w:t>
      </w:r>
      <w:r w:rsidR="00F16764" w:rsidRPr="00F16764">
        <w:rPr>
          <w:b/>
          <w:lang w:val="en-GB"/>
        </w:rPr>
        <w:t>Annex N of the Project Document</w:t>
      </w:r>
      <w:r w:rsidR="003153B1" w:rsidRPr="00F16764">
        <w:rPr>
          <w:lang w:val="en-GB"/>
        </w:rPr>
        <w:t>.</w:t>
      </w:r>
    </w:p>
    <w:p w:rsidR="00E65540" w:rsidRDefault="00E65540" w:rsidP="00506064">
      <w:pPr>
        <w:pStyle w:val="GEFFieldtoFillout"/>
        <w:ind w:left="0"/>
        <w:jc w:val="both"/>
        <w:rPr>
          <w:lang w:val="en-GB"/>
        </w:rPr>
      </w:pPr>
    </w:p>
    <w:p w:rsidR="00E65540" w:rsidRDefault="00E65540" w:rsidP="00E65540">
      <w:pPr>
        <w:pStyle w:val="GEFFieldtoFillout"/>
        <w:ind w:left="0"/>
        <w:jc w:val="both"/>
        <w:rPr>
          <w:lang w:val="en-GB"/>
        </w:rPr>
      </w:pPr>
      <w:r w:rsidRPr="00F955EE">
        <w:rPr>
          <w:lang w:val="en-GB"/>
        </w:rPr>
        <w:t xml:space="preserve">The roles of key stakeholders in project management and implementation are described in </w:t>
      </w:r>
      <w:r w:rsidR="00654728" w:rsidRPr="00654728">
        <w:rPr>
          <w:b/>
          <w:lang w:val="en-GB"/>
        </w:rPr>
        <w:t>Section VIII</w:t>
      </w:r>
      <w:r w:rsidRPr="00654728">
        <w:rPr>
          <w:b/>
          <w:lang w:val="en-GB"/>
        </w:rPr>
        <w:t xml:space="preserve"> Governance</w:t>
      </w:r>
      <w:r w:rsidRPr="00F955EE">
        <w:rPr>
          <w:b/>
          <w:lang w:val="en-GB"/>
        </w:rPr>
        <w:t xml:space="preserve"> and Management </w:t>
      </w:r>
      <w:r w:rsidR="00654728">
        <w:rPr>
          <w:b/>
          <w:lang w:val="en-GB"/>
        </w:rPr>
        <w:t>Arrangements</w:t>
      </w:r>
      <w:r w:rsidRPr="00E65540">
        <w:rPr>
          <w:b/>
          <w:lang w:val="en-GB"/>
        </w:rPr>
        <w:t xml:space="preserve"> of the Project Document</w:t>
      </w:r>
      <w:r w:rsidRPr="00F955EE">
        <w:rPr>
          <w:lang w:val="en-GB"/>
        </w:rPr>
        <w:t xml:space="preserve"> (i</w:t>
      </w:r>
      <w:r>
        <w:rPr>
          <w:lang w:val="en-GB"/>
        </w:rPr>
        <w:t>.</w:t>
      </w:r>
      <w:r w:rsidRPr="00F955EE">
        <w:rPr>
          <w:lang w:val="en-GB"/>
        </w:rPr>
        <w:t>e</w:t>
      </w:r>
      <w:r>
        <w:rPr>
          <w:lang w:val="en-GB"/>
        </w:rPr>
        <w:t>.</w:t>
      </w:r>
      <w:r w:rsidRPr="00F955EE">
        <w:rPr>
          <w:lang w:val="en-GB"/>
        </w:rPr>
        <w:t xml:space="preserve"> Project Board members, Technical Advisory Consortium members, Responsible Parties, Project Management Unit and Project Implementation Units</w:t>
      </w:r>
      <w:r w:rsidR="00654728">
        <w:rPr>
          <w:lang w:val="en-GB"/>
        </w:rPr>
        <w:t>)</w:t>
      </w:r>
      <w:r w:rsidRPr="00F955EE">
        <w:rPr>
          <w:lang w:val="en-GB"/>
        </w:rPr>
        <w:t xml:space="preserve">. In addition, the </w:t>
      </w:r>
      <w:r w:rsidRPr="00F955EE">
        <w:rPr>
          <w:b/>
          <w:lang w:val="en-GB"/>
        </w:rPr>
        <w:t xml:space="preserve">Multi Year Workplan in </w:t>
      </w:r>
      <w:r w:rsidRPr="00E65540">
        <w:rPr>
          <w:b/>
          <w:lang w:val="en-GB"/>
        </w:rPr>
        <w:t>Annex A of the Project Document</w:t>
      </w:r>
      <w:r>
        <w:rPr>
          <w:lang w:val="en-GB"/>
        </w:rPr>
        <w:t xml:space="preserve"> </w:t>
      </w:r>
      <w:r w:rsidRPr="003153B1">
        <w:rPr>
          <w:lang w:val="en-GB"/>
        </w:rPr>
        <w:t xml:space="preserve">lists the </w:t>
      </w:r>
      <w:r w:rsidR="003153B1">
        <w:rPr>
          <w:lang w:val="en-GB"/>
        </w:rPr>
        <w:t>key implementing partners</w:t>
      </w:r>
      <w:r w:rsidRPr="00F955EE">
        <w:rPr>
          <w:lang w:val="en-GB"/>
        </w:rPr>
        <w:t xml:space="preserve"> for </w:t>
      </w:r>
      <w:r w:rsidR="003153B1">
        <w:rPr>
          <w:lang w:val="en-GB"/>
        </w:rPr>
        <w:t>p</w:t>
      </w:r>
      <w:r w:rsidRPr="00F955EE">
        <w:rPr>
          <w:lang w:val="en-GB"/>
        </w:rPr>
        <w:t xml:space="preserve">roposed activities. </w:t>
      </w:r>
    </w:p>
    <w:p w:rsidR="003F4E9C" w:rsidRPr="003F4E9C" w:rsidRDefault="003F4E9C" w:rsidP="00847D5A">
      <w:pPr>
        <w:pStyle w:val="GEFFieldtoFillout"/>
        <w:ind w:left="567"/>
        <w:rPr>
          <w:lang w:val="en-US"/>
        </w:rPr>
      </w:pPr>
    </w:p>
    <w:p w:rsidR="003F4E9C" w:rsidRPr="003F4E9C" w:rsidRDefault="003F4E9C" w:rsidP="00F45C2F">
      <w:pPr>
        <w:pStyle w:val="GEFFieldtoFillout"/>
        <w:ind w:left="-578" w:firstLine="578"/>
        <w:rPr>
          <w:b/>
          <w:bCs/>
          <w:lang w:val="en-US"/>
        </w:rPr>
      </w:pPr>
      <w:bookmarkStart w:id="50" w:name="_Toc494789745"/>
      <w:r w:rsidRPr="008A6CD8">
        <w:rPr>
          <w:b/>
          <w:bCs/>
          <w:lang w:val="en-US"/>
        </w:rPr>
        <w:t xml:space="preserve">Table </w:t>
      </w:r>
      <w:r w:rsidR="00B618E7">
        <w:rPr>
          <w:b/>
          <w:bCs/>
          <w:lang w:val="en-US"/>
        </w:rPr>
        <w:t>4</w:t>
      </w:r>
      <w:r w:rsidRPr="008A6CD8">
        <w:rPr>
          <w:b/>
          <w:bCs/>
          <w:lang w:val="en-US"/>
        </w:rPr>
        <w:t xml:space="preserve">. </w:t>
      </w:r>
      <w:bookmarkStart w:id="51" w:name="_Toc437008825"/>
      <w:bookmarkStart w:id="52" w:name="_Toc469915888"/>
      <w:r w:rsidRPr="008A6CD8">
        <w:rPr>
          <w:b/>
          <w:bCs/>
          <w:lang w:val="en-US"/>
        </w:rPr>
        <w:t>Summary</w:t>
      </w:r>
      <w:r w:rsidRPr="003F4E9C">
        <w:rPr>
          <w:b/>
          <w:bCs/>
          <w:lang w:val="en-US"/>
        </w:rPr>
        <w:t xml:space="preserve"> stakeholder analysis indicating main roles and responsibilities</w:t>
      </w:r>
      <w:bookmarkEnd w:id="50"/>
      <w:bookmarkEnd w:id="51"/>
      <w:bookmarkEnd w:id="52"/>
    </w:p>
    <w:p w:rsidR="00A028E6" w:rsidRDefault="00A028E6" w:rsidP="00866152">
      <w:pPr>
        <w:pStyle w:val="GEFFieldtoFillout"/>
        <w:ind w:left="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74"/>
        <w:gridCol w:w="6099"/>
        <w:gridCol w:w="2837"/>
      </w:tblGrid>
      <w:tr w:rsidR="00F955EE" w:rsidRPr="00F955EE" w:rsidTr="0052094E">
        <w:trPr>
          <w:trHeight w:val="195"/>
          <w:tblHeader/>
        </w:trPr>
        <w:tc>
          <w:tcPr>
            <w:tcW w:w="789" w:type="pct"/>
            <w:shd w:val="clear" w:color="auto" w:fill="BFBFBF"/>
          </w:tcPr>
          <w:p w:rsidR="00F955EE" w:rsidRPr="00F955EE" w:rsidRDefault="00F955EE" w:rsidP="00F955EE">
            <w:pPr>
              <w:spacing w:after="0" w:line="240" w:lineRule="auto"/>
              <w:rPr>
                <w:rFonts w:ascii="Times New Roman" w:hAnsi="Times New Roman"/>
                <w:b/>
                <w:bCs/>
                <w:color w:val="000000"/>
                <w:sz w:val="20"/>
                <w:szCs w:val="20"/>
              </w:rPr>
            </w:pPr>
            <w:r w:rsidRPr="00F955EE">
              <w:rPr>
                <w:rFonts w:ascii="Times New Roman" w:hAnsi="Times New Roman"/>
                <w:b/>
                <w:bCs/>
                <w:color w:val="000000"/>
                <w:sz w:val="20"/>
                <w:szCs w:val="20"/>
              </w:rPr>
              <w:t>Stakeholder</w:t>
            </w:r>
          </w:p>
        </w:tc>
        <w:tc>
          <w:tcPr>
            <w:tcW w:w="2874" w:type="pct"/>
            <w:shd w:val="clear" w:color="auto" w:fill="BFBFBF"/>
          </w:tcPr>
          <w:p w:rsidR="00F955EE" w:rsidRPr="00F955EE" w:rsidRDefault="00F955EE" w:rsidP="00F955EE">
            <w:pPr>
              <w:spacing w:after="0" w:line="240" w:lineRule="auto"/>
              <w:rPr>
                <w:rFonts w:ascii="Times New Roman" w:hAnsi="Times New Roman"/>
                <w:b/>
                <w:bCs/>
                <w:color w:val="000000"/>
                <w:sz w:val="20"/>
                <w:szCs w:val="20"/>
              </w:rPr>
            </w:pPr>
            <w:r w:rsidRPr="00F955EE">
              <w:rPr>
                <w:rFonts w:ascii="Times New Roman" w:hAnsi="Times New Roman"/>
                <w:b/>
                <w:bCs/>
                <w:color w:val="000000"/>
                <w:sz w:val="20"/>
                <w:szCs w:val="20"/>
              </w:rPr>
              <w:t>Mandate</w:t>
            </w:r>
          </w:p>
        </w:tc>
        <w:tc>
          <w:tcPr>
            <w:tcW w:w="1337" w:type="pct"/>
            <w:shd w:val="clear" w:color="auto" w:fill="BFBFBF"/>
          </w:tcPr>
          <w:p w:rsidR="00F955EE" w:rsidRPr="00F955EE" w:rsidRDefault="00F955EE" w:rsidP="00F955EE">
            <w:pPr>
              <w:spacing w:after="0" w:line="240" w:lineRule="auto"/>
              <w:rPr>
                <w:rFonts w:ascii="Times New Roman" w:hAnsi="Times New Roman"/>
                <w:b/>
                <w:bCs/>
                <w:color w:val="000000"/>
                <w:sz w:val="20"/>
                <w:szCs w:val="20"/>
              </w:rPr>
            </w:pPr>
            <w:r w:rsidRPr="00F955EE">
              <w:rPr>
                <w:rFonts w:ascii="Times New Roman" w:hAnsi="Times New Roman"/>
                <w:b/>
                <w:bCs/>
                <w:color w:val="000000"/>
                <w:sz w:val="20"/>
                <w:szCs w:val="20"/>
              </w:rPr>
              <w:t>Role in Project</w:t>
            </w:r>
          </w:p>
        </w:tc>
      </w:tr>
      <w:tr w:rsidR="00F955EE" w:rsidRPr="00F955EE" w:rsidTr="0052094E">
        <w:trPr>
          <w:trHeight w:val="238"/>
        </w:trPr>
        <w:tc>
          <w:tcPr>
            <w:tcW w:w="3663" w:type="pct"/>
            <w:gridSpan w:val="2"/>
            <w:shd w:val="clear" w:color="auto" w:fill="BFBFBF"/>
          </w:tcPr>
          <w:p w:rsidR="00F955EE" w:rsidRPr="00F955EE" w:rsidRDefault="00F955EE" w:rsidP="00F955EE">
            <w:pPr>
              <w:spacing w:after="0" w:line="240" w:lineRule="auto"/>
              <w:rPr>
                <w:rFonts w:ascii="Times New Roman" w:hAnsi="Times New Roman"/>
                <w:b/>
                <w:bCs/>
                <w:i/>
                <w:color w:val="000000"/>
                <w:sz w:val="20"/>
                <w:szCs w:val="20"/>
              </w:rPr>
            </w:pPr>
            <w:r w:rsidRPr="00F955EE">
              <w:rPr>
                <w:rFonts w:ascii="Times New Roman" w:hAnsi="Times New Roman"/>
                <w:b/>
                <w:bCs/>
                <w:i/>
                <w:iCs/>
                <w:color w:val="000000"/>
                <w:sz w:val="20"/>
                <w:szCs w:val="20"/>
              </w:rPr>
              <w:t>National level</w:t>
            </w:r>
          </w:p>
        </w:tc>
        <w:tc>
          <w:tcPr>
            <w:tcW w:w="1337" w:type="pct"/>
            <w:shd w:val="clear" w:color="auto" w:fill="BFBFBF"/>
          </w:tcPr>
          <w:p w:rsidR="00F955EE" w:rsidRPr="00F955EE" w:rsidRDefault="00F955EE" w:rsidP="00F955EE">
            <w:pPr>
              <w:spacing w:after="0" w:line="240" w:lineRule="auto"/>
              <w:rPr>
                <w:rFonts w:ascii="Times New Roman" w:hAnsi="Times New Roman"/>
                <w:b/>
                <w:bCs/>
                <w:i/>
                <w:iCs/>
                <w:color w:val="000000"/>
                <w:sz w:val="20"/>
                <w:szCs w:val="20"/>
              </w:rPr>
            </w:pPr>
          </w:p>
        </w:tc>
      </w:tr>
      <w:tr w:rsidR="00F955EE" w:rsidRPr="00F955EE" w:rsidTr="00B6260B">
        <w:trPr>
          <w:trHeight w:val="602"/>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Ministry of Natural Resources and Environment (MNRE)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webeng.mnre.go.th)</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The Ministry was founded in 2002. It has a wide variety of responsibilities. These include the protection of the natural resources of the country. It is also responsible for the protection and restoration of the environment. </w:t>
            </w:r>
            <w:r w:rsidRPr="00F955EE">
              <w:rPr>
                <w:rFonts w:ascii="Times New Roman" w:hAnsi="Times New Roman"/>
                <w:bCs/>
                <w:color w:val="000000"/>
                <w:sz w:val="20"/>
                <w:szCs w:val="20"/>
              </w:rPr>
              <w:tab/>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Its vision is to return the natural environment to the Thai people and to work towards the incorporation of natural resources and the environment in the Government’s national agenda as these provide the basis for social and economic development. </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The MNRE vision supports proactive integration of the administrative management of natural resources, environmental protection, and biological diversity, based on the principles of public participation and good governance.         </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Departments related to illegal wildlife trade, under this Ministry, are:</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 Department of National Parks, Wildlife and Plant Conservation (DNP); </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Royal Forest Department (RFD);</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Department of Marine and Coastal Resources;</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Department of Environmental Quality Promotion;</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Office of the Natural Resources and Environmental Policy and Planning;</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 The CITES Committee of Thailand (The Minister is chairman)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DNP will lead implementing during the project implementation, and will be responsible in delivering project results. </w:t>
            </w:r>
          </w:p>
        </w:tc>
      </w:tr>
      <w:tr w:rsidR="00F955EE" w:rsidRPr="00F955EE" w:rsidTr="00B6260B">
        <w:trPr>
          <w:trHeight w:val="602"/>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Ministry of Agriculture and Cooperatives (MOAC)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eng.moac.go.th)</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ministry is responsible for the administration of agricultural policies, conservation of marine and fisheries resources, water resources, irrigation, promotion and development of farmers and cooperative systems, including agricultural (plants and animals) manufacturing and products. Departments related to illegal wildlife trade, under this Ministry, are:</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Department of Agriculture (DOA);</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Department of Fisheries (DOF);</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Department of Livestock Development (DOLD)</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MOAC will have direct responsibility for project implementation via DOA and DOF and help support Component 1 via DOLD (Animals Quarantine).</w:t>
            </w:r>
          </w:p>
        </w:tc>
      </w:tr>
      <w:tr w:rsidR="00F955EE" w:rsidRPr="00F955EE" w:rsidTr="00B6260B">
        <w:trPr>
          <w:trHeight w:val="602"/>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Ministry of Finance (MOF)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www2.mof.go.th)</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Ministry of Finance has many responsibilities over public finance, taxation, the treasury, government properties, operations of government monopolies, and revenue-generating enterprises. The ministry is also vested with the power to provide loan guarantees for the governmental agencies, financial institutions, and state enterprises. The Department related to IWT under this Ministry is The Royal Thai Customs Department.</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Output 1.5 concerning economic valuation of IWT losses, and development of recommendations for cost-recovery and sustainable financing mechanisms for IWT enforcement will require MoF involvement.</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The Customs Department is a major frontline agency in IWT enforcement, working closely with DNP and others through Thailand WEN, which will be directly involved in project implementation and a member of the Project Technical Consortium. </w:t>
            </w:r>
          </w:p>
        </w:tc>
      </w:tr>
      <w:tr w:rsidR="00F955EE" w:rsidRPr="00F955EE" w:rsidTr="00B6260B">
        <w:trPr>
          <w:trHeight w:val="602"/>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Ministry of Foreign Affairs (MoFA)</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(Website: </w:t>
            </w:r>
            <w:hyperlink r:id="rId27" w:history="1">
              <w:r w:rsidRPr="00F955EE">
                <w:rPr>
                  <w:rFonts w:ascii="Times New Roman" w:hAnsi="Times New Roman"/>
                  <w:color w:val="0000FF"/>
                  <w:sz w:val="20"/>
                  <w:szCs w:val="20"/>
                  <w:u w:val="single"/>
                </w:rPr>
                <w:t>http://www.mfa.go.th/main/en/home</w:t>
              </w:r>
            </w:hyperlink>
            <w:r w:rsidRPr="00F955EE">
              <w:rPr>
                <w:rFonts w:ascii="Times New Roman" w:hAnsi="Times New Roman"/>
                <w:bCs/>
                <w:color w:val="000000"/>
                <w:sz w:val="20"/>
                <w:szCs w:val="20"/>
              </w:rPr>
              <w:t xml:space="preserve">) </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lang w:val="en-GB"/>
              </w:rPr>
            </w:pPr>
            <w:r w:rsidRPr="00F955EE">
              <w:rPr>
                <w:rFonts w:ascii="Times New Roman" w:hAnsi="Times New Roman"/>
                <w:bCs/>
                <w:color w:val="000000"/>
                <w:sz w:val="20"/>
                <w:szCs w:val="20"/>
              </w:rPr>
              <w:t xml:space="preserve">The MoFA is the lead organization driving Thailand’s foreign policy. Its mission includes </w:t>
            </w:r>
            <w:r w:rsidRPr="00F955EE">
              <w:rPr>
                <w:rFonts w:ascii="Times New Roman" w:hAnsi="Times New Roman"/>
                <w:bCs/>
                <w:color w:val="000000"/>
                <w:sz w:val="20"/>
                <w:szCs w:val="20"/>
                <w:lang w:val="en-GB"/>
              </w:rPr>
              <w:t xml:space="preserve">representing the RTG in international conferences, bilateral and multilateral fora, and participating in the shaping of international principles and norms; providing advice and recommendations to the government and other agencies on policies and strategies related to foreign affairs and international law; promoting the transfer of knowledge, know-how, and best practices from overseas as well as international norms for Thailand’s economic and social development; promoting international confidence in, and positive image of, Thailand; and promoting and implementing Thailand’s development cooperation at bilateral and multilateral levels.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lang w:val="en-GB"/>
              </w:rPr>
              <w:t>Given the transboundary nature of the illegal wildlife trade, the MoFA is an important player in the international cooperation required to strengthen operational partnerships and for Thailand to work with neighbouring countries in disrupting IWT trade chains.</w:t>
            </w:r>
          </w:p>
        </w:tc>
      </w:tr>
      <w:tr w:rsidR="00F955EE" w:rsidRPr="00F955EE" w:rsidTr="00B6260B">
        <w:trPr>
          <w:trHeight w:val="11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The Courts of Justice (COJ)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www.coj.go.th)</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COJ is responsible for the national judiciary among other functions. The function of the court is to adjudicate the criminal and civil cases.</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Courts of justice are classified into 3 levels:</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 1. Courts of First Instance have authorities to try and adjudicate criminal and civil cases. Those courts are Civil Courts, Criminal Courts, Provincial Courts and Municipal Courts. </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2. Courts of Appeal handle an appeal against a judgment or order of Civil Courts and Criminal Courts</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3. Supreme Court is the court of final appeal in all civil and criminal cases in the whole Kingdom.</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Courts of Justice will be involved through Thailand WEN, and through appropriate awareness development activities.</w:t>
            </w:r>
          </w:p>
        </w:tc>
      </w:tr>
      <w:tr w:rsidR="00F955EE" w:rsidRPr="00F955EE" w:rsidTr="00B6260B">
        <w:trPr>
          <w:trHeight w:val="602"/>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Office of the Attorney General (OAG)</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www.ago.go.th)</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The Office of the Attorney General is an independent agency. As Thailand is a single state, the Office of the Attorney General is responsible for the national prosecution service on criminal cases throughout the country.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Office of the Attorney General should be invited advise Thailand WEN and staff will participate in training activities in Component 2.</w:t>
            </w:r>
          </w:p>
        </w:tc>
      </w:tr>
      <w:tr w:rsidR="00F955EE" w:rsidRPr="00F955EE" w:rsidTr="00B6260B">
        <w:trPr>
          <w:trHeight w:val="602"/>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Department of National Parks, Wildlife and Plant Conservation (DNP)</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www.dnp.go.th)</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department is responsible for managing protected forest and wild animal species both in situ and ex situ, in parallel with the rehabilitation of degraded forests with the community participation. The department enforces the laws related to protected area and wildlife co</w:t>
            </w:r>
            <w:r w:rsidR="00FA4088">
              <w:rPr>
                <w:rFonts w:ascii="Times New Roman" w:hAnsi="Times New Roman"/>
                <w:bCs/>
                <w:color w:val="000000"/>
                <w:sz w:val="20"/>
                <w:szCs w:val="20"/>
              </w:rPr>
              <w:t>nservation issues i.</w:t>
            </w:r>
            <w:r w:rsidRPr="00F955EE">
              <w:rPr>
                <w:rFonts w:ascii="Times New Roman" w:hAnsi="Times New Roman"/>
                <w:bCs/>
                <w:color w:val="000000"/>
                <w:sz w:val="20"/>
                <w:szCs w:val="20"/>
              </w:rPr>
              <w:t xml:space="preserve">e. National Parks Act, Wild Animal Reservation and Protection Act. DNP is one of the Management Authorities of the CITES Convention for terrestrial animals. The other two are Department of Fisheries which is responsible for CITES listed aquatic species and Department of Agriculture for plant species. As the national CITES focal point, DNP has to coordinate with many other agencies such as customs, quarantine, police and other related agencies. </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The DNP has established 53 wildlife checkpoints of which 40 are operational. All are co-located with Customhouses, Animal Quarantine offices, Plant Quarantine offices, Aquatic Animal Checkpoints at border entry and exit areas. </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According to DNP Annual Report of 30/9/2014, the total DNP staff was 21,270, which includes 3,666 government officers, 3,346 permanent and 14,258 temporary employees. Of these, c.500 work on CITES implementation. </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DNP is responsible for combating all wildlife crimes throughout the country. This project will support IWT enforcement operations and awareness raising activities around the country.</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DNP has played a leading role in coordinating with other stakeholders during the project preparation. DNP will lead implementing during the project implementation (as the Implementing Partner), and will be responsible for delivering project results. </w:t>
            </w:r>
          </w:p>
          <w:p w:rsidR="00F955EE" w:rsidRPr="00F955EE" w:rsidRDefault="00F955EE" w:rsidP="00F955EE">
            <w:pPr>
              <w:spacing w:after="0" w:line="240" w:lineRule="auto"/>
              <w:jc w:val="both"/>
              <w:rPr>
                <w:rFonts w:ascii="Times New Roman" w:hAnsi="Times New Roman"/>
                <w:bCs/>
                <w:color w:val="000000"/>
                <w:sz w:val="20"/>
                <w:szCs w:val="20"/>
              </w:rPr>
            </w:pP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Department of Fisheries (DOF)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www4.fisheries.go.th/index.php/dof/main)</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The department is implementing various acts i.e. Wild Animal Reservation and Protection Act (only aquatic species), Fisheries Act, etc. DoF is also the Management Authority for aquatic species listed in CITES Convention. It issues CITES permits and controlled the export and import via Aquatic Animal Checkpoints at the border entry and exit areas.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DOF staff will participate in this project, especially at the demonstration sites in Output 1.3.  </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Dept. of Agriculture (DOA)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eng.moac.go.th</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The department is the Management Authority for plant (including timber) species listed in CITES via the Plant Act, Plant Quarantine Act. Import and export of plant species under CITES Convention are controlled by Plant Quarantine offices at the border areas.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DOA staff will participate in this project, especially at the demonstration sites in Output 1.3.</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Royal Thai Customs (The Customs Department)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www.customs.go.th)</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Customs Department is in charge of prevention and suppression of customs offences, particularly the smuggling activities under the Customs Act. It plays a very important role in the detection and enforcement of the trade in wildlife through the country’s airports and seaports. According to the Customs Act, CITES specimens are declared as Restricted Goods of which import and export first required permits from the related agencies.</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Customs Department is a key member of Thailand Wen and will play a key role in the project activities, especially at the demonstration sites in Output 1.3.</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Royal Thai Police (RTP)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www.rtp.go.th)</w:t>
            </w:r>
            <w:r w:rsidRPr="00F955EE">
              <w:rPr>
                <w:rFonts w:ascii="Times New Roman" w:hAnsi="Times New Roman"/>
                <w:bCs/>
                <w:color w:val="000000"/>
                <w:sz w:val="20"/>
                <w:szCs w:val="20"/>
                <w:cs/>
                <w:lang w:bidi="th-TH"/>
              </w:rPr>
              <w:t xml:space="preserve"> </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RTP has primary responsibility for law enforcement in the country, including environmental and transborder crime. In October 2015, following a proposal submitted by RTP, ASEAN Security Ministers signed a declaration reinforcing commitment to combat cross-border crime including wildlife and forest crime. The Natural Resources and Environmental Crimes Suppression Division (NED) of the RTP (</w:t>
            </w:r>
            <w:hyperlink r:id="rId28" w:history="1">
              <w:r w:rsidRPr="00F955EE">
                <w:rPr>
                  <w:rFonts w:ascii="Times New Roman" w:hAnsi="Times New Roman"/>
                  <w:color w:val="0000FF"/>
                  <w:sz w:val="20"/>
                  <w:szCs w:val="20"/>
                  <w:u w:val="single"/>
                </w:rPr>
                <w:t>www.nepolice.go.th</w:t>
              </w:r>
            </w:hyperlink>
            <w:r w:rsidRPr="00F955EE">
              <w:rPr>
                <w:rFonts w:ascii="Times New Roman" w:hAnsi="Times New Roman"/>
                <w:bCs/>
                <w:color w:val="000000"/>
                <w:sz w:val="20"/>
                <w:szCs w:val="20"/>
              </w:rPr>
              <w:t>) is the unit responsible for investigating environmental crimes in Thailand. It forms part of the Central Investigations Bureau and focuses on 4 main crime categories: wildlife crime, forest encroachment, illegal logging, pollution and illegal waste. The Division is based in Bangkok but there are also NED teams set up in provinces to investigate environmental crimes and they can ask local police units for assistance. The NED therefore is an important support agency that helps enforce the WARPA and CITES Convention in the country. It has 500 fulltime staff.</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NED is a key member of Thailand WEN and will play a leading role in many project activities, especially in Component 1, including at the demonstration sites in Output 1.3.</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The Natural Resources and Environmental Protection Volunteer Network (NEV-NET) (website: www.deqp.go.th)</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The Natural Resources and Environmental Protection Volunteer Network was established under MNRE’s regulation on Village Natural Resources and Environmental Protection Volunteers (NEV) B.E.2558 (2015). The network has been established in all 878 districts throughout Thailand. The members of the network are people who volunteer to protect their villages’ natural resources and environment. The main objective of the network is to participate in conservation and protection issues. </w:t>
            </w:r>
            <w:r w:rsidRPr="00F955EE">
              <w:rPr>
                <w:rFonts w:ascii="Times New Roman" w:hAnsi="Times New Roman"/>
                <w:bCs/>
                <w:color w:val="000000"/>
                <w:sz w:val="20"/>
                <w:szCs w:val="20"/>
                <w:lang w:val="en-GB"/>
              </w:rPr>
              <w:t xml:space="preserve">Local stakeholder involvement will mainly focus on developing a more coordinated approach towards IWT law enforcement,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lang w:val="en-GB"/>
              </w:rPr>
              <w:t>NEV-NET will be involved in local demonstration activities in Output 1.4, providing a link between law enforcement agencies and the engagement of local communities in efforts to control IWT. It can also assist</w:t>
            </w:r>
            <w:r w:rsidRPr="00F955EE">
              <w:rPr>
                <w:rFonts w:ascii="Times New Roman" w:hAnsi="Times New Roman"/>
                <w:bCs/>
                <w:color w:val="000000"/>
                <w:sz w:val="20"/>
                <w:szCs w:val="20"/>
              </w:rPr>
              <w:t xml:space="preserve"> in local implementation of awareness activities under Component 3.</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Thailand Wildlife Enforcement Network (Thailand WEN)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www.dnp.go.th /</w:t>
            </w:r>
            <w:r w:rsidR="00FA4088" w:rsidRPr="00F955EE">
              <w:rPr>
                <w:rFonts w:ascii="Times New Roman" w:hAnsi="Times New Roman"/>
                <w:bCs/>
                <w:color w:val="000000"/>
                <w:sz w:val="20"/>
                <w:szCs w:val="20"/>
              </w:rPr>
              <w:t>Thailand</w:t>
            </w:r>
            <w:r w:rsidRPr="00F955EE">
              <w:rPr>
                <w:rFonts w:ascii="Times New Roman" w:hAnsi="Times New Roman"/>
                <w:bCs/>
                <w:color w:val="000000"/>
                <w:sz w:val="20"/>
                <w:szCs w:val="20"/>
              </w:rPr>
              <w:t>-wen/)</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Thailand WEN is a national task force established by the DNP to address illegal wildlife trafficking issues and to enhance cooperation and coordination among wildlife law enforcement officers and officials. It is an integrated network composed of i.e. CITES authorities, customs, police, quarantine, airport/seaport authorities and other relevant agencies.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Thailand WEN will play a leading role in this project (through DNP as Implementing Partner), with Output 1.1 aiming to significantly strengthen its operations, and the entire scope of the project contributing towards its role.</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The Airports of Thailand Public Company Limited (AOT)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airportthai.co.th)</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AOT is a leader of Thailand's airport business operator. Its main business lines are managing, operating and developing airports. Presently, AOT has 6 international airports under responsibility i.e. Don Mueang, Phuket, Chiang Mai, Hat Yai, Chiang Rai and Suvarnabhumi, all of which accommodate both domestic and international flights. Suvarnabhumi Airport serves as the main airport replacing Don Muang International Airport.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AOT is an important support agency of Thailand WEN and will also play a key role in the project activities, especially passenger check and inspection at cargo sites Component 1.</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The Port Authority of Thailand (PAT)</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www.port.co.th)</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PAT is responsible for the management of port facilities. The two largest international ports are Bangkok Port and Laem Chabang Port in eastern Gulf of Thailand. The others are Chiang Saen Port, Chiang Khong Port in Chiang Rai Province, at Golden Triangle Site, and Ranong Port in the south, next to Myanmar.</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PAT is an important support agency of Thailand WEN and will also play a key role in the project activities (Component 1).</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The Anti-Money Laundering Office (AMLO) </w:t>
            </w:r>
            <w:hyperlink r:id="rId29" w:history="1">
              <w:r w:rsidRPr="00F955EE">
                <w:rPr>
                  <w:rFonts w:ascii="Times New Roman" w:hAnsi="Times New Roman"/>
                  <w:color w:val="0000FF"/>
                  <w:sz w:val="20"/>
                  <w:szCs w:val="20"/>
                  <w:u w:val="single"/>
                </w:rPr>
                <w:t>http://www.amlo.go.th/</w:t>
              </w:r>
            </w:hyperlink>
            <w:r w:rsidRPr="00F955EE">
              <w:rPr>
                <w:rFonts w:ascii="Times New Roman" w:hAnsi="Times New Roman"/>
                <w:bCs/>
                <w:color w:val="000000"/>
                <w:sz w:val="20"/>
                <w:szCs w:val="20"/>
              </w:rPr>
              <w:t xml:space="preserve"> </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AMLO is the agency responsible for enforcement of the anti-money laundering and the counter-terrorism financing law. It was founded in 1999 upon the adoption of the </w:t>
            </w:r>
            <w:r w:rsidRPr="00F955EE">
              <w:rPr>
                <w:rFonts w:ascii="Times New Roman" w:hAnsi="Times New Roman"/>
                <w:bCs/>
                <w:i/>
                <w:iCs/>
                <w:color w:val="000000"/>
                <w:sz w:val="20"/>
                <w:szCs w:val="20"/>
              </w:rPr>
              <w:t>Anti-Money Laundering Act, B.E. 2542 (1999)</w:t>
            </w:r>
            <w:r w:rsidRPr="00F955EE">
              <w:rPr>
                <w:rFonts w:ascii="Times New Roman" w:hAnsi="Times New Roman"/>
                <w:bCs/>
                <w:color w:val="000000"/>
                <w:sz w:val="20"/>
                <w:szCs w:val="20"/>
              </w:rPr>
              <w:t> (AMLA). AMLO is an independent governmental agency. It has the status of a department functioning independently and neutrally under the supervision of the minister of justice, but is not part of the justice ministry. Anti-money laundering legislation has been used in six cases concerning rosewood in NE Thailand involving a Thai-Lao syndicate. The AMLO was awarded the Asia Environmental Enforcement Award (by UNEP and Freeland) in 2015 for recovery of the proceeds of crime from a wildlife trafficking syndicate.</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AMLO is a key partner to be involved in combating IWT through Thailand WEN and will be invited to participate in the project Technical Advisory consortium, Component 1 and Component 2 training activities.</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Office of the National Anti-Corruption Commission (NACC) </w:t>
            </w:r>
            <w:hyperlink r:id="rId30" w:history="1">
              <w:r w:rsidRPr="00F955EE">
                <w:rPr>
                  <w:rFonts w:ascii="Times New Roman" w:hAnsi="Times New Roman"/>
                  <w:color w:val="0000FF"/>
                  <w:sz w:val="20"/>
                  <w:szCs w:val="20"/>
                  <w:u w:val="single"/>
                </w:rPr>
                <w:t>https://www.nacc.go.th/main.php?filename=index_en</w:t>
              </w:r>
            </w:hyperlink>
            <w:r w:rsidRPr="00F955EE">
              <w:rPr>
                <w:rFonts w:ascii="Times New Roman" w:hAnsi="Times New Roman"/>
                <w:bCs/>
                <w:color w:val="000000"/>
                <w:sz w:val="20"/>
                <w:szCs w:val="20"/>
              </w:rPr>
              <w:t xml:space="preserve"> </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lang w:val="en-GB"/>
              </w:rPr>
            </w:pPr>
            <w:r w:rsidRPr="00F955EE">
              <w:rPr>
                <w:rFonts w:ascii="Times New Roman" w:hAnsi="Times New Roman"/>
                <w:bCs/>
                <w:color w:val="000000"/>
                <w:sz w:val="20"/>
                <w:szCs w:val="20"/>
                <w:lang w:val="en-GB"/>
              </w:rPr>
              <w:t>The National Counter Corruption Commission was established in 1999, and in 2008, its name was changed to the National Anti-Corruption Commission (NACC).  Between 2012 and 2017 the NACC investigated five cases of corruption linked to suspected environmental crimes (four on timber and one on tigers), none of which resulted in a conviction. It also proposes preventive measures to prevent forest crime to Cabinet, including one on Siamese Rosewood (approved in 2014) and on forest encroachment (approved in 2017).</w:t>
            </w:r>
          </w:p>
          <w:p w:rsidR="00F955EE" w:rsidRPr="00F955EE" w:rsidRDefault="00F955EE" w:rsidP="00F955EE">
            <w:pPr>
              <w:spacing w:after="0" w:line="240" w:lineRule="auto"/>
              <w:jc w:val="both"/>
              <w:rPr>
                <w:rFonts w:ascii="Times New Roman" w:hAnsi="Times New Roman"/>
                <w:bCs/>
                <w:color w:val="000000"/>
                <w:sz w:val="20"/>
                <w:szCs w:val="20"/>
                <w:lang w:val="en-GB"/>
              </w:rPr>
            </w:pPr>
            <w:r w:rsidRPr="00F955EE">
              <w:rPr>
                <w:rFonts w:ascii="Times New Roman" w:hAnsi="Times New Roman"/>
                <w:bCs/>
                <w:color w:val="000000"/>
                <w:sz w:val="20"/>
                <w:szCs w:val="20"/>
                <w:lang w:val="en-GB"/>
              </w:rPr>
              <w:t>In January 2016, the MNRE signed an MoU with the NACC and Department of Special Investigations.</w:t>
            </w:r>
            <w:r w:rsidRPr="00F955EE">
              <w:rPr>
                <w:rFonts w:ascii="Times New Roman" w:hAnsi="Times New Roman"/>
                <w:bCs/>
                <w:color w:val="000000"/>
                <w:sz w:val="20"/>
                <w:szCs w:val="20"/>
              </w:rPr>
              <w:t xml:space="preserve"> The application of anti-corruption laws in dealing with IWT issues is recognized as an important aspect of the overall national approach, with UNODC (2017) recommending that NACC lead development of an anti-corruption strategy to prevent and suppress environment crime; undertake an independent audit of all seized wildlife and timber products; and for DNP to ensure maximum transparency in management of permits and licences for zoos and breeding facilities.</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NACC is a key partner to be involved in combating IWT through Thailand WEN and will be invited to participate in the project Technical Advisory consortium, Component 1 and Component 2 training activities.</w:t>
            </w:r>
          </w:p>
        </w:tc>
      </w:tr>
      <w:tr w:rsidR="00F955EE" w:rsidRPr="00F955EE" w:rsidTr="0052094E">
        <w:trPr>
          <w:trHeight w:val="278"/>
        </w:trPr>
        <w:tc>
          <w:tcPr>
            <w:tcW w:w="3663" w:type="pct"/>
            <w:gridSpan w:val="2"/>
            <w:shd w:val="clear" w:color="auto" w:fill="BFBFBF"/>
          </w:tcPr>
          <w:p w:rsidR="00F955EE" w:rsidRPr="00F955EE" w:rsidRDefault="00F955EE" w:rsidP="00F955EE">
            <w:pPr>
              <w:spacing w:after="0" w:line="240" w:lineRule="auto"/>
              <w:jc w:val="both"/>
              <w:rPr>
                <w:rFonts w:ascii="Times New Roman" w:hAnsi="Times New Roman"/>
                <w:b/>
                <w:bCs/>
                <w:i/>
                <w:iCs/>
                <w:color w:val="000000"/>
                <w:sz w:val="20"/>
                <w:szCs w:val="20"/>
              </w:rPr>
            </w:pPr>
            <w:r w:rsidRPr="00F955EE">
              <w:rPr>
                <w:rFonts w:ascii="Times New Roman" w:hAnsi="Times New Roman"/>
                <w:b/>
                <w:bCs/>
                <w:i/>
                <w:iCs/>
                <w:color w:val="000000"/>
                <w:sz w:val="20"/>
                <w:szCs w:val="20"/>
              </w:rPr>
              <w:t>Local and International NGOs</w:t>
            </w:r>
          </w:p>
        </w:tc>
        <w:tc>
          <w:tcPr>
            <w:tcW w:w="1337" w:type="pct"/>
            <w:shd w:val="clear" w:color="auto" w:fill="BFBFBF"/>
          </w:tcPr>
          <w:p w:rsidR="00F955EE" w:rsidRPr="00F955EE" w:rsidRDefault="00F955EE" w:rsidP="00F955EE">
            <w:pPr>
              <w:spacing w:after="0" w:line="240" w:lineRule="auto"/>
              <w:jc w:val="both"/>
              <w:rPr>
                <w:rFonts w:ascii="Times New Roman" w:hAnsi="Times New Roman"/>
                <w:b/>
                <w:bCs/>
                <w:i/>
                <w:iCs/>
                <w:color w:val="000000"/>
                <w:sz w:val="20"/>
                <w:szCs w:val="20"/>
              </w:rPr>
            </w:pP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Local NGOs and academic institutions</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There are many local NGOs working in the field of nature conservation, however few if any have experience and focus on IWT issues. A number of NGOs as well as academic institutions have expertise on Thai species, including Bangkok Zoo, Bird Conservation Society of Thailand, Siam Society (which publishes a Natural History Bulletin), etc.</w:t>
            </w:r>
          </w:p>
          <w:p w:rsidR="00F955EE" w:rsidRPr="00F955EE" w:rsidRDefault="00F955EE" w:rsidP="00F955EE">
            <w:pPr>
              <w:spacing w:after="0" w:line="240" w:lineRule="auto"/>
              <w:jc w:val="both"/>
              <w:rPr>
                <w:rFonts w:ascii="Times New Roman" w:hAnsi="Times New Roman"/>
                <w:bCs/>
                <w:color w:val="000000"/>
                <w:sz w:val="20"/>
                <w:szCs w:val="20"/>
              </w:rPr>
            </w:pP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Relevant local NGOs will be invited to participate in the project Technical Advisory Consortium and may be requested to support specific activities (</w:t>
            </w:r>
            <w:r w:rsidR="00CE6F6E">
              <w:rPr>
                <w:rFonts w:ascii="Times New Roman" w:hAnsi="Times New Roman"/>
                <w:bCs/>
                <w:color w:val="000000"/>
                <w:sz w:val="20"/>
                <w:szCs w:val="20"/>
              </w:rPr>
              <w:t>e.g.</w:t>
            </w:r>
            <w:r w:rsidRPr="00F955EE">
              <w:rPr>
                <w:rFonts w:ascii="Times New Roman" w:hAnsi="Times New Roman"/>
                <w:bCs/>
                <w:color w:val="000000"/>
                <w:sz w:val="20"/>
                <w:szCs w:val="20"/>
              </w:rPr>
              <w:t xml:space="preserve"> on training, awareness raising, technical inputs on species identification, </w:t>
            </w:r>
            <w:r w:rsidR="00FA4088" w:rsidRPr="00F955EE">
              <w:rPr>
                <w:rFonts w:ascii="Times New Roman" w:hAnsi="Times New Roman"/>
                <w:bCs/>
                <w:color w:val="000000"/>
                <w:sz w:val="20"/>
                <w:szCs w:val="20"/>
              </w:rPr>
              <w:t>etc.</w:t>
            </w:r>
            <w:r w:rsidRPr="00F955EE">
              <w:rPr>
                <w:rFonts w:ascii="Times New Roman" w:hAnsi="Times New Roman"/>
                <w:bCs/>
                <w:color w:val="000000"/>
                <w:sz w:val="20"/>
                <w:szCs w:val="20"/>
              </w:rPr>
              <w:t>).</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Wildlife Conservation Society (WCS) Thailand Program</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www.wcsthailand.org)</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WCS work in Thailand originated since 1980 with wildlife studies in Huai Kha Khaeng Wildlife Sanctuary. During 1997-2004, WCS continued to support Indochinese tiger conservation project. From 2004, WCS works with DNP in conserving wildlife and wild places in Huai Kha Khaeng-Thung Yai Naresuan Wildlife Sanctuaries which is a World Heritage Site. WCS introduced Smart Patrol System and Tiger Population Monitoring Programs in the Western Forest Complex.  At present, WCS is implementing a two-year project with DNP namely “Strengthening of Law Enforcement on Combating Wildlife Trafficking, using software i2.” The project runs from 1 October 2016 to 30 September 2018 with budget of 11,608,140 Thai Baht (app.</w:t>
            </w:r>
            <w:r w:rsidR="004F3493">
              <w:rPr>
                <w:rFonts w:ascii="Times New Roman" w:hAnsi="Times New Roman"/>
                <w:bCs/>
                <w:color w:val="000000"/>
                <w:sz w:val="20"/>
                <w:szCs w:val="20"/>
              </w:rPr>
              <w:t xml:space="preserve"> </w:t>
            </w:r>
            <w:r w:rsidRPr="00F955EE">
              <w:rPr>
                <w:rFonts w:ascii="Times New Roman" w:hAnsi="Times New Roman"/>
                <w:bCs/>
                <w:color w:val="000000"/>
                <w:sz w:val="20"/>
                <w:szCs w:val="20"/>
              </w:rPr>
              <w:t>US$ 331,661). The demonstration sites are Mae Sod Wildlife Checkpoint in the northern Tak Province next to Myanmar and Mukdahan Wildlife Checkpoint in the north eastern Mukdahan Province next to Lao PDR.  (</w:t>
            </w:r>
            <w:hyperlink r:id="rId31" w:history="1">
              <w:r w:rsidRPr="00F955EE">
                <w:rPr>
                  <w:rFonts w:ascii="Times New Roman" w:hAnsi="Times New Roman"/>
                  <w:color w:val="0000FF"/>
                  <w:sz w:val="20"/>
                  <w:szCs w:val="20"/>
                  <w:u w:val="single"/>
                </w:rPr>
                <w:t>www.dnp.go.th</w:t>
              </w:r>
            </w:hyperlink>
            <w:r w:rsidRPr="00F955EE">
              <w:rPr>
                <w:rFonts w:ascii="Times New Roman" w:hAnsi="Times New Roman"/>
                <w:bCs/>
                <w:color w:val="000000"/>
                <w:sz w:val="20"/>
                <w:szCs w:val="20"/>
              </w:rPr>
              <w:t>).  WCS will be engaged as Responsible Party for implementation of the GEF-5 tiger project, conducting training activities, etc.</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WCS is a member of the GWP Steering Committee.</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WCS will be invited to participate in the project Technical Advisory Consortium and may be requested to support demonstration site activities in Output 1.4, given the relevance of this to their current work at checkpoints with DNP.</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World Wide Fund for Nature (WWF) Thailand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http://www.wwf.or.th/en/)</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WWF implements several wildlife conservation projects in Thailand i.e. WWF’s Role in changing the face of the Thai Ivory Trade; Wildlife Trade Campaign; Human-Elephant Conflict Mitigation-at Kuiburi National Park; Tiger and Prey Recovery Program. WWF is a member of the GWP Steering Committee.</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WWF will be invited to participate in the project Technical Advisory Consortium.</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Freeland Foundation</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www.freeland.org)</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Freeland combats the illegal wildlife trade and habitat destruction. This includes poaching and logging in protected areas, smuggling, sale and consumption of wildlife. During 2005-2011, Freeland Foundation, together with TRAFFIC Southeast Asia, implemented a USAID-funded support program to the ASEAN Wildlife Enforcement Network (ASEAN WEN) to combat illegal wildlife trade. The project provided training and workshops for officers of task forces from ASEAN member countries.  Public awareness on wildlife conservation was also promoted around ASEAN countries. This continued as the USAID-funded ARREST Program, implemented by FF and a consortium of partners (not including TRAFFIC) from 2011-2016. Freeland developed the WildScan species identification application for frontline staff.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Freeland will be invited to participate in the project Technical Advisory Consortium.</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TRAFFIC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www.traffic.org)</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TRAFFIC was established in 1976 by WWF and IUCN. TRAFFIC works to ensure that trade in wild plants and animals is not a threat to the conservation of nature. The TRAFFIC Southeast Asia regional office is located in Malaysia.  From 2005-2011, TRAFFIC together with Freeland Foundation implemented a USAID-funded support program to the ASEAN Wildlife Enforcement Network (ASEAN WEN) to combat illegal wildlife trade. TRAFFIC provided technical support to ASEAN WEN officers with training on CITES regulation, species identification and the engagement of the judiciary and prosecutors.   TRAFFIC is a member of the GWP Steering Committee.</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TRAFFIC will be invited to participate in the project Technical Advisory Consortium, and through a subcontract with IUCN, would lead on market assessment of illegal wildlife trade in Component 1, and Component 3 on Demand Reduction and Advocacy.  Outputs 1.2, 3.1, 3.2, 3.3 and 3.4.</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TRACE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(website: www.tracenetwork.org)</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TRACE is an international NGO that aims to promote the use of forensic science in biodiversity conservation and investigation of wildlife crime. </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The need for wildlife forensic capacity in ASEAN region was identified in the first ASEAN WEN Strategic Plan of Actions (2007-2012). In 2009, TRACE Wildlife Forensic Network took the lead in the wildlife forensic project, partnering with TRAFFIC, for ASEAN WEN. The project was supported by the UK Darwin Initiative, with the initial focus of the work being shared between Malaysia and Thailand. In Thailand, DNP took the leading role of support for the project with the intention to develop wildlife forensic work in country.  There is a strong existing partnership between TRACE and DNP’s WIFOS laboratory.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TRACE will be invited to participate in the project Technical Advisory Consortium, and through a subcontract with IUCN, would lead on providing technical assistance for project outputs involving wildlife forensic science (1.4, 2.2, 2.3).</w:t>
            </w:r>
          </w:p>
        </w:tc>
      </w:tr>
      <w:tr w:rsidR="00F955EE" w:rsidRPr="00F955EE" w:rsidTr="00B6260B">
        <w:trPr>
          <w:trHeight w:val="278"/>
        </w:trPr>
        <w:tc>
          <w:tcPr>
            <w:tcW w:w="789" w:type="pct"/>
            <w:tcBorders>
              <w:top w:val="single" w:sz="4" w:space="0" w:color="auto"/>
              <w:left w:val="single" w:sz="4" w:space="0" w:color="auto"/>
              <w:bottom w:val="single" w:sz="4" w:space="0" w:color="auto"/>
              <w:right w:val="single" w:sz="4" w:space="0" w:color="auto"/>
            </w:tcBorders>
            <w:shd w:val="clear" w:color="auto" w:fill="auto"/>
          </w:tcPr>
          <w:p w:rsidR="00F955EE" w:rsidRPr="00F955EE" w:rsidRDefault="00F955EE" w:rsidP="00F955EE">
            <w:pPr>
              <w:spacing w:after="6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World Conservation Union (IUCN)</w:t>
            </w:r>
          </w:p>
        </w:tc>
        <w:tc>
          <w:tcPr>
            <w:tcW w:w="2874" w:type="pct"/>
            <w:tcBorders>
              <w:top w:val="single" w:sz="4" w:space="0" w:color="auto"/>
              <w:left w:val="single" w:sz="4" w:space="0" w:color="auto"/>
              <w:bottom w:val="single" w:sz="4" w:space="0" w:color="auto"/>
              <w:right w:val="single" w:sz="4" w:space="0" w:color="auto"/>
            </w:tcBorders>
            <w:shd w:val="clear" w:color="auto" w:fill="auto"/>
          </w:tcPr>
          <w:p w:rsidR="00F955EE" w:rsidRPr="00F955EE" w:rsidRDefault="00F955EE" w:rsidP="00F955EE">
            <w:pPr>
              <w:spacing w:after="6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Thailand began its relationship with IUCN (International Union for Conservation of Nature) in 1948 as one of 14 countries that established the Union. Over the next 20 years, IUCN supported the Royal Thai Government to develop a network of protected areas, and to formulate management regimes for these areas. IUCN’s Asia Regional </w:t>
            </w:r>
            <w:r w:rsidR="00FA4088" w:rsidRPr="00F955EE">
              <w:rPr>
                <w:rFonts w:ascii="Times New Roman" w:hAnsi="Times New Roman"/>
                <w:bCs/>
                <w:color w:val="000000"/>
                <w:sz w:val="20"/>
                <w:szCs w:val="20"/>
              </w:rPr>
              <w:t>Office</w:t>
            </w:r>
            <w:r w:rsidRPr="00F955EE">
              <w:rPr>
                <w:rFonts w:ascii="Times New Roman" w:hAnsi="Times New Roman"/>
                <w:bCs/>
                <w:color w:val="000000"/>
                <w:sz w:val="20"/>
                <w:szCs w:val="20"/>
              </w:rPr>
              <w:t xml:space="preserve"> has been based in Bangkok since the early 1990s, and a dedicated Thailand Programme was established in 2001. IUCN Thailand’s projects directly address the environmental stresses the country faces today, including Mangroves for the Future, support for Thailand’s Dong Phayayen-Khao Yai World Heritage Site which faces pressures including encroachment and illegal logging of Siamese Rosewood, and climate change resilience.</w:t>
            </w:r>
          </w:p>
          <w:p w:rsidR="00F955EE" w:rsidRPr="00F955EE" w:rsidRDefault="00F955EE" w:rsidP="00F955EE">
            <w:pPr>
              <w:spacing w:after="6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As a founding partner of TRAFFIC (with WWF), IUCN plays a major role in providing technical advice to governments in developing policy, strategy and capacity for combating illegal wildlife trade. IUCN has significant networks of international experts that are able to provide technical knowledge such as the Species Survival Commission. IUCN is a GWP Steering Committee member.</w:t>
            </w:r>
          </w:p>
        </w:tc>
        <w:tc>
          <w:tcPr>
            <w:tcW w:w="1337" w:type="pct"/>
            <w:tcBorders>
              <w:top w:val="single" w:sz="4" w:space="0" w:color="auto"/>
              <w:left w:val="single" w:sz="4" w:space="0" w:color="auto"/>
              <w:bottom w:val="single" w:sz="4" w:space="0" w:color="auto"/>
              <w:right w:val="single" w:sz="4" w:space="0" w:color="auto"/>
            </w:tcBorders>
          </w:tcPr>
          <w:p w:rsidR="00F955EE" w:rsidRPr="00F955EE" w:rsidRDefault="00F955EE" w:rsidP="00F955EE">
            <w:pPr>
              <w:spacing w:after="6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IUCN will assist the GEF Implementing Agency (UNDP) and the Implementing Partner (DNP) as a Responsible Party to the project for the delivery of a number of Outputs, of which 1.2, 3.1, 3.2, 3.3 and 3.4 will be subcontracted to TRAFFIC and Outputs 1.4, 2.2 and 2.3 to TRACE.</w:t>
            </w:r>
          </w:p>
          <w:p w:rsidR="00F955EE" w:rsidRPr="00F955EE" w:rsidRDefault="00F955EE" w:rsidP="00F955EE">
            <w:pPr>
              <w:spacing w:after="6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IUCN will co-chair the project Technical Advisory Consortium and support CSO engagement in the project.</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USAID Wildlife Asia (UWA)</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USAID Wildlife Asia was established in September 2016 as a USAID Activity In collaboration with the Association of Southeast Asian Nations (ASEAN). It addresses wildlife trafficking by working to reduce demand of wildlife products and to improve regional action to end wildlife crime in Southeast Asia and China. It builds on established relationships in a cross-sectoral, cross-agency approach to end wildlife crime throughout Cambodia, China, Laos, Thailand and Vietnam. The activity is implemented RTI (formerly IRG) in partnership with a consortium of organizations and companies recognized for leadership in counter-wildlife trafficking and social behaviour change communications including FHI 360, International Fund for Animal Welfare, Freeland and Integra.   UWA has a USD $23 million budget for the period 2016 to 2021.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UWA’s work is closely aligned with the aims of this project and it will therefore be invited to participate in the project Technical Advisory Consortium, the proposed Steering Group on Demand Reduction, and contribute towards the implementation of certain project outputs.</w:t>
            </w:r>
          </w:p>
        </w:tc>
      </w:tr>
      <w:tr w:rsidR="00F955EE" w:rsidRPr="00F955EE" w:rsidTr="0052094E">
        <w:trPr>
          <w:trHeight w:val="278"/>
        </w:trPr>
        <w:tc>
          <w:tcPr>
            <w:tcW w:w="3663" w:type="pct"/>
            <w:gridSpan w:val="2"/>
            <w:shd w:val="clear" w:color="auto" w:fill="BFBFBF"/>
          </w:tcPr>
          <w:p w:rsidR="00F955EE" w:rsidRPr="00F955EE" w:rsidRDefault="00F955EE" w:rsidP="00F955EE">
            <w:pPr>
              <w:spacing w:after="0" w:line="240" w:lineRule="auto"/>
              <w:jc w:val="both"/>
              <w:rPr>
                <w:rFonts w:ascii="Times New Roman" w:hAnsi="Times New Roman"/>
                <w:b/>
                <w:bCs/>
                <w:i/>
                <w:iCs/>
                <w:color w:val="000000"/>
                <w:sz w:val="20"/>
                <w:szCs w:val="20"/>
              </w:rPr>
            </w:pPr>
            <w:r w:rsidRPr="00F955EE">
              <w:rPr>
                <w:rFonts w:ascii="Times New Roman" w:hAnsi="Times New Roman"/>
                <w:b/>
                <w:bCs/>
                <w:i/>
                <w:iCs/>
                <w:color w:val="000000"/>
                <w:sz w:val="20"/>
                <w:szCs w:val="20"/>
              </w:rPr>
              <w:t>International level</w:t>
            </w:r>
          </w:p>
        </w:tc>
        <w:tc>
          <w:tcPr>
            <w:tcW w:w="1337" w:type="pct"/>
            <w:shd w:val="clear" w:color="auto" w:fill="BFBFBF"/>
          </w:tcPr>
          <w:p w:rsidR="00F955EE" w:rsidRPr="00F955EE" w:rsidRDefault="00F955EE" w:rsidP="00F955EE">
            <w:pPr>
              <w:spacing w:after="0" w:line="240" w:lineRule="auto"/>
              <w:jc w:val="both"/>
              <w:rPr>
                <w:rFonts w:ascii="Times New Roman" w:hAnsi="Times New Roman"/>
                <w:b/>
                <w:bCs/>
                <w:i/>
                <w:iCs/>
                <w:color w:val="000000"/>
                <w:sz w:val="20"/>
                <w:szCs w:val="20"/>
              </w:rPr>
            </w:pP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ASEAN Working Group on CITES and Wildlife Enforcement</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(formerly ASEAN WEN) </w:t>
            </w:r>
            <w:r w:rsidRPr="00F955EE" w:rsidDel="00CB01F2">
              <w:rPr>
                <w:rFonts w:ascii="Times New Roman" w:hAnsi="Times New Roman"/>
                <w:bCs/>
                <w:color w:val="000000"/>
                <w:sz w:val="20"/>
                <w:szCs w:val="20"/>
              </w:rPr>
              <w:t xml:space="preserve"> </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 xml:space="preserve">ASEAN WEN was established in 2006 and covered all 10 ASEAN countries including Thailand. It aimed to provide an inter-governmental law enforcement network to combat wildlife crimes, sharing of IWT information and best practices. ASEAN WEN has been renamed the </w:t>
            </w:r>
            <w:r w:rsidRPr="00F955EE">
              <w:rPr>
                <w:rFonts w:ascii="Times New Roman" w:hAnsi="Times New Roman"/>
                <w:bCs/>
                <w:color w:val="000000"/>
                <w:sz w:val="20"/>
                <w:szCs w:val="20"/>
                <w:lang w:val="en-GB"/>
              </w:rPr>
              <w:t xml:space="preserve">ASEAN Working Group on CITES and Wildlife Enforcement as of early 2017.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lang w:val="en-GB"/>
              </w:rPr>
              <w:t>The regional cooperation, capacity development and information sharing envisaged under this project through Thailand WEN will fall largely under the umbrella of this body, including transboundary collaboration on IWT law enforcement under Component 1.</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lang w:val="en-GB"/>
              </w:rPr>
            </w:pPr>
            <w:r w:rsidRPr="00F955EE">
              <w:rPr>
                <w:rFonts w:ascii="Times New Roman" w:hAnsi="Times New Roman"/>
                <w:bCs/>
                <w:color w:val="000000"/>
                <w:sz w:val="20"/>
                <w:szCs w:val="20"/>
                <w:lang w:val="en-GB"/>
              </w:rPr>
              <w:t>International Consortium on Combating Wildlife Crime</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(ICCWC) </w:t>
            </w:r>
          </w:p>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 xml:space="preserve">Website: </w:t>
            </w:r>
            <w:hyperlink r:id="rId32" w:history="1">
              <w:r w:rsidRPr="00F955EE">
                <w:rPr>
                  <w:rFonts w:ascii="Times New Roman" w:hAnsi="Times New Roman"/>
                  <w:color w:val="0000FF"/>
                  <w:sz w:val="20"/>
                  <w:szCs w:val="20"/>
                  <w:u w:val="single"/>
                </w:rPr>
                <w:t>https://cites.org/eng/prog/iccwc.php</w:t>
              </w:r>
            </w:hyperlink>
            <w:r w:rsidRPr="00F955EE">
              <w:rPr>
                <w:rFonts w:ascii="Times New Roman" w:hAnsi="Times New Roman"/>
                <w:bCs/>
                <w:color w:val="000000"/>
                <w:sz w:val="20"/>
                <w:szCs w:val="20"/>
              </w:rPr>
              <w:t xml:space="preserve"> </w:t>
            </w:r>
          </w:p>
        </w:tc>
        <w:tc>
          <w:tcPr>
            <w:tcW w:w="2874" w:type="pct"/>
          </w:tcPr>
          <w:p w:rsid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
                <w:bCs/>
                <w:color w:val="000000"/>
                <w:sz w:val="20"/>
                <w:szCs w:val="20"/>
              </w:rPr>
              <w:t>ICCWC</w:t>
            </w:r>
            <w:r w:rsidRPr="00F955EE">
              <w:rPr>
                <w:rFonts w:ascii="Times New Roman" w:hAnsi="Times New Roman"/>
                <w:bCs/>
                <w:color w:val="000000"/>
                <w:sz w:val="20"/>
                <w:szCs w:val="20"/>
              </w:rPr>
              <w:t xml:space="preserve"> is the collaborative effort of </w:t>
            </w:r>
            <w:hyperlink r:id="rId33" w:history="1">
              <w:r w:rsidRPr="00F955EE">
                <w:rPr>
                  <w:rFonts w:ascii="Times New Roman" w:hAnsi="Times New Roman"/>
                  <w:color w:val="0000FF"/>
                  <w:sz w:val="20"/>
                  <w:szCs w:val="20"/>
                  <w:u w:val="single"/>
                </w:rPr>
                <w:t>five inter-governmental organizations</w:t>
              </w:r>
            </w:hyperlink>
            <w:r w:rsidRPr="00F955EE">
              <w:rPr>
                <w:rFonts w:ascii="Times New Roman" w:hAnsi="Times New Roman"/>
                <w:bCs/>
                <w:color w:val="000000"/>
                <w:sz w:val="20"/>
                <w:szCs w:val="20"/>
              </w:rPr>
              <w:t> working to bring coordinated support to the national wildlife law enforcement agencies and to the sub-regional and regional networks that, on a daily basis, act in defense of natural resources. </w:t>
            </w:r>
            <w:r w:rsidRPr="00F955EE">
              <w:rPr>
                <w:rFonts w:ascii="Times New Roman" w:hAnsi="Times New Roman"/>
                <w:b/>
                <w:bCs/>
                <w:color w:val="000000"/>
                <w:sz w:val="20"/>
                <w:szCs w:val="20"/>
              </w:rPr>
              <w:t>The ICCWC partners</w:t>
            </w:r>
            <w:r w:rsidRPr="00F955EE">
              <w:rPr>
                <w:rFonts w:ascii="Times New Roman" w:hAnsi="Times New Roman"/>
                <w:bCs/>
                <w:color w:val="000000"/>
                <w:sz w:val="20"/>
                <w:szCs w:val="20"/>
              </w:rPr>
              <w:t xml:space="preserve"> are the Convention on International Trade in Endangered Species of Wild Fauna and Flora (CITES) Secretariat, INTERPOL, the United Nations Office on Drugs and Crime (UNODC), the World Bank and the World Customs Organization. This powerful alliance was formally established in November 2010.</w:t>
            </w:r>
          </w:p>
          <w:p w:rsidR="00E65540" w:rsidRPr="00F955EE" w:rsidRDefault="00E65540" w:rsidP="00F955EE">
            <w:pPr>
              <w:spacing w:after="0" w:line="240" w:lineRule="auto"/>
              <w:jc w:val="both"/>
              <w:rPr>
                <w:rFonts w:ascii="Times New Roman" w:hAnsi="Times New Roman"/>
                <w:bCs/>
                <w:color w:val="000000"/>
                <w:sz w:val="20"/>
                <w:szCs w:val="20"/>
              </w:rPr>
            </w:pPr>
            <w:r w:rsidRPr="00E65540">
              <w:rPr>
                <w:rFonts w:ascii="Times New Roman" w:hAnsi="Times New Roman"/>
                <w:b/>
                <w:bCs/>
                <w:color w:val="000000"/>
                <w:sz w:val="20"/>
                <w:szCs w:val="20"/>
              </w:rPr>
              <w:t>CITES Secretariat</w:t>
            </w:r>
            <w:r>
              <w:rPr>
                <w:rFonts w:ascii="Times New Roman" w:hAnsi="Times New Roman"/>
                <w:bCs/>
                <w:color w:val="000000"/>
                <w:sz w:val="20"/>
                <w:szCs w:val="20"/>
              </w:rPr>
              <w:t xml:space="preserve"> supports monitoring of the implementation of the Convention and supports Parties to CITES with national implementation of CITES requirements including Decisions and recommendations of its governing bodies.</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
                <w:bCs/>
                <w:color w:val="000000"/>
                <w:sz w:val="20"/>
                <w:szCs w:val="20"/>
              </w:rPr>
              <w:t>INTERPOL</w:t>
            </w:r>
            <w:r w:rsidRPr="00F955EE">
              <w:rPr>
                <w:rFonts w:ascii="Times New Roman" w:hAnsi="Times New Roman"/>
                <w:bCs/>
                <w:color w:val="000000"/>
                <w:sz w:val="20"/>
                <w:szCs w:val="20"/>
              </w:rPr>
              <w:t xml:space="preserve"> represents the main platform for policing authorities to work across borders to catch wildlife trade criminals through its Wildlife Crime Working Group. They lead operations to address wildlife crime, develop best practice guidelines and link national environmental agencies. </w:t>
            </w:r>
          </w:p>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
                <w:bCs/>
                <w:color w:val="000000"/>
                <w:sz w:val="20"/>
                <w:szCs w:val="20"/>
              </w:rPr>
              <w:t>The UNODC</w:t>
            </w:r>
            <w:r w:rsidRPr="00F955EE">
              <w:rPr>
                <w:rFonts w:ascii="Times New Roman" w:hAnsi="Times New Roman"/>
                <w:bCs/>
                <w:color w:val="000000"/>
                <w:sz w:val="20"/>
                <w:szCs w:val="20"/>
              </w:rPr>
              <w:t xml:space="preserve"> is implementing a four-year global programme for Combating Wildlife and Forest Crime. This programme aims to link existing regional efforts into a global system, enhancing capacity building and law enforcement networks at regional and sub-regional levels. UNODC works with the wildlife law enforcement community to ensure that wildlife crime is treated as serious transnational organized crime. The UNODC Regional Office for Southeast Asia and the Pacific also has a sub-programme on transnational organized crime and illicit trafficking. UNODC published a rapid assessment of the criminal justice response to wildlife crime in Thailand in June 2017.  </w:t>
            </w:r>
            <w:r w:rsidRPr="00F955EE">
              <w:rPr>
                <w:rFonts w:ascii="Times New Roman" w:hAnsi="Times New Roman"/>
                <w:b/>
                <w:bCs/>
                <w:color w:val="000000"/>
                <w:sz w:val="20"/>
                <w:szCs w:val="20"/>
              </w:rPr>
              <w:t>The WCO</w:t>
            </w:r>
            <w:r w:rsidRPr="00F955EE">
              <w:rPr>
                <w:rFonts w:ascii="Times New Roman" w:hAnsi="Times New Roman"/>
                <w:bCs/>
                <w:color w:val="000000"/>
                <w:sz w:val="20"/>
                <w:szCs w:val="20"/>
              </w:rPr>
              <w:t xml:space="preserve"> established its Environment Programme in 2012, which includes IWT. </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Engagement with ICCWC is expected to be primarily through UNODC and INTERPOL’s offices in Bangkok. Both UNODC and INTERPOL provide capacity development to Thai Government agencies on law enforcement including on IWT issues, and are expected to participate in training and related activities in Component 2 in particular.</w:t>
            </w:r>
          </w:p>
          <w:p w:rsid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WCO may help support the project in Component 1 via the Royal Thai Customs Department.</w:t>
            </w:r>
          </w:p>
          <w:p w:rsidR="00E65540" w:rsidRPr="00F955EE" w:rsidRDefault="00E65540" w:rsidP="00F955EE">
            <w:pPr>
              <w:spacing w:after="0" w:line="240" w:lineRule="auto"/>
              <w:jc w:val="both"/>
              <w:rPr>
                <w:rFonts w:ascii="Times New Roman" w:hAnsi="Times New Roman"/>
                <w:bCs/>
                <w:color w:val="000000"/>
                <w:sz w:val="20"/>
                <w:szCs w:val="20"/>
              </w:rPr>
            </w:pPr>
            <w:r>
              <w:rPr>
                <w:rFonts w:ascii="Times New Roman" w:hAnsi="Times New Roman"/>
                <w:bCs/>
                <w:color w:val="000000"/>
                <w:sz w:val="20"/>
                <w:szCs w:val="20"/>
              </w:rPr>
              <w:t>CITES Secretariat will be consulted on implementation of the ICCWC Indicator Framework.</w:t>
            </w:r>
          </w:p>
        </w:tc>
      </w:tr>
      <w:tr w:rsidR="00F955EE" w:rsidRPr="00F955EE" w:rsidTr="00B6260B">
        <w:trPr>
          <w:trHeight w:val="278"/>
        </w:trPr>
        <w:tc>
          <w:tcPr>
            <w:tcW w:w="789" w:type="pct"/>
          </w:tcPr>
          <w:p w:rsidR="00F955EE" w:rsidRPr="00F955EE" w:rsidRDefault="00F955EE" w:rsidP="00F955EE">
            <w:pPr>
              <w:spacing w:after="0" w:line="240" w:lineRule="auto"/>
              <w:rPr>
                <w:rFonts w:ascii="Times New Roman" w:hAnsi="Times New Roman"/>
                <w:bCs/>
                <w:color w:val="000000"/>
                <w:sz w:val="20"/>
                <w:szCs w:val="20"/>
              </w:rPr>
            </w:pPr>
            <w:r w:rsidRPr="00F955EE">
              <w:rPr>
                <w:rFonts w:ascii="Times New Roman" w:hAnsi="Times New Roman"/>
                <w:bCs/>
                <w:color w:val="000000"/>
                <w:sz w:val="20"/>
                <w:szCs w:val="20"/>
              </w:rPr>
              <w:t>World Bank (WB)</w:t>
            </w:r>
          </w:p>
        </w:tc>
        <w:tc>
          <w:tcPr>
            <w:tcW w:w="2874"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WB is Chair of the GWP Steering Committee and leads the coordination of this GEF-supported global program, under which this project sits.</w:t>
            </w:r>
          </w:p>
        </w:tc>
        <w:tc>
          <w:tcPr>
            <w:tcW w:w="1337" w:type="pct"/>
          </w:tcPr>
          <w:p w:rsidR="00F955EE" w:rsidRPr="00F955EE" w:rsidRDefault="00F955EE" w:rsidP="00F955EE">
            <w:pPr>
              <w:spacing w:after="0" w:line="240" w:lineRule="auto"/>
              <w:jc w:val="both"/>
              <w:rPr>
                <w:rFonts w:ascii="Times New Roman" w:hAnsi="Times New Roman"/>
                <w:bCs/>
                <w:color w:val="000000"/>
                <w:sz w:val="20"/>
                <w:szCs w:val="20"/>
              </w:rPr>
            </w:pPr>
            <w:r w:rsidRPr="00F955EE">
              <w:rPr>
                <w:rFonts w:ascii="Times New Roman" w:hAnsi="Times New Roman"/>
                <w:bCs/>
                <w:color w:val="000000"/>
                <w:sz w:val="20"/>
                <w:szCs w:val="20"/>
              </w:rPr>
              <w:t>The WB will be involved in global knowledge sharing activities arising from this project through the GWP (Output 4.1)</w:t>
            </w:r>
          </w:p>
        </w:tc>
      </w:tr>
    </w:tbl>
    <w:p w:rsidR="00F955EE" w:rsidRDefault="00F955EE" w:rsidP="00866152">
      <w:pPr>
        <w:pStyle w:val="GEFFieldtoFillout"/>
        <w:ind w:left="0"/>
      </w:pPr>
    </w:p>
    <w:p w:rsidR="00A028E6" w:rsidRDefault="00E65540" w:rsidP="00506064">
      <w:pPr>
        <w:pStyle w:val="GEFFieldtoFillout"/>
        <w:ind w:left="0"/>
        <w:jc w:val="both"/>
        <w:rPr>
          <w:lang w:val="en-GB"/>
        </w:rPr>
      </w:pPr>
      <w:r>
        <w:rPr>
          <w:lang w:val="en-GB"/>
        </w:rPr>
        <w:t xml:space="preserve">A Stakeholder Engagement and Communication Plan was prepared during the PPG phase and is provided at </w:t>
      </w:r>
      <w:r w:rsidRPr="00494429">
        <w:rPr>
          <w:b/>
          <w:lang w:val="en-GB"/>
        </w:rPr>
        <w:t>Annex K of the Project Document</w:t>
      </w:r>
      <w:r>
        <w:rPr>
          <w:lang w:val="en-GB"/>
        </w:rPr>
        <w:t xml:space="preserve">. </w:t>
      </w:r>
      <w:r w:rsidR="00A028E6" w:rsidRPr="00A028E6">
        <w:rPr>
          <w:lang w:val="en-GB"/>
        </w:rPr>
        <w:t>The project will provide the following opportunities for long-term participation of all stakeholders, with a special emphasis on the active participation of women, and enhancement of inter-sectoral coordination for implementation of the activities to combat IWT.</w:t>
      </w:r>
    </w:p>
    <w:p w:rsidR="00A028E6" w:rsidRDefault="00A028E6" w:rsidP="00E65540">
      <w:pPr>
        <w:pStyle w:val="GEFFieldtoFillout"/>
        <w:numPr>
          <w:ilvl w:val="0"/>
          <w:numId w:val="43"/>
        </w:numPr>
        <w:jc w:val="both"/>
        <w:rPr>
          <w:lang w:val="en-GB"/>
        </w:rPr>
      </w:pPr>
      <w:r w:rsidRPr="00E65540">
        <w:rPr>
          <w:u w:val="single"/>
          <w:lang w:val="en-GB"/>
        </w:rPr>
        <w:t>Decision-making</w:t>
      </w:r>
      <w:r w:rsidRPr="00A028E6">
        <w:rPr>
          <w:lang w:val="en-GB"/>
        </w:rPr>
        <w:t xml:space="preserve"> – through the establishment of the Project Board. The establishment of the structure will follow a participatory and transparent process involving the confirmation of all key project stakeholders; conducting one-to-one consultations with all stakeholders; development of Terms of Reference and ground-rules; inception meeting to agree on the constitution of the PB.</w:t>
      </w:r>
    </w:p>
    <w:p w:rsidR="00A028E6" w:rsidRDefault="00A028E6" w:rsidP="00E65540">
      <w:pPr>
        <w:pStyle w:val="GEFFieldtoFillout"/>
        <w:numPr>
          <w:ilvl w:val="0"/>
          <w:numId w:val="43"/>
        </w:numPr>
        <w:jc w:val="both"/>
        <w:rPr>
          <w:lang w:val="en-GB"/>
        </w:rPr>
      </w:pPr>
      <w:r w:rsidRPr="00E65540">
        <w:rPr>
          <w:u w:val="single"/>
          <w:lang w:val="en-GB"/>
        </w:rPr>
        <w:t>Capacity building</w:t>
      </w:r>
      <w:r w:rsidRPr="00A028E6">
        <w:rPr>
          <w:lang w:val="en-GB"/>
        </w:rPr>
        <w:t xml:space="preserve"> – at systemic, institutional and individual levels – is one of the key strategic interventions of the project and will target all stakeholders that have the potential to be involved in implementation of the project, including demonstration activities at the local level. Women and any people of indigenous / ethnic minority provenance present within the project sites will be proactively considered for capacity building activities.</w:t>
      </w:r>
    </w:p>
    <w:p w:rsidR="00A028E6" w:rsidRDefault="00A028E6" w:rsidP="00E65540">
      <w:pPr>
        <w:pStyle w:val="GEFFieldtoFillout"/>
        <w:numPr>
          <w:ilvl w:val="0"/>
          <w:numId w:val="43"/>
        </w:numPr>
        <w:jc w:val="both"/>
        <w:rPr>
          <w:lang w:val="en-GB"/>
        </w:rPr>
      </w:pPr>
      <w:r w:rsidRPr="00E65540">
        <w:rPr>
          <w:u w:val="single"/>
          <w:lang w:val="en-GB"/>
        </w:rPr>
        <w:t>Communication</w:t>
      </w:r>
      <w:r w:rsidRPr="00A028E6">
        <w:rPr>
          <w:lang w:val="en-GB"/>
        </w:rPr>
        <w:t xml:space="preserve"> - will include the participatory development of an integrated communication strategy. The communication strategy will be based on the following key principles: providing information to all stakeholders; promoting dialogue between stakeholders; and promoting access to information. </w:t>
      </w:r>
    </w:p>
    <w:p w:rsidR="00F955EE" w:rsidRPr="00A028E6" w:rsidRDefault="00F955EE" w:rsidP="00847D5A">
      <w:pPr>
        <w:pStyle w:val="GEFFieldtoFillout"/>
        <w:ind w:left="567"/>
        <w:jc w:val="both"/>
        <w:rPr>
          <w:lang w:val="en-GB"/>
        </w:rPr>
      </w:pPr>
    </w:p>
    <w:p w:rsidR="00E65540" w:rsidRDefault="00A028E6" w:rsidP="00506064">
      <w:pPr>
        <w:pStyle w:val="GEFFieldtoFillout"/>
        <w:ind w:left="0"/>
        <w:jc w:val="both"/>
        <w:rPr>
          <w:lang w:val="en-GB"/>
        </w:rPr>
      </w:pPr>
      <w:r w:rsidRPr="00A028E6">
        <w:rPr>
          <w:lang w:val="en-GB"/>
        </w:rPr>
        <w:t>The project’s design incorporates several features to ensure on-going and effective stakeholder participation in the project’s implementation. The mechanisms to facilitate involvement and active participation of different stakeholders in project implementation will comprise a number of different components</w:t>
      </w:r>
      <w:r w:rsidR="00E65540">
        <w:rPr>
          <w:lang w:val="en-GB"/>
        </w:rPr>
        <w:t xml:space="preserve"> including i) a project inception workshop, ii) constitution of the Project Board, iii) establishment of the Project Management Unit, iv) establishment of local working groups, v) project communications, and vi) implementation arrangements. Each of these is detailed in </w:t>
      </w:r>
      <w:r w:rsidR="00E65540" w:rsidRPr="00E65540">
        <w:rPr>
          <w:b/>
          <w:lang w:val="en-GB"/>
        </w:rPr>
        <w:t>Annex K of the Project Document.</w:t>
      </w:r>
    </w:p>
    <w:p w:rsidR="00A028E6" w:rsidRPr="00A028E6" w:rsidRDefault="00A028E6" w:rsidP="00847D5A">
      <w:pPr>
        <w:pStyle w:val="GEFFieldtoFillout"/>
        <w:ind w:left="0" w:hanging="578"/>
        <w:jc w:val="both"/>
        <w:rPr>
          <w:lang w:val="en-GB"/>
        </w:rPr>
      </w:pPr>
    </w:p>
    <w:p w:rsidR="00866152" w:rsidRPr="008A6CD8" w:rsidRDefault="00866152" w:rsidP="00A166F0">
      <w:pPr>
        <w:pStyle w:val="GEFQuestion"/>
        <w:ind w:left="0"/>
        <w:jc w:val="both"/>
        <w:rPr>
          <w:b/>
          <w:sz w:val="24"/>
        </w:rPr>
      </w:pPr>
      <w:r w:rsidRPr="008A6CD8">
        <w:rPr>
          <w:b/>
          <w:i/>
        </w:rPr>
        <w:t xml:space="preserve">A.4. </w:t>
      </w:r>
      <w:hyperlink r:id="rId34" w:history="1">
        <w:r w:rsidRPr="008A6CD8">
          <w:rPr>
            <w:rStyle w:val="Hyperlink"/>
            <w:b/>
            <w:i/>
          </w:rPr>
          <w:t>Gender Equality and Women's Empowerment.</w:t>
        </w:r>
      </w:hyperlink>
      <w:r w:rsidRPr="008A6CD8">
        <w:rPr>
          <w:b/>
        </w:rPr>
        <w:t xml:space="preserve"> </w:t>
      </w:r>
      <w:r w:rsidRPr="008A6CD8">
        <w:rPr>
          <w:rFonts w:eastAsia="MS Mincho"/>
          <w:b/>
        </w:rPr>
        <w:t xml:space="preserve">Elaborate on how gender equality and women’s empowerment issues are </w:t>
      </w:r>
      <w:r w:rsidRPr="008A6CD8">
        <w:rPr>
          <w:rFonts w:eastAsia="MS Mincho"/>
          <w:b/>
          <w:szCs w:val="22"/>
        </w:rPr>
        <w:t xml:space="preserve">mainstreamed into the project implementation and monitoring, taking into account the differences, needs, roles and priorities of women and men.  In addition, 1) did the project conduct a gender analysis during project preparation </w:t>
      </w:r>
      <w:r w:rsidRPr="008A6CD8">
        <w:rPr>
          <w:b/>
          <w:szCs w:val="22"/>
        </w:rPr>
        <w:t xml:space="preserve">(yes </w:t>
      </w:r>
      <w:r w:rsidR="003226A5" w:rsidRPr="008A6CD8">
        <w:rPr>
          <w:b/>
          <w:szCs w:val="22"/>
        </w:rPr>
        <w:fldChar w:fldCharType="begin">
          <w:ffData>
            <w:name w:val=""/>
            <w:enabled/>
            <w:calcOnExit w:val="0"/>
            <w:checkBox>
              <w:sizeAuto/>
              <w:default w:val="1"/>
            </w:checkBox>
          </w:ffData>
        </w:fldChar>
      </w:r>
      <w:r w:rsidR="003226A5" w:rsidRPr="008A6CD8">
        <w:rPr>
          <w:b/>
          <w:szCs w:val="22"/>
        </w:rPr>
        <w:instrText xml:space="preserve"> FORMCHECKBOX </w:instrText>
      </w:r>
      <w:r w:rsidR="00B13D49">
        <w:rPr>
          <w:b/>
          <w:szCs w:val="22"/>
        </w:rPr>
      </w:r>
      <w:r w:rsidR="00B13D49">
        <w:rPr>
          <w:b/>
          <w:szCs w:val="22"/>
        </w:rPr>
        <w:fldChar w:fldCharType="separate"/>
      </w:r>
      <w:r w:rsidR="003226A5" w:rsidRPr="008A6CD8">
        <w:rPr>
          <w:b/>
          <w:szCs w:val="22"/>
        </w:rPr>
        <w:fldChar w:fldCharType="end"/>
      </w:r>
      <w:r w:rsidRPr="008A6CD8">
        <w:rPr>
          <w:b/>
          <w:szCs w:val="22"/>
        </w:rPr>
        <w:t xml:space="preserve"> /no</w:t>
      </w:r>
      <w:r w:rsidRPr="008A6CD8">
        <w:rPr>
          <w:b/>
          <w:szCs w:val="22"/>
        </w:rPr>
        <w:fldChar w:fldCharType="begin">
          <w:ffData>
            <w:name w:val="incl_civil_no"/>
            <w:enabled/>
            <w:calcOnExit w:val="0"/>
            <w:checkBox>
              <w:sizeAuto/>
              <w:default w:val="0"/>
            </w:checkBox>
          </w:ffData>
        </w:fldChar>
      </w:r>
      <w:r w:rsidRPr="008A6CD8">
        <w:rPr>
          <w:b/>
          <w:szCs w:val="22"/>
        </w:rPr>
        <w:instrText xml:space="preserve"> FORMCHECKBOX </w:instrText>
      </w:r>
      <w:r w:rsidR="00B13D49">
        <w:rPr>
          <w:b/>
          <w:szCs w:val="22"/>
        </w:rPr>
      </w:r>
      <w:r w:rsidR="00B13D49">
        <w:rPr>
          <w:b/>
          <w:szCs w:val="22"/>
        </w:rPr>
        <w:fldChar w:fldCharType="separate"/>
      </w:r>
      <w:r w:rsidRPr="008A6CD8">
        <w:rPr>
          <w:b/>
          <w:szCs w:val="22"/>
        </w:rPr>
        <w:fldChar w:fldCharType="end"/>
      </w:r>
      <w:r w:rsidRPr="008A6CD8">
        <w:rPr>
          <w:b/>
          <w:szCs w:val="22"/>
        </w:rPr>
        <w:t>)?</w:t>
      </w:r>
      <w:r w:rsidRPr="008A6CD8">
        <w:rPr>
          <w:rFonts w:eastAsia="MS Mincho"/>
          <w:b/>
          <w:szCs w:val="22"/>
        </w:rPr>
        <w:t xml:space="preserve">; 2) did the project incorporate a gender responsive project results framework, including sex-disaggregated indicators </w:t>
      </w:r>
      <w:r w:rsidRPr="008A6CD8">
        <w:rPr>
          <w:b/>
          <w:szCs w:val="22"/>
        </w:rPr>
        <w:t xml:space="preserve">(yes </w:t>
      </w:r>
      <w:r w:rsidR="003226A5" w:rsidRPr="008A6CD8">
        <w:rPr>
          <w:b/>
          <w:szCs w:val="22"/>
        </w:rPr>
        <w:fldChar w:fldCharType="begin">
          <w:ffData>
            <w:name w:val=""/>
            <w:enabled/>
            <w:calcOnExit w:val="0"/>
            <w:checkBox>
              <w:sizeAuto/>
              <w:default w:val="1"/>
            </w:checkBox>
          </w:ffData>
        </w:fldChar>
      </w:r>
      <w:r w:rsidR="003226A5" w:rsidRPr="008A6CD8">
        <w:rPr>
          <w:b/>
          <w:szCs w:val="22"/>
        </w:rPr>
        <w:instrText xml:space="preserve"> FORMCHECKBOX </w:instrText>
      </w:r>
      <w:r w:rsidR="00B13D49">
        <w:rPr>
          <w:b/>
          <w:szCs w:val="22"/>
        </w:rPr>
      </w:r>
      <w:r w:rsidR="00B13D49">
        <w:rPr>
          <w:b/>
          <w:szCs w:val="22"/>
        </w:rPr>
        <w:fldChar w:fldCharType="separate"/>
      </w:r>
      <w:r w:rsidR="003226A5" w:rsidRPr="008A6CD8">
        <w:rPr>
          <w:b/>
          <w:szCs w:val="22"/>
        </w:rPr>
        <w:fldChar w:fldCharType="end"/>
      </w:r>
      <w:r w:rsidRPr="008A6CD8">
        <w:rPr>
          <w:b/>
          <w:szCs w:val="22"/>
        </w:rPr>
        <w:t xml:space="preserve"> /no</w:t>
      </w:r>
      <w:r w:rsidRPr="008A6CD8">
        <w:rPr>
          <w:b/>
          <w:szCs w:val="22"/>
        </w:rPr>
        <w:fldChar w:fldCharType="begin">
          <w:ffData>
            <w:name w:val="incl_civil_no"/>
            <w:enabled/>
            <w:calcOnExit w:val="0"/>
            <w:checkBox>
              <w:sizeAuto/>
              <w:default w:val="0"/>
            </w:checkBox>
          </w:ffData>
        </w:fldChar>
      </w:r>
      <w:r w:rsidRPr="008A6CD8">
        <w:rPr>
          <w:b/>
          <w:szCs w:val="22"/>
        </w:rPr>
        <w:instrText xml:space="preserve"> FORMCHECKBOX </w:instrText>
      </w:r>
      <w:r w:rsidR="00B13D49">
        <w:rPr>
          <w:b/>
          <w:szCs w:val="22"/>
        </w:rPr>
      </w:r>
      <w:r w:rsidR="00B13D49">
        <w:rPr>
          <w:b/>
          <w:szCs w:val="22"/>
        </w:rPr>
        <w:fldChar w:fldCharType="separate"/>
      </w:r>
      <w:r w:rsidRPr="008A6CD8">
        <w:rPr>
          <w:b/>
          <w:szCs w:val="22"/>
        </w:rPr>
        <w:fldChar w:fldCharType="end"/>
      </w:r>
      <w:r w:rsidRPr="008A6CD8">
        <w:rPr>
          <w:b/>
          <w:szCs w:val="22"/>
        </w:rPr>
        <w:t>)?</w:t>
      </w:r>
      <w:r w:rsidRPr="008A6CD8">
        <w:rPr>
          <w:rFonts w:eastAsia="MS Mincho"/>
          <w:b/>
          <w:szCs w:val="22"/>
        </w:rPr>
        <w:t>;</w:t>
      </w:r>
      <w:r w:rsidRPr="008A6CD8">
        <w:rPr>
          <w:rFonts w:eastAsia="MS Mincho"/>
          <w:b/>
        </w:rPr>
        <w:t xml:space="preserve"> and 3) what is the share of women and men direct beneficiaries (</w:t>
      </w:r>
      <w:r w:rsidR="00B618E7" w:rsidRPr="00B618E7">
        <w:rPr>
          <w:rFonts w:eastAsia="MS Mincho"/>
          <w:b/>
        </w:rPr>
        <w:t xml:space="preserve">government: women 40%, men 60%; community: </w:t>
      </w:r>
      <w:r w:rsidRPr="00B618E7">
        <w:rPr>
          <w:rFonts w:eastAsia="MS Mincho"/>
          <w:b/>
        </w:rPr>
        <w:t xml:space="preserve">women </w:t>
      </w:r>
      <w:r w:rsidR="003226A5" w:rsidRPr="00B618E7">
        <w:rPr>
          <w:rFonts w:eastAsia="MS Mincho"/>
          <w:b/>
        </w:rPr>
        <w:t>50</w:t>
      </w:r>
      <w:r w:rsidRPr="00B618E7">
        <w:rPr>
          <w:rFonts w:eastAsia="MS Mincho"/>
          <w:b/>
        </w:rPr>
        <w:t xml:space="preserve">%, men </w:t>
      </w:r>
      <w:r w:rsidR="003226A5" w:rsidRPr="00B618E7">
        <w:rPr>
          <w:rFonts w:eastAsia="MS Mincho"/>
          <w:b/>
        </w:rPr>
        <w:t>50</w:t>
      </w:r>
      <w:r w:rsidRPr="00B618E7">
        <w:rPr>
          <w:rFonts w:eastAsia="MS Mincho"/>
          <w:b/>
        </w:rPr>
        <w:t xml:space="preserve">%)? </w:t>
      </w:r>
      <w:r w:rsidRPr="00B618E7">
        <w:rPr>
          <w:rStyle w:val="FootnoteReference"/>
          <w:rFonts w:eastAsia="MS Mincho"/>
          <w:b/>
        </w:rPr>
        <w:footnoteReference w:id="37"/>
      </w:r>
    </w:p>
    <w:p w:rsidR="00866152" w:rsidRDefault="00866152" w:rsidP="00847D5A">
      <w:pPr>
        <w:pStyle w:val="GEFFieldtoFillout"/>
        <w:ind w:left="0"/>
      </w:pPr>
    </w:p>
    <w:p w:rsidR="00724736" w:rsidRPr="00724736" w:rsidRDefault="00724736" w:rsidP="00620FF4">
      <w:pPr>
        <w:pStyle w:val="GEFFieldtoFillout"/>
        <w:ind w:left="0"/>
        <w:jc w:val="both"/>
        <w:rPr>
          <w:bCs/>
          <w:szCs w:val="20"/>
        </w:rPr>
      </w:pPr>
      <w:r w:rsidRPr="00724736">
        <w:rPr>
          <w:bCs/>
          <w:szCs w:val="20"/>
        </w:rPr>
        <w:t xml:space="preserve">A gender analysis was conducted (included in </w:t>
      </w:r>
      <w:r w:rsidRPr="00724736">
        <w:rPr>
          <w:b/>
          <w:bCs/>
          <w:szCs w:val="20"/>
        </w:rPr>
        <w:t>Annex P</w:t>
      </w:r>
      <w:r w:rsidR="00E65540">
        <w:rPr>
          <w:b/>
          <w:bCs/>
          <w:szCs w:val="20"/>
        </w:rPr>
        <w:t xml:space="preserve"> of the Project Document</w:t>
      </w:r>
      <w:r w:rsidRPr="00724736">
        <w:rPr>
          <w:bCs/>
          <w:szCs w:val="20"/>
        </w:rPr>
        <w:t>), with recommendations for gender mainstreaming that have been included in the project’s gender mainstreaming plan (</w:t>
      </w:r>
      <w:r w:rsidRPr="00724736">
        <w:rPr>
          <w:b/>
          <w:bCs/>
          <w:szCs w:val="20"/>
        </w:rPr>
        <w:t>Annex M</w:t>
      </w:r>
      <w:r w:rsidR="00E65540">
        <w:rPr>
          <w:b/>
          <w:bCs/>
          <w:szCs w:val="20"/>
        </w:rPr>
        <w:t xml:space="preserve"> of the Project Document</w:t>
      </w:r>
      <w:r w:rsidRPr="00E65540">
        <w:rPr>
          <w:bCs/>
          <w:szCs w:val="20"/>
        </w:rPr>
        <w:t>, copied below</w:t>
      </w:r>
      <w:r w:rsidR="00B618E7">
        <w:rPr>
          <w:bCs/>
          <w:szCs w:val="20"/>
          <w:lang w:val="en-US"/>
        </w:rPr>
        <w:t xml:space="preserve"> in </w:t>
      </w:r>
      <w:r w:rsidR="00B618E7" w:rsidRPr="00B618E7">
        <w:rPr>
          <w:b/>
          <w:bCs/>
          <w:szCs w:val="20"/>
          <w:lang w:val="en-US"/>
        </w:rPr>
        <w:t>Table 5</w:t>
      </w:r>
      <w:r w:rsidRPr="00724736">
        <w:rPr>
          <w:bCs/>
          <w:szCs w:val="20"/>
        </w:rPr>
        <w:t xml:space="preserve">). Implementation of the </w:t>
      </w:r>
      <w:r w:rsidR="00E65540">
        <w:rPr>
          <w:bCs/>
          <w:szCs w:val="20"/>
        </w:rPr>
        <w:t>g</w:t>
      </w:r>
      <w:r w:rsidRPr="00724736">
        <w:rPr>
          <w:bCs/>
          <w:szCs w:val="20"/>
        </w:rPr>
        <w:t>ender mainstreaming plan will be supported by the M&amp;E Officer responsible for Component 4 of the project (on Knowledge Management, M&amp;E an</w:t>
      </w:r>
      <w:r w:rsidR="00E65540">
        <w:rPr>
          <w:bCs/>
          <w:szCs w:val="20"/>
        </w:rPr>
        <w:t>d Gender Mainstreaming). Gender-</w:t>
      </w:r>
      <w:r w:rsidRPr="00724736">
        <w:rPr>
          <w:bCs/>
          <w:szCs w:val="20"/>
        </w:rPr>
        <w:t>disaggregated targets have been included in the project results framework where appropriate as part of the M&amp;E system</w:t>
      </w:r>
      <w:r w:rsidR="00A91D9C">
        <w:rPr>
          <w:bCs/>
          <w:szCs w:val="20"/>
        </w:rPr>
        <w:t>, including Objective level indicator 0.2 on the number of project beneficiaries</w:t>
      </w:r>
      <w:r w:rsidRPr="00724736">
        <w:rPr>
          <w:bCs/>
          <w:szCs w:val="20"/>
        </w:rPr>
        <w:t xml:space="preserve">. Within the context of the main emphasis of this project on increasing coordination between law enforcement agencies for combating IWT (Component 1), and on building capacity for law enforcement activities (Component 2), the nature of the profession in Thailand is that the staff are predominantly male. Therefore, the opportunities for achieving a true 50/50 gender balance among participants of project activities will be limited (i.e. it will be challenging to find sufficient female agency staff to participate in relevant training and other activities). However, the project will take a proactive approach towards including female staff in training and other activities, including the participation of female service providers as far as possible. </w:t>
      </w:r>
      <w:r w:rsidR="00620FF4" w:rsidRPr="00620FF4">
        <w:rPr>
          <w:lang w:val="en-GB"/>
        </w:rPr>
        <w:t xml:space="preserve">The direct project beneficiaries will include the government agency staff including enforcement officers who improved their knowledge and skills on IWT due to the project - 800 (40% female); and local community members participating in wildlife protection efforts - 100 (50% female) </w:t>
      </w:r>
      <w:r w:rsidR="00620FF4">
        <w:rPr>
          <w:lang w:val="en-GB"/>
        </w:rPr>
        <w:t>located in the two demonstration areas</w:t>
      </w:r>
      <w:r w:rsidR="00620FF4" w:rsidRPr="00620FF4">
        <w:rPr>
          <w:lang w:val="en-GB"/>
        </w:rPr>
        <w:t xml:space="preserve">. </w:t>
      </w:r>
      <w:r w:rsidRPr="00724736">
        <w:rPr>
          <w:bCs/>
          <w:szCs w:val="20"/>
        </w:rPr>
        <w:t>The demand reduction and advocacy activities planned in Component 3 provide much greater opportunity for gender mainstreaming in the implementation of activities, and the project will engage female experts and leaders within the INGO community to take forward this work, and gender considerations will be specifically included in the design and implementation of the SBCC campaigns.</w:t>
      </w:r>
    </w:p>
    <w:p w:rsidR="00724736" w:rsidRPr="00724736" w:rsidRDefault="00724736" w:rsidP="00847D5A">
      <w:pPr>
        <w:spacing w:after="0" w:line="240" w:lineRule="auto"/>
        <w:ind w:left="567"/>
        <w:jc w:val="both"/>
        <w:rPr>
          <w:rFonts w:ascii="Times New Roman" w:hAnsi="Times New Roman"/>
          <w:bCs/>
          <w:color w:val="000000"/>
          <w:szCs w:val="20"/>
        </w:rPr>
      </w:pPr>
    </w:p>
    <w:p w:rsidR="00620FF4" w:rsidRDefault="00724736" w:rsidP="00A91D9C">
      <w:pPr>
        <w:spacing w:after="0" w:line="240" w:lineRule="auto"/>
        <w:jc w:val="both"/>
        <w:rPr>
          <w:rFonts w:ascii="Times New Roman" w:hAnsi="Times New Roman"/>
          <w:bCs/>
          <w:color w:val="000000"/>
          <w:szCs w:val="20"/>
        </w:rPr>
      </w:pPr>
      <w:r w:rsidRPr="00724736">
        <w:rPr>
          <w:rFonts w:ascii="Times New Roman" w:hAnsi="Times New Roman"/>
          <w:bCs/>
          <w:color w:val="000000"/>
          <w:szCs w:val="20"/>
        </w:rPr>
        <w:t xml:space="preserve">The nature of this project is such that it has very limited intervention at the local level, where the focus is on integrating the efforts of the law enforcement agencies, and strengthening the relationship between these law enforcement agencies and local communities, primarily through involvement of the environmental volunteer network established by MNRE. The project will proactively engage female volunteers for suitable roles in local community support </w:t>
      </w:r>
      <w:r w:rsidRPr="00654728">
        <w:rPr>
          <w:rFonts w:ascii="Times New Roman" w:hAnsi="Times New Roman"/>
          <w:bCs/>
          <w:color w:val="000000"/>
          <w:szCs w:val="20"/>
        </w:rPr>
        <w:t>activities in Output 1.3, based on PPG consultations where a number of female volunteers participated.</w:t>
      </w:r>
    </w:p>
    <w:p w:rsidR="00724736" w:rsidRPr="00724736" w:rsidRDefault="00724736" w:rsidP="00847D5A">
      <w:pPr>
        <w:spacing w:after="0" w:line="240" w:lineRule="auto"/>
        <w:ind w:left="567"/>
        <w:jc w:val="both"/>
        <w:rPr>
          <w:rFonts w:ascii="Times New Roman" w:hAnsi="Times New Roman"/>
          <w:bCs/>
          <w:color w:val="000000"/>
          <w:szCs w:val="20"/>
        </w:rPr>
      </w:pPr>
    </w:p>
    <w:p w:rsidR="00A91D9C" w:rsidRDefault="00C2030D" w:rsidP="00A91D9C">
      <w:pPr>
        <w:spacing w:after="0" w:line="240" w:lineRule="auto"/>
        <w:jc w:val="both"/>
        <w:rPr>
          <w:rFonts w:ascii="Times New Roman" w:eastAsia="Times New Roman" w:hAnsi="Times New Roman"/>
          <w:bCs/>
          <w:i/>
          <w:iCs/>
          <w:color w:val="000000"/>
          <w:lang w:val="en-MY" w:eastAsia="x-none"/>
        </w:rPr>
      </w:pPr>
      <w:r w:rsidRPr="00724736">
        <w:rPr>
          <w:rFonts w:ascii="Times New Roman" w:hAnsi="Times New Roman"/>
          <w:bCs/>
          <w:color w:val="000000"/>
          <w:szCs w:val="20"/>
        </w:rPr>
        <w:t>An additional component has been added to the project design during the PPG, which specifically addresses gender mainstreaming through one of its two outputs</w:t>
      </w:r>
      <w:r w:rsidRPr="00654728">
        <w:rPr>
          <w:rFonts w:ascii="Times New Roman" w:hAnsi="Times New Roman"/>
          <w:bCs/>
          <w:color w:val="000000"/>
          <w:szCs w:val="20"/>
        </w:rPr>
        <w:t xml:space="preserve">: </w:t>
      </w:r>
      <w:r w:rsidRPr="00654728">
        <w:rPr>
          <w:rFonts w:ascii="Times New Roman" w:eastAsia="Times New Roman" w:hAnsi="Times New Roman"/>
          <w:color w:val="000000"/>
          <w:lang w:val="en-GB" w:eastAsia="x-none"/>
        </w:rPr>
        <w:t>Output 4.2: M&amp;E system incorporating gender mainstreaming developed and implemented for adaptive project management,</w:t>
      </w:r>
      <w:r w:rsidRPr="00724736">
        <w:rPr>
          <w:rFonts w:ascii="Times New Roman" w:eastAsia="Times New Roman" w:hAnsi="Times New Roman"/>
          <w:b/>
          <w:color w:val="000000"/>
          <w:lang w:val="en-GB" w:eastAsia="x-none"/>
        </w:rPr>
        <w:t xml:space="preserve"> </w:t>
      </w:r>
      <w:r w:rsidRPr="00724736">
        <w:rPr>
          <w:rFonts w:ascii="Times New Roman" w:eastAsia="Times New Roman" w:hAnsi="Times New Roman"/>
          <w:color w:val="000000"/>
          <w:lang w:val="en-GB" w:eastAsia="x-none"/>
        </w:rPr>
        <w:t>for which the intended Intermediate Outcome is that</w:t>
      </w:r>
      <w:r w:rsidRPr="00724736">
        <w:rPr>
          <w:rFonts w:ascii="Times New Roman" w:eastAsia="Times New Roman" w:hAnsi="Times New Roman"/>
          <w:b/>
          <w:i/>
          <w:color w:val="000000"/>
          <w:lang w:val="en-GB" w:eastAsia="x-none"/>
        </w:rPr>
        <w:t xml:space="preserve"> </w:t>
      </w:r>
      <w:r w:rsidRPr="00724736">
        <w:rPr>
          <w:rFonts w:ascii="Times New Roman" w:eastAsia="Times New Roman" w:hAnsi="Times New Roman"/>
          <w:i/>
          <w:color w:val="000000"/>
          <w:lang w:val="en-GB" w:eastAsia="x-none"/>
        </w:rPr>
        <w:t>Project o</w:t>
      </w:r>
      <w:r w:rsidRPr="00724736">
        <w:rPr>
          <w:rFonts w:ascii="Times New Roman" w:eastAsia="Times New Roman" w:hAnsi="Times New Roman"/>
          <w:bCs/>
          <w:i/>
          <w:iCs/>
          <w:color w:val="000000"/>
          <w:lang w:val="en-MY" w:eastAsia="x-none"/>
        </w:rPr>
        <w:t xml:space="preserve">utcomes </w:t>
      </w:r>
      <w:r w:rsidRPr="00A91D9C">
        <w:rPr>
          <w:rFonts w:ascii="Times New Roman" w:hAnsi="Times New Roman"/>
          <w:bCs/>
          <w:color w:val="000000"/>
          <w:szCs w:val="20"/>
        </w:rPr>
        <w:t>are</w:t>
      </w:r>
      <w:r w:rsidRPr="00724736">
        <w:rPr>
          <w:rFonts w:ascii="Times New Roman" w:eastAsia="Times New Roman" w:hAnsi="Times New Roman"/>
          <w:bCs/>
          <w:i/>
          <w:iCs/>
          <w:color w:val="000000"/>
          <w:lang w:val="en-MY" w:eastAsia="x-none"/>
        </w:rPr>
        <w:t xml:space="preserve"> achieved through adaptive management informed by results-oriented M&amp;E and gender mainstreaming</w:t>
      </w:r>
      <w:r w:rsidR="00724736" w:rsidRPr="00724736">
        <w:rPr>
          <w:rFonts w:ascii="Times New Roman" w:eastAsia="Times New Roman" w:hAnsi="Times New Roman"/>
          <w:bCs/>
          <w:i/>
          <w:iCs/>
          <w:color w:val="000000"/>
          <w:lang w:val="en-MY" w:eastAsia="x-none"/>
        </w:rPr>
        <w:t>.</w:t>
      </w:r>
      <w:r w:rsidR="00A91D9C">
        <w:rPr>
          <w:rFonts w:ascii="Times New Roman" w:eastAsia="Times New Roman" w:hAnsi="Times New Roman"/>
          <w:bCs/>
          <w:i/>
          <w:iCs/>
          <w:color w:val="000000"/>
          <w:lang w:val="en-MY" w:eastAsia="x-none"/>
        </w:rPr>
        <w:t xml:space="preserve"> </w:t>
      </w:r>
    </w:p>
    <w:p w:rsidR="00A91D9C" w:rsidRDefault="00A91D9C" w:rsidP="00A91D9C">
      <w:pPr>
        <w:spacing w:after="0" w:line="240" w:lineRule="auto"/>
        <w:jc w:val="both"/>
        <w:rPr>
          <w:rFonts w:ascii="Times New Roman" w:eastAsia="Calibri" w:hAnsi="Times New Roman"/>
          <w:szCs w:val="20"/>
          <w:lang w:val="en-GB"/>
        </w:rPr>
      </w:pPr>
    </w:p>
    <w:p w:rsidR="00624DF0" w:rsidRPr="008A6CD8" w:rsidRDefault="00624DF0" w:rsidP="00A91D9C">
      <w:pPr>
        <w:spacing w:after="0" w:line="240" w:lineRule="auto"/>
        <w:jc w:val="both"/>
        <w:rPr>
          <w:rFonts w:ascii="Times New Roman" w:eastAsia="Calibri" w:hAnsi="Times New Roman"/>
          <w:lang w:val="en-GB"/>
        </w:rPr>
      </w:pPr>
      <w:r w:rsidRPr="00624DF0">
        <w:rPr>
          <w:rFonts w:ascii="Times New Roman" w:eastAsia="Calibri" w:hAnsi="Times New Roman"/>
          <w:szCs w:val="20"/>
          <w:lang w:val="en-GB"/>
        </w:rPr>
        <w:t xml:space="preserve">Gender </w:t>
      </w:r>
      <w:r w:rsidRPr="00A91D9C">
        <w:rPr>
          <w:rFonts w:ascii="Times New Roman" w:hAnsi="Times New Roman"/>
          <w:bCs/>
          <w:color w:val="000000"/>
          <w:szCs w:val="20"/>
        </w:rPr>
        <w:t>mainstreaming</w:t>
      </w:r>
      <w:r w:rsidRPr="00624DF0">
        <w:rPr>
          <w:rFonts w:ascii="Times New Roman" w:eastAsia="Calibri" w:hAnsi="Times New Roman"/>
          <w:szCs w:val="20"/>
          <w:lang w:val="en-GB"/>
        </w:rPr>
        <w:t xml:space="preserve"> will be a </w:t>
      </w:r>
      <w:r w:rsidRPr="00A91D9C">
        <w:rPr>
          <w:rFonts w:ascii="Times New Roman" w:hAnsi="Times New Roman"/>
          <w:bCs/>
          <w:color w:val="000000"/>
          <w:szCs w:val="20"/>
        </w:rPr>
        <w:t>significant</w:t>
      </w:r>
      <w:r w:rsidRPr="00624DF0">
        <w:rPr>
          <w:rFonts w:ascii="Times New Roman" w:eastAsia="Calibri" w:hAnsi="Times New Roman"/>
          <w:szCs w:val="20"/>
          <w:lang w:val="en-GB"/>
        </w:rPr>
        <w:t xml:space="preserve"> consideration for the successful implementation of a range of activities, including equal opportunities for capacity development. Thailand has a relatively good record at empowering women, but significant barriers to progress still remain. The importance of gender equality will therefore be addressed specifically in considering representation for training activities, project related working groups, and contracted inputs. Overall, the project will seek to establish or strengthen stakeholder participation mechanisms in order to achieve improvements in IWT law enforcement effectiveness and for the implementation of demand reduction and advocacy </w:t>
      </w:r>
      <w:r w:rsidRPr="008A6CD8">
        <w:rPr>
          <w:rFonts w:ascii="Times New Roman" w:eastAsia="Calibri" w:hAnsi="Times New Roman"/>
          <w:szCs w:val="20"/>
          <w:lang w:val="en-GB"/>
        </w:rPr>
        <w:t>campaigns.</w:t>
      </w:r>
      <w:r w:rsidR="00724736" w:rsidRPr="008A6CD8">
        <w:rPr>
          <w:rFonts w:ascii="Times New Roman" w:eastAsia="Calibri" w:hAnsi="Times New Roman"/>
          <w:szCs w:val="20"/>
          <w:lang w:val="en-GB"/>
        </w:rPr>
        <w:t xml:space="preserve"> </w:t>
      </w:r>
      <w:r w:rsidRPr="008A6CD8">
        <w:rPr>
          <w:rFonts w:ascii="Times New Roman" w:eastAsia="Calibri" w:hAnsi="Times New Roman"/>
          <w:lang w:val="en-GB"/>
        </w:rPr>
        <w:t xml:space="preserve"> </w:t>
      </w:r>
    </w:p>
    <w:p w:rsidR="00A91D9C" w:rsidRPr="008A6CD8" w:rsidRDefault="00A91D9C" w:rsidP="00A91D9C">
      <w:pPr>
        <w:spacing w:after="0" w:line="240" w:lineRule="auto"/>
        <w:jc w:val="both"/>
        <w:rPr>
          <w:rFonts w:ascii="Times New Roman" w:eastAsia="Calibri" w:hAnsi="Times New Roman"/>
          <w:lang w:val="en-GB"/>
        </w:rPr>
      </w:pPr>
    </w:p>
    <w:p w:rsidR="00A166F0" w:rsidRPr="008A6CD8" w:rsidRDefault="00A166F0" w:rsidP="00A91D9C">
      <w:pPr>
        <w:spacing w:after="240" w:line="240" w:lineRule="auto"/>
        <w:jc w:val="both"/>
        <w:rPr>
          <w:rFonts w:ascii="Times New Roman" w:eastAsia="Calibri" w:hAnsi="Times New Roman"/>
          <w:b/>
          <w:lang w:val="en-GB"/>
        </w:rPr>
      </w:pPr>
      <w:r w:rsidRPr="008A6CD8">
        <w:rPr>
          <w:rFonts w:ascii="Times New Roman" w:eastAsia="Calibri" w:hAnsi="Times New Roman"/>
          <w:b/>
          <w:lang w:val="en-GB"/>
        </w:rPr>
        <w:t xml:space="preserve">Table </w:t>
      </w:r>
      <w:r w:rsidR="00B618E7">
        <w:rPr>
          <w:rFonts w:ascii="Times New Roman" w:eastAsia="Calibri" w:hAnsi="Times New Roman"/>
          <w:b/>
          <w:lang w:val="en-GB"/>
        </w:rPr>
        <w:t>5</w:t>
      </w:r>
      <w:r w:rsidRPr="008A6CD8">
        <w:rPr>
          <w:rFonts w:ascii="Times New Roman" w:eastAsia="Calibri" w:hAnsi="Times New Roman"/>
          <w:b/>
          <w:lang w:val="en-GB"/>
        </w:rPr>
        <w:t>:</w:t>
      </w:r>
      <w:r w:rsidR="008A6CD8" w:rsidRPr="008A6CD8">
        <w:rPr>
          <w:rFonts w:ascii="Times New Roman" w:eastAsia="Calibri" w:hAnsi="Times New Roman"/>
          <w:b/>
          <w:lang w:val="en-GB"/>
        </w:rPr>
        <w:t xml:space="preserve"> Gender Mainstreaming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86" w:type="dxa"/>
          <w:bottom w:w="29" w:type="dxa"/>
          <w:right w:w="86" w:type="dxa"/>
        </w:tblCellMar>
        <w:tblLook w:val="04A0" w:firstRow="1" w:lastRow="0" w:firstColumn="1" w:lastColumn="0" w:noHBand="0" w:noVBand="1"/>
      </w:tblPr>
      <w:tblGrid>
        <w:gridCol w:w="4329"/>
        <w:gridCol w:w="1381"/>
        <w:gridCol w:w="4900"/>
      </w:tblGrid>
      <w:tr w:rsidR="00624DF0" w:rsidRPr="00624DF0" w:rsidTr="0052094E">
        <w:trPr>
          <w:tblHeader/>
        </w:trPr>
        <w:tc>
          <w:tcPr>
            <w:tcW w:w="2040" w:type="pct"/>
            <w:shd w:val="clear" w:color="auto" w:fill="BFBFBF"/>
          </w:tcPr>
          <w:p w:rsidR="00624DF0" w:rsidRPr="00624DF0" w:rsidRDefault="00624DF0" w:rsidP="00624DF0">
            <w:pPr>
              <w:spacing w:after="0" w:line="240" w:lineRule="auto"/>
              <w:jc w:val="center"/>
              <w:rPr>
                <w:rFonts w:ascii="Times New Roman" w:hAnsi="Times New Roman"/>
                <w:b/>
                <w:bCs/>
                <w:color w:val="000000"/>
                <w:sz w:val="20"/>
                <w:szCs w:val="20"/>
                <w:lang w:val="en-ZA"/>
              </w:rPr>
            </w:pPr>
            <w:r w:rsidRPr="00624DF0">
              <w:rPr>
                <w:rFonts w:ascii="Times New Roman" w:eastAsia="Segoe UI,SimSun" w:hAnsi="Times New Roman"/>
                <w:b/>
                <w:bCs/>
                <w:color w:val="000000"/>
                <w:sz w:val="20"/>
                <w:szCs w:val="20"/>
                <w:lang w:val="en-ZA"/>
              </w:rPr>
              <w:t>Component/ Output</w:t>
            </w:r>
          </w:p>
        </w:tc>
        <w:tc>
          <w:tcPr>
            <w:tcW w:w="651" w:type="pct"/>
            <w:shd w:val="clear" w:color="auto" w:fill="BFBFBF"/>
          </w:tcPr>
          <w:p w:rsidR="00624DF0" w:rsidRPr="00624DF0" w:rsidRDefault="00624DF0" w:rsidP="00624DF0">
            <w:pPr>
              <w:spacing w:after="0" w:line="240" w:lineRule="auto"/>
              <w:jc w:val="center"/>
              <w:rPr>
                <w:rFonts w:ascii="Times New Roman" w:hAnsi="Times New Roman"/>
                <w:b/>
                <w:bCs/>
                <w:color w:val="000000"/>
                <w:sz w:val="20"/>
                <w:szCs w:val="20"/>
                <w:lang w:val="en-ZA"/>
              </w:rPr>
            </w:pPr>
            <w:r w:rsidRPr="00624DF0">
              <w:rPr>
                <w:rFonts w:ascii="Times New Roman" w:eastAsia="Segoe UI,SimSun" w:hAnsi="Times New Roman"/>
                <w:b/>
                <w:bCs/>
                <w:color w:val="000000"/>
                <w:sz w:val="20"/>
                <w:szCs w:val="20"/>
                <w:lang w:val="en-ZA"/>
              </w:rPr>
              <w:t>Responsible</w:t>
            </w:r>
          </w:p>
        </w:tc>
        <w:tc>
          <w:tcPr>
            <w:tcW w:w="2309" w:type="pct"/>
            <w:shd w:val="clear" w:color="auto" w:fill="BFBFBF"/>
          </w:tcPr>
          <w:p w:rsidR="00624DF0" w:rsidRPr="00624DF0" w:rsidRDefault="00624DF0" w:rsidP="00624DF0">
            <w:pPr>
              <w:spacing w:after="0" w:line="240" w:lineRule="auto"/>
              <w:jc w:val="center"/>
              <w:rPr>
                <w:rFonts w:ascii="Times New Roman" w:hAnsi="Times New Roman"/>
                <w:b/>
                <w:bCs/>
                <w:color w:val="000000"/>
                <w:sz w:val="20"/>
                <w:szCs w:val="20"/>
                <w:lang w:val="en-ZA"/>
              </w:rPr>
            </w:pPr>
            <w:r w:rsidRPr="00624DF0">
              <w:rPr>
                <w:rFonts w:ascii="Times New Roman" w:eastAsia="Segoe UI,SimSun" w:hAnsi="Times New Roman"/>
                <w:b/>
                <w:bCs/>
                <w:color w:val="000000"/>
                <w:sz w:val="20"/>
                <w:szCs w:val="20"/>
                <w:lang w:val="en-ZA"/>
              </w:rPr>
              <w:t>Gender Mainstreaming Actions</w:t>
            </w:r>
          </w:p>
        </w:tc>
      </w:tr>
      <w:tr w:rsidR="00624DF0" w:rsidRPr="00624DF0" w:rsidTr="0052094E">
        <w:trPr>
          <w:trHeight w:val="240"/>
        </w:trPr>
        <w:tc>
          <w:tcPr>
            <w:tcW w:w="5000" w:type="pct"/>
            <w:gridSpan w:val="3"/>
            <w:shd w:val="clear" w:color="auto" w:fill="BFBFBF"/>
          </w:tcPr>
          <w:p w:rsidR="00624DF0" w:rsidRPr="00624DF0" w:rsidRDefault="00624DF0" w:rsidP="00624DF0">
            <w:pPr>
              <w:spacing w:after="0" w:line="240" w:lineRule="auto"/>
              <w:rPr>
                <w:rFonts w:ascii="Times New Roman" w:hAnsi="Times New Roman"/>
                <w:b/>
                <w:bCs/>
                <w:color w:val="000000"/>
                <w:sz w:val="20"/>
                <w:szCs w:val="20"/>
                <w:lang w:val="en-ZA"/>
              </w:rPr>
            </w:pPr>
            <w:r w:rsidRPr="00624DF0">
              <w:rPr>
                <w:rFonts w:ascii="Times New Roman" w:eastAsia="Calibri" w:hAnsi="Times New Roman"/>
                <w:b/>
                <w:sz w:val="20"/>
                <w:szCs w:val="20"/>
                <w:lang w:val="en-GB"/>
              </w:rPr>
              <w:t xml:space="preserve">Component 1: </w:t>
            </w:r>
            <w:r w:rsidRPr="00624DF0">
              <w:rPr>
                <w:rFonts w:ascii="Times New Roman" w:eastAsia="Calibri" w:hAnsi="Times New Roman"/>
                <w:b/>
                <w:bCs/>
                <w:sz w:val="20"/>
                <w:szCs w:val="20"/>
              </w:rPr>
              <w:t>Improved Cooperation, Coordination and Information Exchange</w:t>
            </w:r>
          </w:p>
        </w:tc>
      </w:tr>
      <w:tr w:rsidR="00624DF0" w:rsidRPr="00624DF0" w:rsidTr="002D4E3F">
        <w:trPr>
          <w:trHeight w:val="541"/>
        </w:trPr>
        <w:tc>
          <w:tcPr>
            <w:tcW w:w="2040" w:type="pct"/>
            <w:shd w:val="clear" w:color="auto" w:fill="auto"/>
          </w:tcPr>
          <w:p w:rsidR="00624DF0" w:rsidRPr="00624DF0" w:rsidRDefault="00624DF0" w:rsidP="00624DF0">
            <w:pPr>
              <w:spacing w:after="0" w:line="240" w:lineRule="auto"/>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Output 1.1:</w:t>
            </w:r>
            <w:r w:rsidRPr="00624DF0">
              <w:rPr>
                <w:rFonts w:ascii="Times New Roman" w:eastAsia="Calibri" w:hAnsi="Times New Roman"/>
                <w:sz w:val="20"/>
                <w:szCs w:val="20"/>
                <w:lang w:val="en-GB"/>
              </w:rPr>
              <w:t xml:space="preserve"> </w:t>
            </w:r>
            <w:r w:rsidRPr="00624DF0">
              <w:rPr>
                <w:rFonts w:ascii="Times New Roman" w:eastAsia="Calibri" w:hAnsi="Times New Roman"/>
                <w:bCs/>
                <w:sz w:val="20"/>
                <w:szCs w:val="20"/>
                <w:lang w:val="en-GB"/>
              </w:rPr>
              <w:t>Thailand-WEN coordination strengthened</w:t>
            </w:r>
          </w:p>
        </w:tc>
        <w:tc>
          <w:tcPr>
            <w:tcW w:w="651" w:type="pct"/>
            <w:shd w:val="clear" w:color="auto" w:fill="auto"/>
          </w:tcPr>
          <w:p w:rsidR="00624DF0" w:rsidRPr="00624DF0" w:rsidRDefault="00624DF0" w:rsidP="00624DF0">
            <w:pPr>
              <w:spacing w:after="0" w:line="240" w:lineRule="auto"/>
              <w:ind w:left="105"/>
              <w:rPr>
                <w:rFonts w:ascii="Times New Roman" w:hAnsi="Times New Roman"/>
                <w:bCs/>
                <w:color w:val="000000"/>
                <w:sz w:val="20"/>
                <w:szCs w:val="20"/>
                <w:lang w:val="en-ZA"/>
              </w:rPr>
            </w:pPr>
            <w:r w:rsidRPr="00624DF0">
              <w:rPr>
                <w:rFonts w:ascii="Times New Roman" w:hAnsi="Times New Roman"/>
                <w:bCs/>
                <w:color w:val="000000"/>
                <w:sz w:val="20"/>
                <w:szCs w:val="20"/>
                <w:lang w:val="en-ZA"/>
              </w:rPr>
              <w:t>DNP</w:t>
            </w:r>
          </w:p>
        </w:tc>
        <w:tc>
          <w:tcPr>
            <w:tcW w:w="2309" w:type="pct"/>
            <w:shd w:val="clear" w:color="auto" w:fill="auto"/>
          </w:tcPr>
          <w:p w:rsidR="00624DF0" w:rsidRPr="002D4E3F" w:rsidRDefault="00624DF0" w:rsidP="002D4E3F">
            <w:pPr>
              <w:numPr>
                <w:ilvl w:val="0"/>
                <w:numId w:val="9"/>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in working groups and committees concerned with IWT</w:t>
            </w:r>
          </w:p>
        </w:tc>
      </w:tr>
      <w:tr w:rsidR="00624DF0" w:rsidRPr="00624DF0" w:rsidTr="00082F55">
        <w:trPr>
          <w:trHeight w:val="1041"/>
        </w:trPr>
        <w:tc>
          <w:tcPr>
            <w:tcW w:w="2040" w:type="pct"/>
          </w:tcPr>
          <w:p w:rsidR="00624DF0" w:rsidRPr="00624DF0" w:rsidRDefault="00624DF0" w:rsidP="00624DF0">
            <w:pPr>
              <w:spacing w:after="160" w:line="259" w:lineRule="auto"/>
              <w:rPr>
                <w:rFonts w:ascii="Times New Roman" w:eastAsia="Calibri" w:hAnsi="Times New Roman"/>
                <w:sz w:val="20"/>
                <w:szCs w:val="20"/>
                <w:lang w:val="en-GB"/>
              </w:rPr>
            </w:pPr>
            <w:r w:rsidRPr="00624DF0">
              <w:rPr>
                <w:rFonts w:ascii="Times New Roman" w:eastAsia="Calibri" w:hAnsi="Times New Roman"/>
                <w:bCs/>
                <w:sz w:val="20"/>
                <w:szCs w:val="20"/>
              </w:rPr>
              <w:t>Output 1.2: Strengthened information management, analytical capacity, and evaluation</w:t>
            </w:r>
          </w:p>
        </w:tc>
        <w:tc>
          <w:tcPr>
            <w:tcW w:w="651" w:type="pct"/>
            <w:shd w:val="clear" w:color="auto" w:fill="auto"/>
          </w:tcPr>
          <w:p w:rsidR="00624DF0" w:rsidRPr="00624DF0" w:rsidRDefault="00624DF0" w:rsidP="00624DF0">
            <w:pPr>
              <w:spacing w:after="0" w:line="240" w:lineRule="auto"/>
              <w:ind w:left="105"/>
              <w:rPr>
                <w:rFonts w:ascii="Times New Roman" w:hAnsi="Times New Roman"/>
                <w:bCs/>
                <w:color w:val="000000"/>
                <w:sz w:val="20"/>
                <w:szCs w:val="20"/>
                <w:lang w:val="en-ZA"/>
              </w:rPr>
            </w:pPr>
            <w:r w:rsidRPr="00624DF0">
              <w:rPr>
                <w:rFonts w:ascii="Times New Roman" w:hAnsi="Times New Roman"/>
                <w:bCs/>
                <w:color w:val="000000"/>
                <w:sz w:val="20"/>
                <w:szCs w:val="20"/>
                <w:lang w:val="en-ZA"/>
              </w:rPr>
              <w:t>DNP</w:t>
            </w:r>
          </w:p>
        </w:tc>
        <w:tc>
          <w:tcPr>
            <w:tcW w:w="2309" w:type="pct"/>
            <w:shd w:val="clear" w:color="auto" w:fill="auto"/>
          </w:tcPr>
          <w:p w:rsidR="00624DF0" w:rsidRPr="00624DF0" w:rsidRDefault="00624DF0" w:rsidP="007C7ED7">
            <w:pPr>
              <w:numPr>
                <w:ilvl w:val="0"/>
                <w:numId w:val="11"/>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in working groups, committees, new positions and unofficial roles</w:t>
            </w:r>
          </w:p>
          <w:p w:rsidR="00624DF0" w:rsidRPr="00624DF0" w:rsidRDefault="00624DF0" w:rsidP="007C7ED7">
            <w:pPr>
              <w:numPr>
                <w:ilvl w:val="0"/>
                <w:numId w:val="11"/>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participants in related capacity development activities</w:t>
            </w:r>
          </w:p>
        </w:tc>
      </w:tr>
      <w:tr w:rsidR="00624DF0" w:rsidRPr="00624DF0" w:rsidTr="00082F55">
        <w:trPr>
          <w:trHeight w:val="1198"/>
        </w:trPr>
        <w:tc>
          <w:tcPr>
            <w:tcW w:w="2040" w:type="pct"/>
          </w:tcPr>
          <w:p w:rsidR="00624DF0" w:rsidRPr="00624DF0" w:rsidRDefault="00624DF0" w:rsidP="00624DF0">
            <w:pPr>
              <w:spacing w:after="160" w:line="259" w:lineRule="auto"/>
              <w:rPr>
                <w:rFonts w:ascii="Times New Roman" w:eastAsia="Calibri" w:hAnsi="Times New Roman"/>
                <w:sz w:val="20"/>
                <w:szCs w:val="20"/>
                <w:lang w:val="en-GB"/>
              </w:rPr>
            </w:pPr>
            <w:r w:rsidRPr="00624DF0">
              <w:rPr>
                <w:rFonts w:ascii="Times New Roman" w:eastAsia="Calibri" w:hAnsi="Times New Roman"/>
                <w:bCs/>
                <w:sz w:val="20"/>
                <w:szCs w:val="20"/>
                <w:lang w:val="en-GB"/>
              </w:rPr>
              <w:t>Output 1.3: Pilot an integrated approach to wildlife crime surveillance and enforcement at demonstration areas</w:t>
            </w:r>
          </w:p>
        </w:tc>
        <w:tc>
          <w:tcPr>
            <w:tcW w:w="651" w:type="pct"/>
            <w:shd w:val="clear" w:color="auto" w:fill="auto"/>
          </w:tcPr>
          <w:p w:rsidR="00624DF0" w:rsidRPr="00624DF0" w:rsidRDefault="00624DF0" w:rsidP="00624DF0">
            <w:pPr>
              <w:spacing w:after="0" w:line="240" w:lineRule="auto"/>
              <w:ind w:left="105"/>
              <w:rPr>
                <w:rFonts w:ascii="Times New Roman" w:hAnsi="Times New Roman"/>
                <w:bCs/>
                <w:color w:val="000000"/>
                <w:sz w:val="20"/>
                <w:szCs w:val="20"/>
                <w:lang w:val="en-ZA"/>
              </w:rPr>
            </w:pPr>
            <w:r w:rsidRPr="00624DF0">
              <w:rPr>
                <w:rFonts w:ascii="Times New Roman" w:hAnsi="Times New Roman"/>
                <w:bCs/>
                <w:color w:val="000000"/>
                <w:sz w:val="20"/>
                <w:szCs w:val="20"/>
                <w:lang w:val="en-ZA"/>
              </w:rPr>
              <w:t>DNP</w:t>
            </w:r>
          </w:p>
        </w:tc>
        <w:tc>
          <w:tcPr>
            <w:tcW w:w="2309" w:type="pct"/>
            <w:shd w:val="clear" w:color="auto" w:fill="auto"/>
          </w:tcPr>
          <w:p w:rsidR="00624DF0" w:rsidRPr="00624DF0" w:rsidRDefault="00624DF0" w:rsidP="007C7ED7">
            <w:pPr>
              <w:numPr>
                <w:ilvl w:val="0"/>
                <w:numId w:val="11"/>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in working groups, committees, new positions and unofficial roles</w:t>
            </w:r>
          </w:p>
          <w:p w:rsidR="00624DF0" w:rsidRPr="00624DF0" w:rsidRDefault="00624DF0" w:rsidP="007C7ED7">
            <w:pPr>
              <w:numPr>
                <w:ilvl w:val="0"/>
                <w:numId w:val="12"/>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Involvement of women as CBO facilitators for community work</w:t>
            </w:r>
          </w:p>
          <w:p w:rsidR="00624DF0" w:rsidRPr="00624DF0" w:rsidRDefault="00624DF0" w:rsidP="007C7ED7">
            <w:pPr>
              <w:numPr>
                <w:ilvl w:val="0"/>
                <w:numId w:val="11"/>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participants in related capacity development and field activities</w:t>
            </w:r>
          </w:p>
          <w:p w:rsidR="00624DF0" w:rsidRPr="00624DF0" w:rsidRDefault="00624DF0" w:rsidP="007C7ED7">
            <w:pPr>
              <w:numPr>
                <w:ilvl w:val="0"/>
                <w:numId w:val="11"/>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Requirement for gender disaggregated information on wildlife exploitation and trade including demand aspects</w:t>
            </w:r>
          </w:p>
          <w:p w:rsidR="00624DF0" w:rsidRPr="00624DF0" w:rsidRDefault="00624DF0" w:rsidP="007C7ED7">
            <w:pPr>
              <w:numPr>
                <w:ilvl w:val="0"/>
                <w:numId w:val="11"/>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Consideration of gender disaggregated information on socio-economic aspects of resource use and livelihoods related to IWT and implications for women</w:t>
            </w:r>
          </w:p>
        </w:tc>
      </w:tr>
      <w:tr w:rsidR="00624DF0" w:rsidRPr="00624DF0" w:rsidTr="002D4E3F">
        <w:trPr>
          <w:trHeight w:val="748"/>
        </w:trPr>
        <w:tc>
          <w:tcPr>
            <w:tcW w:w="2040" w:type="pct"/>
          </w:tcPr>
          <w:p w:rsidR="00624DF0" w:rsidRPr="00624DF0" w:rsidRDefault="00624DF0" w:rsidP="00624DF0">
            <w:pPr>
              <w:spacing w:after="160" w:line="259" w:lineRule="auto"/>
              <w:rPr>
                <w:rFonts w:ascii="Times New Roman" w:eastAsia="Calibri" w:hAnsi="Times New Roman"/>
                <w:sz w:val="20"/>
                <w:szCs w:val="20"/>
                <w:lang w:val="en-GB"/>
              </w:rPr>
            </w:pPr>
            <w:r w:rsidRPr="00624DF0">
              <w:rPr>
                <w:rFonts w:ascii="Times New Roman" w:eastAsia="Calibri" w:hAnsi="Times New Roman"/>
                <w:bCs/>
                <w:sz w:val="20"/>
                <w:szCs w:val="20"/>
                <w:lang w:val="en-GB"/>
              </w:rPr>
              <w:t>Output 1.4: Strengthened national capacity and role in supporting regional and global networks for wildlife forensic science</w:t>
            </w:r>
          </w:p>
        </w:tc>
        <w:tc>
          <w:tcPr>
            <w:tcW w:w="651" w:type="pct"/>
            <w:shd w:val="clear" w:color="auto" w:fill="auto"/>
          </w:tcPr>
          <w:p w:rsidR="00624DF0" w:rsidRPr="00624DF0" w:rsidRDefault="00624DF0" w:rsidP="00624DF0">
            <w:pPr>
              <w:spacing w:after="0" w:line="240" w:lineRule="auto"/>
              <w:ind w:left="105"/>
              <w:rPr>
                <w:rFonts w:ascii="Times New Roman" w:hAnsi="Times New Roman"/>
                <w:bCs/>
                <w:color w:val="000000"/>
                <w:sz w:val="20"/>
                <w:szCs w:val="20"/>
                <w:lang w:val="en-ZA"/>
              </w:rPr>
            </w:pPr>
            <w:r w:rsidRPr="00624DF0">
              <w:rPr>
                <w:rFonts w:ascii="Times New Roman" w:hAnsi="Times New Roman"/>
                <w:bCs/>
                <w:color w:val="000000"/>
                <w:sz w:val="20"/>
                <w:szCs w:val="20"/>
                <w:lang w:val="en-ZA"/>
              </w:rPr>
              <w:t xml:space="preserve">DNP, </w:t>
            </w:r>
            <w:r w:rsidR="00654728">
              <w:rPr>
                <w:rFonts w:ascii="Times New Roman" w:hAnsi="Times New Roman"/>
                <w:bCs/>
                <w:color w:val="000000"/>
                <w:sz w:val="20"/>
                <w:szCs w:val="20"/>
                <w:lang w:val="en-ZA"/>
              </w:rPr>
              <w:t>IUCN (</w:t>
            </w:r>
            <w:r w:rsidRPr="00624DF0">
              <w:rPr>
                <w:rFonts w:ascii="Times New Roman" w:hAnsi="Times New Roman"/>
                <w:bCs/>
                <w:color w:val="000000"/>
                <w:sz w:val="20"/>
                <w:szCs w:val="20"/>
                <w:lang w:val="en-ZA"/>
              </w:rPr>
              <w:t>TRACE</w:t>
            </w:r>
            <w:r w:rsidR="00654728">
              <w:rPr>
                <w:rFonts w:ascii="Times New Roman" w:hAnsi="Times New Roman"/>
                <w:bCs/>
                <w:color w:val="000000"/>
                <w:sz w:val="20"/>
                <w:szCs w:val="20"/>
                <w:lang w:val="en-ZA"/>
              </w:rPr>
              <w:t>)</w:t>
            </w:r>
          </w:p>
        </w:tc>
        <w:tc>
          <w:tcPr>
            <w:tcW w:w="2309" w:type="pct"/>
            <w:shd w:val="clear" w:color="auto" w:fill="auto"/>
          </w:tcPr>
          <w:p w:rsidR="00624DF0" w:rsidRPr="00624DF0" w:rsidRDefault="00624DF0" w:rsidP="007C7ED7">
            <w:pPr>
              <w:numPr>
                <w:ilvl w:val="0"/>
                <w:numId w:val="11"/>
              </w:numPr>
              <w:spacing w:after="0" w:line="240" w:lineRule="auto"/>
              <w:ind w:left="438" w:hanging="425"/>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in working groups and committees involved in regional and global networking</w:t>
            </w:r>
          </w:p>
        </w:tc>
      </w:tr>
      <w:tr w:rsidR="00624DF0" w:rsidRPr="00624DF0" w:rsidTr="002D4E3F">
        <w:trPr>
          <w:trHeight w:val="643"/>
        </w:trPr>
        <w:tc>
          <w:tcPr>
            <w:tcW w:w="2040" w:type="pct"/>
            <w:shd w:val="clear" w:color="auto" w:fill="auto"/>
          </w:tcPr>
          <w:p w:rsidR="00624DF0" w:rsidRPr="00624DF0" w:rsidRDefault="00624DF0" w:rsidP="00624DF0">
            <w:pPr>
              <w:spacing w:after="0" w:line="240" w:lineRule="auto"/>
              <w:ind w:left="89"/>
              <w:rPr>
                <w:rFonts w:ascii="Times New Roman" w:hAnsi="Times New Roman"/>
                <w:bCs/>
                <w:color w:val="000000"/>
                <w:sz w:val="20"/>
                <w:szCs w:val="20"/>
                <w:lang w:val="en-ZA"/>
              </w:rPr>
            </w:pPr>
            <w:r w:rsidRPr="00624DF0">
              <w:rPr>
                <w:rFonts w:ascii="Times New Roman" w:hAnsi="Times New Roman"/>
                <w:bCs/>
                <w:color w:val="000000"/>
                <w:sz w:val="20"/>
                <w:szCs w:val="20"/>
                <w:lang w:val="en-GB"/>
              </w:rPr>
              <w:t>Output 1.5 Economic assessment to highlight the global and national economic losses due to illegal wildlife trade</w:t>
            </w:r>
          </w:p>
        </w:tc>
        <w:tc>
          <w:tcPr>
            <w:tcW w:w="651" w:type="pct"/>
            <w:shd w:val="clear" w:color="auto" w:fill="auto"/>
          </w:tcPr>
          <w:p w:rsidR="00624DF0" w:rsidRPr="00624DF0" w:rsidRDefault="009329E1" w:rsidP="00624DF0">
            <w:pPr>
              <w:spacing w:after="0" w:line="240" w:lineRule="auto"/>
              <w:ind w:left="105"/>
              <w:rPr>
                <w:rFonts w:ascii="Times New Roman" w:hAnsi="Times New Roman"/>
                <w:bCs/>
                <w:color w:val="000000"/>
                <w:sz w:val="20"/>
                <w:szCs w:val="20"/>
                <w:lang w:val="en-ZA"/>
              </w:rPr>
            </w:pPr>
            <w:r>
              <w:rPr>
                <w:rFonts w:ascii="Times New Roman" w:hAnsi="Times New Roman"/>
                <w:bCs/>
                <w:color w:val="000000"/>
                <w:sz w:val="20"/>
                <w:szCs w:val="20"/>
                <w:lang w:val="en-ZA"/>
              </w:rPr>
              <w:t>UNDP</w:t>
            </w:r>
          </w:p>
        </w:tc>
        <w:tc>
          <w:tcPr>
            <w:tcW w:w="2309" w:type="pct"/>
            <w:shd w:val="clear" w:color="auto" w:fill="auto"/>
          </w:tcPr>
          <w:p w:rsidR="00624DF0" w:rsidRPr="00624DF0" w:rsidRDefault="00624DF0" w:rsidP="007C7ED7">
            <w:pPr>
              <w:numPr>
                <w:ilvl w:val="0"/>
                <w:numId w:val="14"/>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in working groups and consultancy roles for economic assessments</w:t>
            </w:r>
          </w:p>
        </w:tc>
      </w:tr>
      <w:tr w:rsidR="00624DF0" w:rsidRPr="00624DF0" w:rsidTr="0052094E">
        <w:tc>
          <w:tcPr>
            <w:tcW w:w="5000" w:type="pct"/>
            <w:gridSpan w:val="3"/>
            <w:shd w:val="clear" w:color="auto" w:fill="BFBFBF"/>
          </w:tcPr>
          <w:p w:rsidR="00624DF0" w:rsidRPr="00624DF0" w:rsidRDefault="00624DF0" w:rsidP="00624DF0">
            <w:pPr>
              <w:spacing w:after="0" w:line="240" w:lineRule="auto"/>
              <w:rPr>
                <w:rFonts w:ascii="Times New Roman" w:hAnsi="Times New Roman"/>
                <w:b/>
                <w:bCs/>
                <w:color w:val="000000"/>
                <w:sz w:val="20"/>
                <w:szCs w:val="20"/>
                <w:lang w:val="en-ZA"/>
              </w:rPr>
            </w:pPr>
            <w:r w:rsidRPr="00624DF0">
              <w:rPr>
                <w:rFonts w:ascii="Times New Roman" w:hAnsi="Times New Roman"/>
                <w:b/>
                <w:bCs/>
                <w:color w:val="000000"/>
                <w:sz w:val="20"/>
                <w:szCs w:val="20"/>
                <w:lang w:val="en-GB"/>
              </w:rPr>
              <w:t xml:space="preserve">Component 2: </w:t>
            </w:r>
            <w:r w:rsidRPr="00624DF0">
              <w:rPr>
                <w:rFonts w:ascii="Times New Roman" w:hAnsi="Times New Roman"/>
                <w:b/>
                <w:bCs/>
                <w:color w:val="000000"/>
                <w:sz w:val="20"/>
                <w:szCs w:val="20"/>
              </w:rPr>
              <w:t>Enhanced Enforcement and Prosecution Capacity</w:t>
            </w:r>
          </w:p>
        </w:tc>
      </w:tr>
      <w:tr w:rsidR="00624DF0" w:rsidRPr="00624DF0" w:rsidTr="00082F55">
        <w:trPr>
          <w:trHeight w:val="1058"/>
        </w:trPr>
        <w:tc>
          <w:tcPr>
            <w:tcW w:w="2040" w:type="pct"/>
            <w:shd w:val="clear" w:color="auto" w:fill="auto"/>
          </w:tcPr>
          <w:p w:rsidR="00624DF0" w:rsidRPr="00624DF0" w:rsidRDefault="00624DF0" w:rsidP="00624DF0">
            <w:pPr>
              <w:spacing w:after="0" w:line="240" w:lineRule="auto"/>
              <w:ind w:left="89"/>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Output 2.1: Enforcement Officers who come into contact with suspected cases of wildlife trafficking are equipped and trained</w:t>
            </w:r>
          </w:p>
        </w:tc>
        <w:tc>
          <w:tcPr>
            <w:tcW w:w="651" w:type="pct"/>
            <w:shd w:val="clear" w:color="auto" w:fill="auto"/>
          </w:tcPr>
          <w:p w:rsidR="00624DF0" w:rsidRPr="00624DF0" w:rsidRDefault="00624DF0" w:rsidP="00624DF0">
            <w:pPr>
              <w:spacing w:after="0" w:line="240" w:lineRule="auto"/>
              <w:ind w:left="105"/>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DNP, UNDP, others</w:t>
            </w:r>
          </w:p>
          <w:p w:rsidR="00624DF0" w:rsidRPr="00624DF0" w:rsidRDefault="00624DF0" w:rsidP="00624DF0">
            <w:pPr>
              <w:spacing w:after="0" w:line="240" w:lineRule="auto"/>
              <w:rPr>
                <w:rFonts w:ascii="Times New Roman" w:hAnsi="Times New Roman"/>
                <w:bCs/>
                <w:color w:val="000000"/>
                <w:sz w:val="20"/>
                <w:szCs w:val="20"/>
                <w:lang w:val="en-ZA"/>
              </w:rPr>
            </w:pPr>
          </w:p>
        </w:tc>
        <w:tc>
          <w:tcPr>
            <w:tcW w:w="2309" w:type="pct"/>
            <w:shd w:val="clear" w:color="auto" w:fill="auto"/>
          </w:tcPr>
          <w:p w:rsidR="00624DF0" w:rsidRPr="00624DF0" w:rsidRDefault="00624DF0" w:rsidP="007C7ED7">
            <w:pPr>
              <w:numPr>
                <w:ilvl w:val="0"/>
                <w:numId w:val="15"/>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 xml:space="preserve">Proactive inclusion of women in TA roles and committees on IWT </w:t>
            </w:r>
          </w:p>
          <w:p w:rsidR="00624DF0" w:rsidRPr="00624DF0" w:rsidRDefault="00624DF0" w:rsidP="007C7ED7">
            <w:pPr>
              <w:numPr>
                <w:ilvl w:val="0"/>
                <w:numId w:val="15"/>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 xml:space="preserve">Gender roles to be clearly articulated while undertaking training needs assessment and incorporate in training modules. </w:t>
            </w:r>
          </w:p>
          <w:p w:rsidR="00624DF0" w:rsidRPr="00624DF0" w:rsidRDefault="00624DF0" w:rsidP="007C7ED7">
            <w:pPr>
              <w:numPr>
                <w:ilvl w:val="0"/>
                <w:numId w:val="15"/>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 xml:space="preserve">Proactive inclusion of women participants in related capacity development activities </w:t>
            </w:r>
          </w:p>
          <w:p w:rsidR="00624DF0" w:rsidRPr="00624DF0" w:rsidRDefault="00624DF0" w:rsidP="007C7ED7">
            <w:pPr>
              <w:numPr>
                <w:ilvl w:val="0"/>
                <w:numId w:val="15"/>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Focus specific incentive mechanisms targeting female law enforcement officers</w:t>
            </w:r>
          </w:p>
        </w:tc>
      </w:tr>
      <w:tr w:rsidR="00624DF0" w:rsidRPr="00624DF0" w:rsidTr="00082F55">
        <w:trPr>
          <w:trHeight w:val="1017"/>
        </w:trPr>
        <w:tc>
          <w:tcPr>
            <w:tcW w:w="2040" w:type="pct"/>
            <w:shd w:val="clear" w:color="auto" w:fill="auto"/>
          </w:tcPr>
          <w:p w:rsidR="00624DF0" w:rsidRPr="00624DF0" w:rsidRDefault="00624DF0" w:rsidP="00624DF0">
            <w:pPr>
              <w:spacing w:after="0" w:line="240" w:lineRule="auto"/>
              <w:ind w:left="89"/>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Output 2.2: Judiciary and prosecution service are provided with supportive materials and information management for wildlife crime cases</w:t>
            </w:r>
          </w:p>
        </w:tc>
        <w:tc>
          <w:tcPr>
            <w:tcW w:w="651" w:type="pct"/>
            <w:shd w:val="clear" w:color="auto" w:fill="auto"/>
          </w:tcPr>
          <w:p w:rsidR="00624DF0" w:rsidRPr="00624DF0" w:rsidRDefault="00624DF0" w:rsidP="00624DF0">
            <w:pPr>
              <w:spacing w:after="0" w:line="240" w:lineRule="auto"/>
              <w:ind w:left="105"/>
              <w:rPr>
                <w:rFonts w:ascii="Times New Roman" w:hAnsi="Times New Roman"/>
                <w:bCs/>
                <w:color w:val="000000"/>
                <w:sz w:val="20"/>
                <w:szCs w:val="20"/>
                <w:lang w:val="en-ZA"/>
              </w:rPr>
            </w:pPr>
            <w:r w:rsidRPr="00624DF0">
              <w:rPr>
                <w:rFonts w:ascii="Times New Roman" w:hAnsi="Times New Roman"/>
                <w:bCs/>
                <w:color w:val="000000"/>
                <w:sz w:val="20"/>
                <w:szCs w:val="20"/>
                <w:lang w:val="en-ZA"/>
              </w:rPr>
              <w:t>DNP,</w:t>
            </w:r>
          </w:p>
          <w:p w:rsidR="00624DF0" w:rsidRPr="00624DF0" w:rsidRDefault="00624DF0" w:rsidP="00624DF0">
            <w:pPr>
              <w:spacing w:after="0" w:line="240" w:lineRule="auto"/>
              <w:ind w:left="105"/>
              <w:rPr>
                <w:rFonts w:ascii="Times New Roman" w:hAnsi="Times New Roman"/>
                <w:bCs/>
                <w:color w:val="000000"/>
                <w:sz w:val="20"/>
                <w:szCs w:val="20"/>
                <w:lang w:val="en-ZA"/>
              </w:rPr>
            </w:pPr>
            <w:r w:rsidRPr="00624DF0">
              <w:rPr>
                <w:rFonts w:ascii="Times New Roman" w:hAnsi="Times New Roman"/>
                <w:bCs/>
                <w:color w:val="000000"/>
                <w:sz w:val="20"/>
                <w:szCs w:val="20"/>
                <w:lang w:val="en-ZA"/>
              </w:rPr>
              <w:t>UNDP,</w:t>
            </w:r>
          </w:p>
          <w:p w:rsidR="00624DF0" w:rsidRPr="00624DF0" w:rsidRDefault="00624DF0" w:rsidP="00624DF0">
            <w:pPr>
              <w:spacing w:after="0" w:line="240" w:lineRule="auto"/>
              <w:ind w:left="105"/>
              <w:rPr>
                <w:rFonts w:ascii="Times New Roman" w:hAnsi="Times New Roman"/>
                <w:bCs/>
                <w:color w:val="000000"/>
                <w:sz w:val="20"/>
                <w:szCs w:val="20"/>
                <w:lang w:val="en-ZA"/>
              </w:rPr>
            </w:pPr>
            <w:r w:rsidRPr="00624DF0">
              <w:rPr>
                <w:rFonts w:ascii="Times New Roman" w:hAnsi="Times New Roman"/>
                <w:bCs/>
                <w:color w:val="000000"/>
                <w:sz w:val="20"/>
                <w:szCs w:val="20"/>
                <w:lang w:val="en-ZA"/>
              </w:rPr>
              <w:t>others</w:t>
            </w:r>
          </w:p>
        </w:tc>
        <w:tc>
          <w:tcPr>
            <w:tcW w:w="2309" w:type="pct"/>
            <w:shd w:val="clear" w:color="auto" w:fill="auto"/>
          </w:tcPr>
          <w:p w:rsidR="00624DF0" w:rsidRPr="00624DF0" w:rsidRDefault="00624DF0" w:rsidP="007C7ED7">
            <w:pPr>
              <w:numPr>
                <w:ilvl w:val="0"/>
                <w:numId w:val="15"/>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 xml:space="preserve">Proactive inclusion of women in TA roles and committees </w:t>
            </w:r>
          </w:p>
          <w:p w:rsidR="00624DF0" w:rsidRPr="00624DF0" w:rsidRDefault="00624DF0" w:rsidP="007C7ED7">
            <w:pPr>
              <w:numPr>
                <w:ilvl w:val="0"/>
                <w:numId w:val="15"/>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 xml:space="preserve">Gender roles to be clearly articulated while undertaking needs assessments and incorporate in supportive learning and training materials </w:t>
            </w:r>
          </w:p>
          <w:p w:rsidR="00624DF0" w:rsidRPr="00624DF0" w:rsidRDefault="00624DF0" w:rsidP="007C7ED7">
            <w:pPr>
              <w:numPr>
                <w:ilvl w:val="0"/>
                <w:numId w:val="15"/>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participants in related capacity development activities</w:t>
            </w:r>
          </w:p>
          <w:p w:rsidR="00624DF0" w:rsidRPr="00624DF0" w:rsidRDefault="00624DF0" w:rsidP="007C7ED7">
            <w:pPr>
              <w:numPr>
                <w:ilvl w:val="0"/>
                <w:numId w:val="15"/>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Focus specific incentive mechanisms targeting female agency staff</w:t>
            </w:r>
          </w:p>
        </w:tc>
      </w:tr>
      <w:tr w:rsidR="00624DF0" w:rsidRPr="00624DF0" w:rsidTr="00082F55">
        <w:trPr>
          <w:trHeight w:val="1058"/>
        </w:trPr>
        <w:tc>
          <w:tcPr>
            <w:tcW w:w="2040" w:type="pct"/>
            <w:shd w:val="clear" w:color="auto" w:fill="auto"/>
          </w:tcPr>
          <w:p w:rsidR="00624DF0" w:rsidRPr="00624DF0" w:rsidRDefault="00624DF0" w:rsidP="00624DF0">
            <w:pPr>
              <w:spacing w:after="0" w:line="240" w:lineRule="auto"/>
              <w:ind w:left="89"/>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Output 2.3: Enhanced wildlife DNA forensics techniques, analysis and database developed</w:t>
            </w:r>
          </w:p>
        </w:tc>
        <w:tc>
          <w:tcPr>
            <w:tcW w:w="651" w:type="pct"/>
            <w:shd w:val="clear" w:color="auto" w:fill="auto"/>
          </w:tcPr>
          <w:p w:rsidR="00624DF0" w:rsidRPr="00624DF0" w:rsidRDefault="00624DF0" w:rsidP="00624DF0">
            <w:pPr>
              <w:spacing w:after="0" w:line="240" w:lineRule="auto"/>
              <w:ind w:left="105"/>
              <w:rPr>
                <w:rFonts w:ascii="Times New Roman" w:hAnsi="Times New Roman"/>
                <w:bCs/>
                <w:color w:val="000000"/>
                <w:sz w:val="20"/>
                <w:szCs w:val="20"/>
                <w:lang w:val="en-ZA"/>
              </w:rPr>
            </w:pPr>
            <w:r w:rsidRPr="00624DF0">
              <w:rPr>
                <w:rFonts w:ascii="Times New Roman" w:hAnsi="Times New Roman"/>
                <w:bCs/>
                <w:color w:val="000000"/>
                <w:sz w:val="20"/>
                <w:szCs w:val="20"/>
                <w:lang w:val="en-ZA"/>
              </w:rPr>
              <w:t xml:space="preserve">DNP, </w:t>
            </w:r>
            <w:r w:rsidR="00654728">
              <w:rPr>
                <w:rFonts w:ascii="Times New Roman" w:hAnsi="Times New Roman"/>
                <w:bCs/>
                <w:color w:val="000000"/>
                <w:sz w:val="20"/>
                <w:szCs w:val="20"/>
                <w:lang w:val="en-ZA"/>
              </w:rPr>
              <w:t>IUCN (</w:t>
            </w:r>
            <w:r w:rsidRPr="00624DF0">
              <w:rPr>
                <w:rFonts w:ascii="Times New Roman" w:hAnsi="Times New Roman"/>
                <w:bCs/>
                <w:color w:val="000000"/>
                <w:sz w:val="20"/>
                <w:szCs w:val="20"/>
                <w:lang w:val="en-ZA"/>
              </w:rPr>
              <w:t>TRACE</w:t>
            </w:r>
            <w:r w:rsidR="00654728">
              <w:rPr>
                <w:rFonts w:ascii="Times New Roman" w:hAnsi="Times New Roman"/>
                <w:bCs/>
                <w:color w:val="000000"/>
                <w:sz w:val="20"/>
                <w:szCs w:val="20"/>
                <w:lang w:val="en-ZA"/>
              </w:rPr>
              <w:t>)</w:t>
            </w:r>
          </w:p>
        </w:tc>
        <w:tc>
          <w:tcPr>
            <w:tcW w:w="2309" w:type="pct"/>
            <w:shd w:val="clear" w:color="auto" w:fill="auto"/>
          </w:tcPr>
          <w:p w:rsidR="00624DF0" w:rsidRPr="00624DF0" w:rsidRDefault="00624DF0" w:rsidP="007C7ED7">
            <w:pPr>
              <w:numPr>
                <w:ilvl w:val="0"/>
                <w:numId w:val="15"/>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participants in capacity development activities</w:t>
            </w:r>
          </w:p>
          <w:p w:rsidR="00624DF0" w:rsidRPr="00624DF0" w:rsidRDefault="00624DF0" w:rsidP="007C7ED7">
            <w:pPr>
              <w:numPr>
                <w:ilvl w:val="0"/>
                <w:numId w:val="15"/>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recruitment of women for laboratory staff and technical assistance roles</w:t>
            </w:r>
          </w:p>
        </w:tc>
      </w:tr>
      <w:tr w:rsidR="00624DF0" w:rsidRPr="00624DF0" w:rsidTr="002D4E3F">
        <w:trPr>
          <w:trHeight w:val="957"/>
        </w:trPr>
        <w:tc>
          <w:tcPr>
            <w:tcW w:w="2040" w:type="pct"/>
            <w:shd w:val="clear" w:color="auto" w:fill="auto"/>
          </w:tcPr>
          <w:p w:rsidR="00624DF0" w:rsidRPr="00624DF0" w:rsidRDefault="00624DF0" w:rsidP="00624DF0">
            <w:pPr>
              <w:spacing w:after="0" w:line="240" w:lineRule="auto"/>
              <w:ind w:left="89"/>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Output 2.4: Wildlife Forensic Science (WIFOS) Laboratory at DNP equipped and capacitated to collect and deliver robust prosecution evidence</w:t>
            </w:r>
          </w:p>
        </w:tc>
        <w:tc>
          <w:tcPr>
            <w:tcW w:w="651" w:type="pct"/>
            <w:shd w:val="clear" w:color="auto" w:fill="auto"/>
          </w:tcPr>
          <w:p w:rsidR="00624DF0" w:rsidRPr="00624DF0" w:rsidRDefault="00624DF0" w:rsidP="00624DF0">
            <w:pPr>
              <w:spacing w:after="0" w:line="240" w:lineRule="auto"/>
              <w:ind w:left="105"/>
              <w:rPr>
                <w:rFonts w:ascii="Times New Roman" w:hAnsi="Times New Roman"/>
                <w:bCs/>
                <w:color w:val="000000"/>
                <w:sz w:val="20"/>
                <w:szCs w:val="20"/>
                <w:lang w:val="en-ZA"/>
              </w:rPr>
            </w:pPr>
            <w:r w:rsidRPr="00624DF0">
              <w:rPr>
                <w:rFonts w:ascii="Times New Roman" w:hAnsi="Times New Roman"/>
                <w:bCs/>
                <w:color w:val="000000"/>
                <w:sz w:val="20"/>
                <w:szCs w:val="20"/>
                <w:lang w:val="en-ZA"/>
              </w:rPr>
              <w:t xml:space="preserve">DNP, </w:t>
            </w:r>
            <w:r w:rsidR="00654728">
              <w:rPr>
                <w:rFonts w:ascii="Times New Roman" w:hAnsi="Times New Roman"/>
                <w:bCs/>
                <w:color w:val="000000"/>
                <w:sz w:val="20"/>
                <w:szCs w:val="20"/>
                <w:lang w:val="en-ZA"/>
              </w:rPr>
              <w:t>IUCN (</w:t>
            </w:r>
            <w:r w:rsidRPr="00624DF0">
              <w:rPr>
                <w:rFonts w:ascii="Times New Roman" w:hAnsi="Times New Roman"/>
                <w:bCs/>
                <w:color w:val="000000"/>
                <w:sz w:val="20"/>
                <w:szCs w:val="20"/>
                <w:lang w:val="en-ZA"/>
              </w:rPr>
              <w:t>TRACE</w:t>
            </w:r>
            <w:r w:rsidR="00654728">
              <w:rPr>
                <w:rFonts w:ascii="Times New Roman" w:hAnsi="Times New Roman"/>
                <w:bCs/>
                <w:color w:val="000000"/>
                <w:sz w:val="20"/>
                <w:szCs w:val="20"/>
                <w:lang w:val="en-ZA"/>
              </w:rPr>
              <w:t>)</w:t>
            </w:r>
          </w:p>
        </w:tc>
        <w:tc>
          <w:tcPr>
            <w:tcW w:w="2309" w:type="pct"/>
            <w:shd w:val="clear" w:color="auto" w:fill="auto"/>
          </w:tcPr>
          <w:p w:rsidR="00624DF0" w:rsidRPr="00624DF0" w:rsidRDefault="00624DF0" w:rsidP="007C7ED7">
            <w:pPr>
              <w:numPr>
                <w:ilvl w:val="0"/>
                <w:numId w:val="15"/>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participants in capacity development activities</w:t>
            </w:r>
          </w:p>
          <w:p w:rsidR="00624DF0" w:rsidRPr="00624DF0" w:rsidRDefault="00624DF0" w:rsidP="007C7ED7">
            <w:pPr>
              <w:numPr>
                <w:ilvl w:val="0"/>
                <w:numId w:val="15"/>
              </w:numPr>
              <w:spacing w:after="0" w:line="240" w:lineRule="auto"/>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recruitment of women for laboratory staff and technical assistance roles</w:t>
            </w:r>
          </w:p>
        </w:tc>
      </w:tr>
      <w:tr w:rsidR="00624DF0" w:rsidRPr="00624DF0" w:rsidTr="00082F55">
        <w:trPr>
          <w:trHeight w:val="941"/>
        </w:trPr>
        <w:tc>
          <w:tcPr>
            <w:tcW w:w="2040" w:type="pct"/>
            <w:shd w:val="clear" w:color="auto" w:fill="auto"/>
          </w:tcPr>
          <w:p w:rsidR="00624DF0" w:rsidRPr="00624DF0" w:rsidRDefault="00624DF0" w:rsidP="00624DF0">
            <w:pPr>
              <w:spacing w:after="0" w:line="240" w:lineRule="auto"/>
              <w:ind w:left="89"/>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Output 2.5: Communication Strategy and social marketing campaigns to increase awareness on IWT are implemented at national and regional scales</w:t>
            </w:r>
          </w:p>
        </w:tc>
        <w:tc>
          <w:tcPr>
            <w:tcW w:w="651" w:type="pct"/>
            <w:shd w:val="clear" w:color="auto" w:fill="auto"/>
          </w:tcPr>
          <w:p w:rsidR="00624DF0" w:rsidRPr="00624DF0" w:rsidRDefault="00624DF0" w:rsidP="00624DF0">
            <w:pPr>
              <w:spacing w:after="0" w:line="240" w:lineRule="auto"/>
              <w:ind w:left="105"/>
              <w:rPr>
                <w:rFonts w:ascii="Times New Roman" w:hAnsi="Times New Roman"/>
                <w:bCs/>
                <w:color w:val="000000"/>
                <w:sz w:val="20"/>
                <w:szCs w:val="20"/>
                <w:lang w:val="en-ZA"/>
              </w:rPr>
            </w:pPr>
          </w:p>
        </w:tc>
        <w:tc>
          <w:tcPr>
            <w:tcW w:w="2309" w:type="pct"/>
            <w:shd w:val="clear" w:color="auto" w:fill="auto"/>
          </w:tcPr>
          <w:p w:rsidR="00624DF0" w:rsidRPr="002D4E3F" w:rsidRDefault="00624DF0" w:rsidP="002D4E3F">
            <w:pPr>
              <w:numPr>
                <w:ilvl w:val="0"/>
                <w:numId w:val="10"/>
              </w:numPr>
              <w:spacing w:after="0" w:line="240" w:lineRule="auto"/>
              <w:ind w:left="352"/>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Focus on women as a key target group in wildlife trade source areas for fostering attitudinal change</w:t>
            </w:r>
          </w:p>
        </w:tc>
      </w:tr>
      <w:tr w:rsidR="00624DF0" w:rsidRPr="00624DF0" w:rsidTr="0052094E">
        <w:tc>
          <w:tcPr>
            <w:tcW w:w="5000" w:type="pct"/>
            <w:gridSpan w:val="3"/>
            <w:shd w:val="clear" w:color="auto" w:fill="BFBFBF"/>
          </w:tcPr>
          <w:p w:rsidR="00624DF0" w:rsidRPr="00624DF0" w:rsidRDefault="00624DF0" w:rsidP="00624DF0">
            <w:pPr>
              <w:spacing w:after="0" w:line="240" w:lineRule="auto"/>
              <w:rPr>
                <w:rFonts w:ascii="Times New Roman" w:hAnsi="Times New Roman"/>
                <w:b/>
                <w:bCs/>
                <w:color w:val="000000"/>
                <w:sz w:val="20"/>
                <w:szCs w:val="20"/>
                <w:lang w:val="en-ZA"/>
              </w:rPr>
            </w:pPr>
            <w:r w:rsidRPr="00624DF0">
              <w:rPr>
                <w:rFonts w:ascii="Times New Roman" w:hAnsi="Times New Roman"/>
                <w:b/>
                <w:bCs/>
                <w:color w:val="000000"/>
                <w:sz w:val="20"/>
                <w:szCs w:val="20"/>
                <w:lang w:val="en-GB"/>
              </w:rPr>
              <w:t xml:space="preserve">Component 3: </w:t>
            </w:r>
            <w:r w:rsidRPr="00624DF0">
              <w:rPr>
                <w:rFonts w:ascii="Times New Roman" w:hAnsi="Times New Roman"/>
                <w:b/>
                <w:bCs/>
                <w:color w:val="000000"/>
                <w:sz w:val="20"/>
                <w:szCs w:val="20"/>
              </w:rPr>
              <w:t>Reduced demand for illegal wildlife products and targeted awareness actions to support law enforcement</w:t>
            </w:r>
          </w:p>
        </w:tc>
      </w:tr>
      <w:tr w:rsidR="00624DF0" w:rsidRPr="00624DF0" w:rsidTr="002D4E3F">
        <w:trPr>
          <w:trHeight w:val="962"/>
        </w:trPr>
        <w:tc>
          <w:tcPr>
            <w:tcW w:w="2040" w:type="pct"/>
            <w:shd w:val="clear" w:color="auto" w:fill="auto"/>
          </w:tcPr>
          <w:p w:rsidR="00624DF0" w:rsidRPr="00624DF0" w:rsidRDefault="00624DF0" w:rsidP="00624DF0">
            <w:pPr>
              <w:spacing w:after="0" w:line="240" w:lineRule="auto"/>
              <w:ind w:left="89"/>
              <w:rPr>
                <w:rFonts w:ascii="Times New Roman" w:hAnsi="Times New Roman"/>
                <w:bCs/>
                <w:color w:val="000000"/>
                <w:sz w:val="20"/>
                <w:szCs w:val="20"/>
                <w:lang w:val="en-ZA"/>
              </w:rPr>
            </w:pPr>
            <w:r w:rsidRPr="00624DF0">
              <w:rPr>
                <w:rFonts w:ascii="Times New Roman" w:hAnsi="Times New Roman"/>
                <w:bCs/>
                <w:color w:val="000000"/>
                <w:sz w:val="20"/>
                <w:szCs w:val="20"/>
                <w:lang w:val="en-ZA"/>
              </w:rPr>
              <w:t>Output 3.1: Strengthened coordination between organizations engaged in demand reduction and advocacy on IWT in Thailand and internationally</w:t>
            </w:r>
          </w:p>
        </w:tc>
        <w:tc>
          <w:tcPr>
            <w:tcW w:w="651" w:type="pct"/>
            <w:shd w:val="clear" w:color="auto" w:fill="auto"/>
          </w:tcPr>
          <w:p w:rsidR="00624DF0" w:rsidRPr="00624DF0" w:rsidRDefault="00624DF0" w:rsidP="00624DF0">
            <w:pPr>
              <w:spacing w:after="0" w:line="240" w:lineRule="auto"/>
              <w:ind w:left="105"/>
              <w:rPr>
                <w:rFonts w:ascii="Times New Roman" w:hAnsi="Times New Roman"/>
                <w:bCs/>
                <w:color w:val="000000"/>
                <w:sz w:val="20"/>
                <w:szCs w:val="20"/>
                <w:lang w:val="en-ZA"/>
              </w:rPr>
            </w:pPr>
            <w:r w:rsidRPr="00624DF0">
              <w:rPr>
                <w:rFonts w:ascii="Times New Roman" w:hAnsi="Times New Roman"/>
                <w:bCs/>
                <w:color w:val="000000"/>
                <w:sz w:val="20"/>
                <w:szCs w:val="20"/>
                <w:lang w:val="en-ZA"/>
              </w:rPr>
              <w:t xml:space="preserve">DNP, UNDP, </w:t>
            </w:r>
            <w:r w:rsidR="00654728">
              <w:rPr>
                <w:rFonts w:ascii="Times New Roman" w:hAnsi="Times New Roman"/>
                <w:bCs/>
                <w:color w:val="000000"/>
                <w:sz w:val="20"/>
                <w:szCs w:val="20"/>
                <w:lang w:val="en-ZA"/>
              </w:rPr>
              <w:t>IUCN (</w:t>
            </w:r>
            <w:r w:rsidRPr="00624DF0">
              <w:rPr>
                <w:rFonts w:ascii="Times New Roman" w:hAnsi="Times New Roman"/>
                <w:bCs/>
                <w:color w:val="000000"/>
                <w:sz w:val="20"/>
                <w:szCs w:val="20"/>
                <w:lang w:val="en-ZA"/>
              </w:rPr>
              <w:t>TRAFFIC</w:t>
            </w:r>
            <w:r w:rsidR="00654728">
              <w:rPr>
                <w:rFonts w:ascii="Times New Roman" w:hAnsi="Times New Roman"/>
                <w:bCs/>
                <w:color w:val="000000"/>
                <w:sz w:val="20"/>
                <w:szCs w:val="20"/>
                <w:lang w:val="en-ZA"/>
              </w:rPr>
              <w:t>)</w:t>
            </w:r>
          </w:p>
        </w:tc>
        <w:tc>
          <w:tcPr>
            <w:tcW w:w="2309" w:type="pct"/>
            <w:shd w:val="clear" w:color="auto" w:fill="auto"/>
          </w:tcPr>
          <w:p w:rsidR="00624DF0" w:rsidRPr="00624DF0" w:rsidRDefault="00624DF0" w:rsidP="007C7ED7">
            <w:pPr>
              <w:numPr>
                <w:ilvl w:val="0"/>
                <w:numId w:val="10"/>
              </w:numPr>
              <w:spacing w:after="0" w:line="240" w:lineRule="auto"/>
              <w:ind w:left="352"/>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in working groups, committees, new positions and unofficial roles</w:t>
            </w:r>
          </w:p>
          <w:p w:rsidR="00624DF0" w:rsidRPr="00624DF0" w:rsidRDefault="00624DF0" w:rsidP="007C7ED7">
            <w:pPr>
              <w:numPr>
                <w:ilvl w:val="0"/>
                <w:numId w:val="10"/>
              </w:numPr>
              <w:spacing w:after="0" w:line="240" w:lineRule="auto"/>
              <w:ind w:left="352"/>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participants in related capacity development and communications activities</w:t>
            </w:r>
          </w:p>
        </w:tc>
      </w:tr>
      <w:tr w:rsidR="00624DF0" w:rsidRPr="00624DF0" w:rsidTr="002D4E3F">
        <w:trPr>
          <w:trHeight w:val="1785"/>
        </w:trPr>
        <w:tc>
          <w:tcPr>
            <w:tcW w:w="2040" w:type="pct"/>
            <w:shd w:val="clear" w:color="auto" w:fill="auto"/>
          </w:tcPr>
          <w:p w:rsidR="00624DF0" w:rsidRPr="00624DF0" w:rsidRDefault="00624DF0" w:rsidP="00624DF0">
            <w:pPr>
              <w:spacing w:after="0" w:line="240" w:lineRule="auto"/>
              <w:ind w:left="89"/>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Output 3.2: Standardized market and consumer research, to identify the availability of illegal wildlife products in physical and virtual markets, confirm a relevant baseline and measure progress towards SBCC goals</w:t>
            </w:r>
          </w:p>
        </w:tc>
        <w:tc>
          <w:tcPr>
            <w:tcW w:w="651" w:type="pct"/>
            <w:shd w:val="clear" w:color="auto" w:fill="auto"/>
          </w:tcPr>
          <w:p w:rsidR="00624DF0" w:rsidRPr="00624DF0" w:rsidRDefault="00624DF0" w:rsidP="00624DF0">
            <w:pPr>
              <w:spacing w:after="160" w:line="259" w:lineRule="auto"/>
              <w:rPr>
                <w:rFonts w:ascii="Times New Roman" w:eastAsia="Calibri" w:hAnsi="Times New Roman"/>
                <w:lang w:val="en-GB"/>
              </w:rPr>
            </w:pPr>
            <w:r w:rsidRPr="00624DF0">
              <w:rPr>
                <w:rFonts w:ascii="Times New Roman" w:hAnsi="Times New Roman"/>
                <w:bCs/>
                <w:color w:val="000000"/>
                <w:sz w:val="20"/>
                <w:szCs w:val="20"/>
                <w:lang w:val="en-ZA"/>
              </w:rPr>
              <w:t xml:space="preserve">DNP, UNDP, </w:t>
            </w:r>
            <w:r w:rsidR="00654728">
              <w:rPr>
                <w:rFonts w:ascii="Times New Roman" w:hAnsi="Times New Roman"/>
                <w:bCs/>
                <w:color w:val="000000"/>
                <w:sz w:val="20"/>
                <w:szCs w:val="20"/>
                <w:lang w:val="en-ZA"/>
              </w:rPr>
              <w:t>IUCN (</w:t>
            </w:r>
            <w:r w:rsidRPr="00624DF0">
              <w:rPr>
                <w:rFonts w:ascii="Times New Roman" w:hAnsi="Times New Roman"/>
                <w:bCs/>
                <w:color w:val="000000"/>
                <w:sz w:val="20"/>
                <w:szCs w:val="20"/>
                <w:lang w:val="en-ZA"/>
              </w:rPr>
              <w:t>TRAFFIC</w:t>
            </w:r>
            <w:r w:rsidR="00654728">
              <w:rPr>
                <w:rFonts w:ascii="Times New Roman" w:hAnsi="Times New Roman"/>
                <w:bCs/>
                <w:color w:val="000000"/>
                <w:sz w:val="20"/>
                <w:szCs w:val="20"/>
                <w:lang w:val="en-ZA"/>
              </w:rPr>
              <w:t>)</w:t>
            </w:r>
          </w:p>
        </w:tc>
        <w:tc>
          <w:tcPr>
            <w:tcW w:w="2309" w:type="pct"/>
            <w:shd w:val="clear" w:color="auto" w:fill="auto"/>
          </w:tcPr>
          <w:p w:rsidR="00624DF0" w:rsidRPr="00624DF0" w:rsidRDefault="00624DF0" w:rsidP="007C7ED7">
            <w:pPr>
              <w:numPr>
                <w:ilvl w:val="0"/>
                <w:numId w:val="10"/>
              </w:numPr>
              <w:spacing w:after="0" w:line="240" w:lineRule="auto"/>
              <w:ind w:left="352"/>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participants in market and consumer research activities</w:t>
            </w:r>
          </w:p>
          <w:p w:rsidR="00624DF0" w:rsidRPr="00624DF0" w:rsidRDefault="00624DF0" w:rsidP="007C7ED7">
            <w:pPr>
              <w:numPr>
                <w:ilvl w:val="0"/>
                <w:numId w:val="10"/>
              </w:numPr>
              <w:spacing w:after="0" w:line="240" w:lineRule="auto"/>
              <w:ind w:left="352"/>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Requirement for gender disaggregated information on wildlife exploitation and trade including demand aspects</w:t>
            </w:r>
          </w:p>
          <w:p w:rsidR="00624DF0" w:rsidRPr="00624DF0" w:rsidRDefault="00624DF0" w:rsidP="007C7ED7">
            <w:pPr>
              <w:numPr>
                <w:ilvl w:val="0"/>
                <w:numId w:val="10"/>
              </w:numPr>
              <w:spacing w:after="0" w:line="240" w:lineRule="auto"/>
              <w:ind w:left="352"/>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Requirement for gender disaggregated information to design communications and SBCC campaigns</w:t>
            </w:r>
          </w:p>
        </w:tc>
      </w:tr>
      <w:tr w:rsidR="00624DF0" w:rsidRPr="00624DF0" w:rsidTr="00082F55">
        <w:trPr>
          <w:trHeight w:val="1483"/>
        </w:trPr>
        <w:tc>
          <w:tcPr>
            <w:tcW w:w="2040" w:type="pct"/>
            <w:shd w:val="clear" w:color="auto" w:fill="auto"/>
          </w:tcPr>
          <w:p w:rsidR="00624DF0" w:rsidRPr="00624DF0" w:rsidRDefault="00624DF0" w:rsidP="00624DF0">
            <w:pPr>
              <w:spacing w:after="0" w:line="240" w:lineRule="auto"/>
              <w:ind w:left="89"/>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Output 3.3: Targeted Social and Behavioural Change communications and initiatives</w:t>
            </w:r>
          </w:p>
        </w:tc>
        <w:tc>
          <w:tcPr>
            <w:tcW w:w="651" w:type="pct"/>
            <w:shd w:val="clear" w:color="auto" w:fill="auto"/>
          </w:tcPr>
          <w:p w:rsidR="00624DF0" w:rsidRPr="00624DF0" w:rsidRDefault="00624DF0" w:rsidP="00624DF0">
            <w:pPr>
              <w:spacing w:after="160" w:line="259" w:lineRule="auto"/>
              <w:rPr>
                <w:rFonts w:ascii="Times New Roman" w:eastAsia="Calibri" w:hAnsi="Times New Roman"/>
                <w:lang w:val="en-GB"/>
              </w:rPr>
            </w:pPr>
            <w:r w:rsidRPr="00624DF0">
              <w:rPr>
                <w:rFonts w:ascii="Times New Roman" w:hAnsi="Times New Roman"/>
                <w:bCs/>
                <w:color w:val="000000"/>
                <w:sz w:val="20"/>
                <w:szCs w:val="20"/>
                <w:lang w:val="en-ZA"/>
              </w:rPr>
              <w:t xml:space="preserve">DNP, UNDP, </w:t>
            </w:r>
            <w:r w:rsidR="00654728">
              <w:rPr>
                <w:rFonts w:ascii="Times New Roman" w:hAnsi="Times New Roman"/>
                <w:bCs/>
                <w:color w:val="000000"/>
                <w:sz w:val="20"/>
                <w:szCs w:val="20"/>
                <w:lang w:val="en-ZA"/>
              </w:rPr>
              <w:t>IUCN (</w:t>
            </w:r>
            <w:r w:rsidRPr="00624DF0">
              <w:rPr>
                <w:rFonts w:ascii="Times New Roman" w:hAnsi="Times New Roman"/>
                <w:bCs/>
                <w:color w:val="000000"/>
                <w:sz w:val="20"/>
                <w:szCs w:val="20"/>
                <w:lang w:val="en-ZA"/>
              </w:rPr>
              <w:t>TRAFFIC</w:t>
            </w:r>
            <w:r w:rsidR="00654728">
              <w:rPr>
                <w:rFonts w:ascii="Times New Roman" w:hAnsi="Times New Roman"/>
                <w:bCs/>
                <w:color w:val="000000"/>
                <w:sz w:val="20"/>
                <w:szCs w:val="20"/>
                <w:lang w:val="en-ZA"/>
              </w:rPr>
              <w:t>)</w:t>
            </w:r>
          </w:p>
        </w:tc>
        <w:tc>
          <w:tcPr>
            <w:tcW w:w="2309" w:type="pct"/>
            <w:shd w:val="clear" w:color="auto" w:fill="auto"/>
          </w:tcPr>
          <w:p w:rsidR="00624DF0" w:rsidRPr="00624DF0" w:rsidRDefault="00624DF0" w:rsidP="007C7ED7">
            <w:pPr>
              <w:numPr>
                <w:ilvl w:val="0"/>
                <w:numId w:val="12"/>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Identification of female champions to participate in awareness efforts</w:t>
            </w:r>
          </w:p>
          <w:p w:rsidR="00624DF0" w:rsidRPr="00624DF0" w:rsidRDefault="00624DF0" w:rsidP="007C7ED7">
            <w:pPr>
              <w:numPr>
                <w:ilvl w:val="0"/>
                <w:numId w:val="10"/>
              </w:numPr>
              <w:spacing w:after="0" w:line="240" w:lineRule="auto"/>
              <w:ind w:left="352"/>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in TA roles and working groups for SBCC campaigns</w:t>
            </w:r>
          </w:p>
          <w:p w:rsidR="00624DF0" w:rsidRPr="00624DF0" w:rsidRDefault="00624DF0" w:rsidP="007C7ED7">
            <w:pPr>
              <w:numPr>
                <w:ilvl w:val="0"/>
                <w:numId w:val="12"/>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Requirement for gender disaggregated information in SBCC campaign plans and monitoring plans, including target audience definition</w:t>
            </w:r>
          </w:p>
        </w:tc>
      </w:tr>
      <w:tr w:rsidR="00624DF0" w:rsidRPr="00624DF0" w:rsidTr="00B618E7">
        <w:trPr>
          <w:trHeight w:val="1044"/>
        </w:trPr>
        <w:tc>
          <w:tcPr>
            <w:tcW w:w="2040" w:type="pct"/>
            <w:shd w:val="clear" w:color="auto" w:fill="auto"/>
          </w:tcPr>
          <w:p w:rsidR="00624DF0" w:rsidRPr="00624DF0" w:rsidRDefault="00624DF0" w:rsidP="00624DF0">
            <w:pPr>
              <w:spacing w:after="0" w:line="240" w:lineRule="auto"/>
              <w:ind w:left="89"/>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Output 3.4: Enhanced collaboration with the media on journalist and editor training, and coverage of events to promote positive policy and enforcement responses</w:t>
            </w:r>
          </w:p>
        </w:tc>
        <w:tc>
          <w:tcPr>
            <w:tcW w:w="651" w:type="pct"/>
            <w:shd w:val="clear" w:color="auto" w:fill="auto"/>
          </w:tcPr>
          <w:p w:rsidR="00624DF0" w:rsidRPr="00624DF0" w:rsidRDefault="00624DF0" w:rsidP="00624DF0">
            <w:pPr>
              <w:spacing w:after="160" w:line="259" w:lineRule="auto"/>
              <w:rPr>
                <w:rFonts w:ascii="Times New Roman" w:eastAsia="Calibri" w:hAnsi="Times New Roman"/>
                <w:lang w:val="en-GB"/>
              </w:rPr>
            </w:pPr>
            <w:r w:rsidRPr="00624DF0">
              <w:rPr>
                <w:rFonts w:ascii="Times New Roman" w:hAnsi="Times New Roman"/>
                <w:bCs/>
                <w:color w:val="000000"/>
                <w:sz w:val="20"/>
                <w:szCs w:val="20"/>
                <w:lang w:val="en-ZA"/>
              </w:rPr>
              <w:t xml:space="preserve">DNP, UNDP, </w:t>
            </w:r>
            <w:r w:rsidR="00654728">
              <w:rPr>
                <w:rFonts w:ascii="Times New Roman" w:hAnsi="Times New Roman"/>
                <w:bCs/>
                <w:color w:val="000000"/>
                <w:sz w:val="20"/>
                <w:szCs w:val="20"/>
                <w:lang w:val="en-ZA"/>
              </w:rPr>
              <w:t>IUCN (</w:t>
            </w:r>
            <w:r w:rsidRPr="00624DF0">
              <w:rPr>
                <w:rFonts w:ascii="Times New Roman" w:hAnsi="Times New Roman"/>
                <w:bCs/>
                <w:color w:val="000000"/>
                <w:sz w:val="20"/>
                <w:szCs w:val="20"/>
                <w:lang w:val="en-ZA"/>
              </w:rPr>
              <w:t>TRAFFIC</w:t>
            </w:r>
            <w:r w:rsidR="00654728">
              <w:rPr>
                <w:rFonts w:ascii="Times New Roman" w:hAnsi="Times New Roman"/>
                <w:bCs/>
                <w:color w:val="000000"/>
                <w:sz w:val="20"/>
                <w:szCs w:val="20"/>
                <w:lang w:val="en-ZA"/>
              </w:rPr>
              <w:t>)</w:t>
            </w:r>
          </w:p>
        </w:tc>
        <w:tc>
          <w:tcPr>
            <w:tcW w:w="2309" w:type="pct"/>
            <w:shd w:val="clear" w:color="auto" w:fill="auto"/>
          </w:tcPr>
          <w:p w:rsidR="00624DF0" w:rsidRPr="00624DF0" w:rsidRDefault="00624DF0" w:rsidP="007C7ED7">
            <w:pPr>
              <w:numPr>
                <w:ilvl w:val="0"/>
                <w:numId w:val="10"/>
              </w:numPr>
              <w:spacing w:after="0" w:line="240" w:lineRule="auto"/>
              <w:ind w:left="352"/>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in working groups, committees, new positions and unofficial roles</w:t>
            </w:r>
          </w:p>
          <w:p w:rsidR="00624DF0" w:rsidRPr="00624DF0" w:rsidRDefault="00624DF0" w:rsidP="007C7ED7">
            <w:pPr>
              <w:numPr>
                <w:ilvl w:val="0"/>
                <w:numId w:val="12"/>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inclusion of women participants in capacity development and communications activities</w:t>
            </w:r>
          </w:p>
        </w:tc>
      </w:tr>
      <w:tr w:rsidR="00624DF0" w:rsidRPr="00624DF0" w:rsidTr="0052094E">
        <w:tc>
          <w:tcPr>
            <w:tcW w:w="5000" w:type="pct"/>
            <w:gridSpan w:val="3"/>
            <w:shd w:val="clear" w:color="auto" w:fill="BFBFBF"/>
          </w:tcPr>
          <w:p w:rsidR="00624DF0" w:rsidRPr="00624DF0" w:rsidRDefault="00624DF0" w:rsidP="00624DF0">
            <w:pPr>
              <w:spacing w:after="0" w:line="240" w:lineRule="auto"/>
              <w:rPr>
                <w:rFonts w:ascii="Times New Roman" w:hAnsi="Times New Roman"/>
                <w:b/>
                <w:bCs/>
                <w:color w:val="000000"/>
                <w:sz w:val="20"/>
                <w:szCs w:val="20"/>
                <w:lang w:val="en-ZA"/>
              </w:rPr>
            </w:pPr>
            <w:r w:rsidRPr="00624DF0">
              <w:rPr>
                <w:rFonts w:ascii="Times New Roman" w:eastAsia="Segoe UI,SimSun" w:hAnsi="Times New Roman"/>
                <w:b/>
                <w:bCs/>
                <w:color w:val="000000"/>
                <w:sz w:val="20"/>
                <w:szCs w:val="20"/>
                <w:lang w:val="en-ZA"/>
              </w:rPr>
              <w:t>Component 4: Knowledge Management, M&amp;E and Gender Mainstreaming</w:t>
            </w:r>
          </w:p>
        </w:tc>
      </w:tr>
      <w:tr w:rsidR="00624DF0" w:rsidRPr="00624DF0" w:rsidTr="002D4E3F">
        <w:trPr>
          <w:trHeight w:val="1224"/>
        </w:trPr>
        <w:tc>
          <w:tcPr>
            <w:tcW w:w="2040" w:type="pct"/>
            <w:shd w:val="clear" w:color="auto" w:fill="auto"/>
          </w:tcPr>
          <w:p w:rsidR="00624DF0" w:rsidRPr="00624DF0" w:rsidRDefault="00624DF0" w:rsidP="00624DF0">
            <w:pPr>
              <w:spacing w:after="0" w:line="240" w:lineRule="auto"/>
              <w:ind w:left="89"/>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Output 4.1: Knowledge management is coordinated with other GEF projects through the GEF Programmatic Framework to Prevent the Extinction of Known Threatened Species</w:t>
            </w:r>
          </w:p>
        </w:tc>
        <w:tc>
          <w:tcPr>
            <w:tcW w:w="651" w:type="pct"/>
            <w:shd w:val="clear" w:color="auto" w:fill="auto"/>
          </w:tcPr>
          <w:p w:rsidR="00624DF0" w:rsidRPr="00624DF0" w:rsidRDefault="00620FF4" w:rsidP="00624DF0">
            <w:pPr>
              <w:spacing w:after="0" w:line="240" w:lineRule="auto"/>
              <w:ind w:left="105"/>
              <w:rPr>
                <w:rFonts w:ascii="Times New Roman" w:hAnsi="Times New Roman"/>
                <w:bCs/>
                <w:color w:val="000000"/>
                <w:sz w:val="20"/>
                <w:szCs w:val="20"/>
                <w:lang w:val="en-ZA"/>
              </w:rPr>
            </w:pPr>
            <w:r>
              <w:rPr>
                <w:rFonts w:ascii="Times New Roman" w:eastAsia="Segoe UI,SimSun" w:hAnsi="Times New Roman"/>
                <w:color w:val="000000"/>
                <w:sz w:val="20"/>
                <w:szCs w:val="20"/>
                <w:lang w:val="en-ZA"/>
              </w:rPr>
              <w:t>DNP</w:t>
            </w:r>
            <w:r w:rsidR="00624DF0" w:rsidRPr="00624DF0">
              <w:rPr>
                <w:rFonts w:ascii="Times New Roman" w:eastAsia="Segoe UI,SimSun" w:hAnsi="Times New Roman"/>
                <w:color w:val="000000"/>
                <w:sz w:val="20"/>
                <w:szCs w:val="20"/>
                <w:lang w:val="en-ZA"/>
              </w:rPr>
              <w:t>, UNDP</w:t>
            </w:r>
          </w:p>
        </w:tc>
        <w:tc>
          <w:tcPr>
            <w:tcW w:w="2309" w:type="pct"/>
            <w:shd w:val="clear" w:color="auto" w:fill="auto"/>
          </w:tcPr>
          <w:p w:rsidR="00624DF0" w:rsidRPr="00624DF0" w:rsidRDefault="00624DF0" w:rsidP="007C7ED7">
            <w:pPr>
              <w:numPr>
                <w:ilvl w:val="0"/>
                <w:numId w:val="13"/>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 xml:space="preserve">Requirement for gender disaggregated information on wildlife exploitation and trade including demand aspects </w:t>
            </w:r>
          </w:p>
          <w:p w:rsidR="00624DF0" w:rsidRPr="00624DF0" w:rsidRDefault="00624DF0" w:rsidP="007C7ED7">
            <w:pPr>
              <w:numPr>
                <w:ilvl w:val="0"/>
                <w:numId w:val="13"/>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Proactive attention to lessons learned regarding gender roles in IWT law enforcement and demand reduction</w:t>
            </w:r>
          </w:p>
        </w:tc>
      </w:tr>
      <w:tr w:rsidR="00624DF0" w:rsidRPr="00624DF0" w:rsidTr="002D4E3F">
        <w:trPr>
          <w:trHeight w:val="916"/>
        </w:trPr>
        <w:tc>
          <w:tcPr>
            <w:tcW w:w="2040" w:type="pct"/>
            <w:shd w:val="clear" w:color="auto" w:fill="auto"/>
          </w:tcPr>
          <w:p w:rsidR="00624DF0" w:rsidRPr="00624DF0" w:rsidRDefault="00624DF0" w:rsidP="00624DF0">
            <w:pPr>
              <w:spacing w:after="0" w:line="240" w:lineRule="auto"/>
              <w:ind w:left="89"/>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 xml:space="preserve">Output 4.2: </w:t>
            </w:r>
            <w:r w:rsidRPr="00624DF0">
              <w:rPr>
                <w:rFonts w:ascii="Times New Roman" w:eastAsia="Segoe UI,SimSun" w:hAnsi="Times New Roman"/>
                <w:color w:val="000000"/>
                <w:sz w:val="20"/>
                <w:szCs w:val="20"/>
              </w:rPr>
              <w:t>M&amp;E system incorporating gender mainstreaming developed and implemented for adaptive project management</w:t>
            </w:r>
            <w:r w:rsidRPr="00624DF0" w:rsidDel="00660FEC">
              <w:rPr>
                <w:rFonts w:ascii="Times New Roman" w:eastAsia="Segoe UI,SimSun" w:hAnsi="Times New Roman"/>
                <w:color w:val="000000"/>
                <w:sz w:val="20"/>
                <w:szCs w:val="20"/>
                <w:lang w:val="en-ZA"/>
              </w:rPr>
              <w:t xml:space="preserve"> </w:t>
            </w:r>
          </w:p>
        </w:tc>
        <w:tc>
          <w:tcPr>
            <w:tcW w:w="651" w:type="pct"/>
            <w:shd w:val="clear" w:color="auto" w:fill="auto"/>
          </w:tcPr>
          <w:p w:rsidR="00624DF0" w:rsidRPr="00624DF0" w:rsidRDefault="00624DF0" w:rsidP="00624DF0">
            <w:pPr>
              <w:spacing w:after="0" w:line="240" w:lineRule="auto"/>
              <w:ind w:left="105"/>
              <w:rPr>
                <w:rFonts w:ascii="Times New Roman" w:hAnsi="Times New Roman"/>
                <w:bCs/>
                <w:color w:val="000000"/>
                <w:sz w:val="20"/>
                <w:szCs w:val="20"/>
                <w:lang w:val="en-ZA"/>
              </w:rPr>
            </w:pPr>
            <w:r w:rsidRPr="00624DF0">
              <w:rPr>
                <w:rFonts w:ascii="Times New Roman" w:eastAsia="Segoe UI,SimSun" w:hAnsi="Times New Roman"/>
                <w:color w:val="000000"/>
                <w:sz w:val="20"/>
                <w:szCs w:val="20"/>
                <w:lang w:val="en-ZA"/>
              </w:rPr>
              <w:t>DNP, UNDP</w:t>
            </w:r>
          </w:p>
          <w:p w:rsidR="00624DF0" w:rsidRPr="00624DF0" w:rsidRDefault="00624DF0" w:rsidP="00624DF0">
            <w:pPr>
              <w:spacing w:after="0" w:line="240" w:lineRule="auto"/>
              <w:ind w:left="105"/>
              <w:rPr>
                <w:rFonts w:ascii="Times New Roman" w:hAnsi="Times New Roman"/>
                <w:bCs/>
                <w:color w:val="000000"/>
                <w:sz w:val="20"/>
                <w:szCs w:val="20"/>
                <w:lang w:val="en-ZA"/>
              </w:rPr>
            </w:pPr>
          </w:p>
        </w:tc>
        <w:tc>
          <w:tcPr>
            <w:tcW w:w="2309" w:type="pct"/>
            <w:shd w:val="clear" w:color="auto" w:fill="auto"/>
          </w:tcPr>
          <w:p w:rsidR="00624DF0" w:rsidRPr="00624DF0" w:rsidRDefault="00624DF0" w:rsidP="007C7ED7">
            <w:pPr>
              <w:numPr>
                <w:ilvl w:val="0"/>
                <w:numId w:val="14"/>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Requirement for gender-disaggregated information for appropriate indicators in the M&amp;E Plan</w:t>
            </w:r>
          </w:p>
          <w:p w:rsidR="00624DF0" w:rsidRPr="00624DF0" w:rsidRDefault="00624DF0" w:rsidP="007C7ED7">
            <w:pPr>
              <w:numPr>
                <w:ilvl w:val="0"/>
                <w:numId w:val="14"/>
              </w:numPr>
              <w:spacing w:after="0" w:line="240" w:lineRule="auto"/>
              <w:ind w:left="352"/>
              <w:contextualSpacing/>
              <w:jc w:val="both"/>
              <w:rPr>
                <w:rFonts w:ascii="Times New Roman" w:eastAsia="Segoe UI,SimSun" w:hAnsi="Times New Roman"/>
                <w:color w:val="000000"/>
                <w:sz w:val="20"/>
                <w:szCs w:val="20"/>
                <w:lang w:val="en-ZA"/>
              </w:rPr>
            </w:pPr>
            <w:r w:rsidRPr="00624DF0">
              <w:rPr>
                <w:rFonts w:ascii="Times New Roman" w:eastAsia="Segoe UI,SimSun" w:hAnsi="Times New Roman"/>
                <w:color w:val="000000"/>
                <w:sz w:val="20"/>
                <w:szCs w:val="20"/>
                <w:lang w:val="en-ZA"/>
              </w:rPr>
              <w:t>Specific monitoring of gender mainstreaming progress during project implementation</w:t>
            </w:r>
          </w:p>
        </w:tc>
      </w:tr>
    </w:tbl>
    <w:p w:rsidR="00624DF0" w:rsidRPr="00624DF0" w:rsidRDefault="00624DF0" w:rsidP="00624DF0">
      <w:pPr>
        <w:spacing w:after="160" w:line="259" w:lineRule="auto"/>
        <w:rPr>
          <w:rFonts w:ascii="Times New Roman" w:eastAsia="Calibri" w:hAnsi="Times New Roman"/>
          <w:lang w:val="en-GB"/>
        </w:rPr>
      </w:pPr>
    </w:p>
    <w:p w:rsidR="007F7CA5" w:rsidRPr="00654728" w:rsidRDefault="007F7CA5" w:rsidP="00A166F0">
      <w:pPr>
        <w:pStyle w:val="GEFQuestion"/>
        <w:ind w:left="0"/>
        <w:jc w:val="both"/>
        <w:rPr>
          <w:b/>
          <w:color w:val="000000"/>
        </w:rPr>
      </w:pPr>
      <w:r w:rsidRPr="00654728">
        <w:rPr>
          <w:b/>
          <w:i/>
          <w:color w:val="000000"/>
        </w:rPr>
        <w:t>A.</w:t>
      </w:r>
      <w:r w:rsidR="00FB0AD0" w:rsidRPr="00654728">
        <w:rPr>
          <w:b/>
          <w:i/>
          <w:color w:val="000000"/>
        </w:rPr>
        <w:t>5</w:t>
      </w:r>
      <w:r w:rsidRPr="00654728">
        <w:rPr>
          <w:b/>
          <w:i/>
          <w:color w:val="000000"/>
        </w:rPr>
        <w:t xml:space="preserve"> Risk.</w:t>
      </w:r>
      <w:r w:rsidRPr="00654728">
        <w:rPr>
          <w:b/>
          <w:color w:val="000000"/>
        </w:rPr>
        <w:t xml:space="preserve"> Elaborate on indicated risks, including climate change, potential social and environmental risks that might prevent the project objectives </w:t>
      </w:r>
      <w:r w:rsidRPr="00654728">
        <w:rPr>
          <w:rFonts w:eastAsia="MS Mincho"/>
          <w:b/>
          <w:szCs w:val="22"/>
        </w:rPr>
        <w:t>from</w:t>
      </w:r>
      <w:r w:rsidRPr="00654728">
        <w:rPr>
          <w:b/>
          <w:color w:val="000000"/>
        </w:rPr>
        <w:t xml:space="preserve"> being achieved, and, if possible, the proposed measures that address these risks at the time of project implementation.(table format acceptable): </w:t>
      </w:r>
    </w:p>
    <w:p w:rsidR="007F7CA5" w:rsidRDefault="007F7CA5" w:rsidP="00A166F0">
      <w:pPr>
        <w:spacing w:after="0" w:line="240" w:lineRule="auto"/>
        <w:outlineLvl w:val="0"/>
        <w:rPr>
          <w:rFonts w:ascii="Times New Roman" w:hAnsi="Times New Roman"/>
        </w:rPr>
      </w:pPr>
    </w:p>
    <w:p w:rsidR="00A91D9C" w:rsidRPr="004F3493" w:rsidRDefault="00A91D9C" w:rsidP="00A91D9C">
      <w:pPr>
        <w:spacing w:after="0" w:line="240" w:lineRule="auto"/>
        <w:jc w:val="both"/>
        <w:rPr>
          <w:rFonts w:ascii="Times New Roman" w:hAnsi="Times New Roman"/>
        </w:rPr>
      </w:pPr>
      <w:r>
        <w:rPr>
          <w:rFonts w:ascii="Times New Roman" w:hAnsi="Times New Roman"/>
          <w:color w:val="000000"/>
        </w:rPr>
        <w:t>During project preparation, the original Child Project concept risk matrix was revised to reflect risks and mitigation measures.</w:t>
      </w:r>
      <w:r w:rsidRPr="00534687">
        <w:rPr>
          <w:rFonts w:ascii="Times New Roman" w:hAnsi="Times New Roman"/>
        </w:rPr>
        <w:t xml:space="preserve"> </w:t>
      </w:r>
      <w:r w:rsidR="004F3493" w:rsidRPr="00534687">
        <w:rPr>
          <w:rFonts w:ascii="Times New Roman" w:hAnsi="Times New Roman"/>
        </w:rPr>
        <w:t>The key risks that could threaten the achievement of results though the chosen intervention strategy</w:t>
      </w:r>
      <w:r w:rsidR="004B4A65">
        <w:rPr>
          <w:rFonts w:ascii="Times New Roman" w:hAnsi="Times New Roman"/>
        </w:rPr>
        <w:t>,</w:t>
      </w:r>
      <w:r w:rsidR="004F3493" w:rsidRPr="00534687">
        <w:rPr>
          <w:rFonts w:ascii="Times New Roman" w:hAnsi="Times New Roman"/>
        </w:rPr>
        <w:t xml:space="preserve"> </w:t>
      </w:r>
      <w:r w:rsidR="004B4A65">
        <w:rPr>
          <w:rFonts w:ascii="Times New Roman" w:hAnsi="Times New Roman"/>
        </w:rPr>
        <w:t>including risks arising from the UNDP Social and Environmental Screening Procedure (SESP) completed during the PPG phase,</w:t>
      </w:r>
      <w:r w:rsidR="004B4A65" w:rsidRPr="00534687">
        <w:rPr>
          <w:rFonts w:ascii="Times New Roman" w:hAnsi="Times New Roman"/>
        </w:rPr>
        <w:t xml:space="preserve"> </w:t>
      </w:r>
      <w:r w:rsidR="004F3493" w:rsidRPr="00534687">
        <w:rPr>
          <w:rFonts w:ascii="Times New Roman" w:hAnsi="Times New Roman"/>
        </w:rPr>
        <w:t xml:space="preserve">are shown </w:t>
      </w:r>
      <w:r w:rsidR="004F3493" w:rsidRPr="008A6CD8">
        <w:rPr>
          <w:rFonts w:ascii="Times New Roman" w:hAnsi="Times New Roman"/>
        </w:rPr>
        <w:t xml:space="preserve">in </w:t>
      </w:r>
      <w:r w:rsidR="004F3493" w:rsidRPr="008A6CD8">
        <w:rPr>
          <w:rFonts w:ascii="Times New Roman" w:hAnsi="Times New Roman"/>
          <w:b/>
          <w:bCs/>
        </w:rPr>
        <w:t xml:space="preserve">Table </w:t>
      </w:r>
      <w:r w:rsidR="00B618E7">
        <w:rPr>
          <w:rFonts w:ascii="Times New Roman" w:hAnsi="Times New Roman"/>
          <w:b/>
          <w:bCs/>
        </w:rPr>
        <w:t>6</w:t>
      </w:r>
      <w:r w:rsidR="004F3493" w:rsidRPr="008A6CD8">
        <w:rPr>
          <w:rFonts w:ascii="Times New Roman" w:hAnsi="Times New Roman"/>
          <w:b/>
          <w:bCs/>
        </w:rPr>
        <w:t>.</w:t>
      </w:r>
      <w:r w:rsidR="004F3493" w:rsidRPr="008A6CD8">
        <w:rPr>
          <w:rFonts w:ascii="Times New Roman" w:hAnsi="Times New Roman"/>
        </w:rPr>
        <w:t xml:space="preserve"> T</w:t>
      </w:r>
      <w:r w:rsidRPr="008A6CD8">
        <w:rPr>
          <w:rFonts w:ascii="Times New Roman" w:hAnsi="Times New Roman"/>
        </w:rPr>
        <w:t>he</w:t>
      </w:r>
      <w:r w:rsidRPr="00534687">
        <w:rPr>
          <w:rFonts w:ascii="Times New Roman" w:hAnsi="Times New Roman"/>
        </w:rPr>
        <w:t xml:space="preserve"> overall SESP risk rating for the project </w:t>
      </w:r>
      <w:r w:rsidRPr="00F16764">
        <w:rPr>
          <w:rFonts w:ascii="Times New Roman" w:hAnsi="Times New Roman"/>
        </w:rPr>
        <w:t>is MODERATE.</w:t>
      </w:r>
      <w:r>
        <w:rPr>
          <w:rFonts w:ascii="Times New Roman" w:hAnsi="Times New Roman"/>
          <w:b/>
        </w:rPr>
        <w:t xml:space="preserve"> </w:t>
      </w:r>
      <w:r>
        <w:rPr>
          <w:rFonts w:ascii="Times New Roman" w:hAnsi="Times New Roman"/>
        </w:rPr>
        <w:t xml:space="preserve">Further information is provided </w:t>
      </w:r>
      <w:r w:rsidRPr="00654728">
        <w:rPr>
          <w:rFonts w:ascii="Times New Roman" w:hAnsi="Times New Roman"/>
        </w:rPr>
        <w:t xml:space="preserve">in </w:t>
      </w:r>
      <w:r w:rsidRPr="00654728">
        <w:rPr>
          <w:rFonts w:ascii="Times New Roman" w:hAnsi="Times New Roman"/>
          <w:b/>
        </w:rPr>
        <w:t xml:space="preserve">Section V Feasibility, </w:t>
      </w:r>
      <w:r w:rsidR="00654728" w:rsidRPr="00654728">
        <w:rPr>
          <w:rFonts w:ascii="Times New Roman" w:hAnsi="Times New Roman"/>
          <w:b/>
        </w:rPr>
        <w:t>ii.</w:t>
      </w:r>
      <w:r w:rsidRPr="00654728">
        <w:rPr>
          <w:rFonts w:ascii="Times New Roman" w:hAnsi="Times New Roman"/>
          <w:b/>
        </w:rPr>
        <w:t xml:space="preserve"> Risk Management </w:t>
      </w:r>
      <w:r w:rsidR="00654728" w:rsidRPr="00654728">
        <w:rPr>
          <w:rFonts w:ascii="Times New Roman" w:hAnsi="Times New Roman"/>
          <w:b/>
        </w:rPr>
        <w:t>and iii.</w:t>
      </w:r>
      <w:r w:rsidRPr="00654728">
        <w:rPr>
          <w:rFonts w:ascii="Times New Roman" w:hAnsi="Times New Roman"/>
          <w:b/>
        </w:rPr>
        <w:t xml:space="preserve"> Social and </w:t>
      </w:r>
      <w:r w:rsidR="00654728" w:rsidRPr="00654728">
        <w:rPr>
          <w:rFonts w:ascii="Times New Roman" w:hAnsi="Times New Roman"/>
          <w:b/>
        </w:rPr>
        <w:t>Environmental Safeguards</w:t>
      </w:r>
      <w:r w:rsidRPr="00654728">
        <w:rPr>
          <w:rFonts w:ascii="Times New Roman" w:hAnsi="Times New Roman"/>
          <w:b/>
        </w:rPr>
        <w:t xml:space="preserve"> in the Project Document</w:t>
      </w:r>
      <w:r w:rsidRPr="00654728">
        <w:rPr>
          <w:rFonts w:ascii="Times New Roman" w:hAnsi="Times New Roman"/>
          <w:b/>
          <w:lang w:val="en-ZA"/>
        </w:rPr>
        <w:t xml:space="preserve">. </w:t>
      </w:r>
      <w:r w:rsidRPr="00654728">
        <w:rPr>
          <w:rFonts w:ascii="Times New Roman" w:hAnsi="Times New Roman"/>
          <w:lang w:val="en-ZA"/>
        </w:rPr>
        <w:t xml:space="preserve">Both sections are substantiated by relevant Annexes, namely </w:t>
      </w:r>
      <w:r w:rsidR="004F3493" w:rsidRPr="00B618E7">
        <w:rPr>
          <w:rFonts w:ascii="Times New Roman" w:hAnsi="Times New Roman"/>
          <w:b/>
          <w:lang w:val="en-ZA"/>
        </w:rPr>
        <w:t>Annex</w:t>
      </w:r>
      <w:r w:rsidRPr="00B618E7">
        <w:rPr>
          <w:rFonts w:ascii="Times New Roman" w:hAnsi="Times New Roman"/>
          <w:b/>
          <w:lang w:val="en-ZA"/>
        </w:rPr>
        <w:t xml:space="preserve"> F</w:t>
      </w:r>
      <w:r w:rsidR="00B618E7" w:rsidRPr="00B618E7">
        <w:rPr>
          <w:rFonts w:ascii="Times New Roman" w:hAnsi="Times New Roman"/>
          <w:b/>
          <w:lang w:val="en-ZA"/>
        </w:rPr>
        <w:t>,</w:t>
      </w:r>
      <w:r w:rsidRPr="00B618E7">
        <w:rPr>
          <w:rFonts w:ascii="Times New Roman" w:hAnsi="Times New Roman"/>
          <w:b/>
          <w:lang w:val="en-ZA"/>
        </w:rPr>
        <w:t xml:space="preserve"> UNDP Social and Environmental and Social Screening Template (SESP)</w:t>
      </w:r>
      <w:r w:rsidR="00B618E7" w:rsidRPr="00B618E7">
        <w:rPr>
          <w:rFonts w:ascii="Times New Roman" w:hAnsi="Times New Roman"/>
          <w:b/>
          <w:lang w:val="en-ZA"/>
        </w:rPr>
        <w:t>,</w:t>
      </w:r>
      <w:r w:rsidRPr="00B618E7">
        <w:rPr>
          <w:rFonts w:ascii="Times New Roman" w:hAnsi="Times New Roman"/>
          <w:b/>
          <w:lang w:val="en-ZA"/>
        </w:rPr>
        <w:t xml:space="preserve"> and </w:t>
      </w:r>
      <w:r w:rsidR="004F3493" w:rsidRPr="00B618E7">
        <w:rPr>
          <w:rFonts w:ascii="Times New Roman" w:hAnsi="Times New Roman"/>
          <w:b/>
          <w:lang w:val="en-ZA"/>
        </w:rPr>
        <w:t>Annex</w:t>
      </w:r>
      <w:r w:rsidRPr="00B618E7">
        <w:rPr>
          <w:rFonts w:ascii="Times New Roman" w:hAnsi="Times New Roman"/>
          <w:b/>
          <w:lang w:val="en-ZA"/>
        </w:rPr>
        <w:t xml:space="preserve"> H</w:t>
      </w:r>
      <w:r w:rsidR="00B618E7" w:rsidRPr="00B618E7">
        <w:rPr>
          <w:rFonts w:ascii="Times New Roman" w:hAnsi="Times New Roman"/>
          <w:b/>
          <w:lang w:val="en-ZA"/>
        </w:rPr>
        <w:t>,</w:t>
      </w:r>
      <w:r w:rsidRPr="00B618E7">
        <w:rPr>
          <w:rFonts w:ascii="Times New Roman" w:hAnsi="Times New Roman"/>
          <w:b/>
          <w:lang w:val="en-ZA"/>
        </w:rPr>
        <w:t xml:space="preserve"> UNDP Risk Log</w:t>
      </w:r>
      <w:r w:rsidR="00B618E7" w:rsidRPr="00B618E7">
        <w:rPr>
          <w:rFonts w:ascii="Times New Roman" w:hAnsi="Times New Roman"/>
          <w:b/>
          <w:lang w:val="en-ZA"/>
        </w:rPr>
        <w:t>,</w:t>
      </w:r>
      <w:r w:rsidR="004F3493" w:rsidRPr="00B618E7">
        <w:rPr>
          <w:rFonts w:ascii="Times New Roman" w:hAnsi="Times New Roman"/>
          <w:b/>
          <w:lang w:val="en-ZA"/>
        </w:rPr>
        <w:t xml:space="preserve"> of the Project Document</w:t>
      </w:r>
      <w:r w:rsidR="00654728" w:rsidRPr="00B618E7">
        <w:rPr>
          <w:rFonts w:ascii="Times New Roman" w:hAnsi="Times New Roman"/>
          <w:lang w:val="en-ZA"/>
        </w:rPr>
        <w:t>.</w:t>
      </w:r>
      <w:r>
        <w:rPr>
          <w:rFonts w:ascii="Times New Roman" w:hAnsi="Times New Roman"/>
          <w:lang w:val="en-ZA"/>
        </w:rPr>
        <w:t xml:space="preserve"> </w:t>
      </w:r>
    </w:p>
    <w:p w:rsidR="00A91D9C" w:rsidRDefault="00A91D9C" w:rsidP="00A91D9C">
      <w:pPr>
        <w:spacing w:after="0" w:line="240" w:lineRule="auto"/>
        <w:jc w:val="both"/>
        <w:outlineLvl w:val="0"/>
        <w:rPr>
          <w:rFonts w:ascii="Times New Roman" w:hAnsi="Times New Roman"/>
        </w:rPr>
      </w:pPr>
      <w:r w:rsidRPr="00534687">
        <w:rPr>
          <w:rFonts w:ascii="Times New Roman" w:hAnsi="Times New Roman"/>
        </w:rPr>
        <w:t xml:space="preserve"> </w:t>
      </w:r>
    </w:p>
    <w:p w:rsidR="00534687" w:rsidRPr="00534687" w:rsidRDefault="00534687" w:rsidP="00534687">
      <w:pPr>
        <w:spacing w:after="0"/>
        <w:outlineLvl w:val="0"/>
        <w:rPr>
          <w:rFonts w:ascii="Times New Roman" w:hAnsi="Times New Roman"/>
          <w:b/>
          <w:bCs/>
        </w:rPr>
      </w:pPr>
      <w:bookmarkStart w:id="53" w:name="_Toc494789746"/>
      <w:r w:rsidRPr="00841CE0">
        <w:rPr>
          <w:rFonts w:ascii="Times New Roman" w:hAnsi="Times New Roman"/>
          <w:b/>
          <w:bCs/>
        </w:rPr>
        <w:t xml:space="preserve">Table </w:t>
      </w:r>
      <w:r w:rsidR="00B618E7">
        <w:rPr>
          <w:rFonts w:ascii="Times New Roman" w:hAnsi="Times New Roman"/>
          <w:b/>
          <w:bCs/>
        </w:rPr>
        <w:t>6</w:t>
      </w:r>
      <w:r w:rsidRPr="00841CE0">
        <w:rPr>
          <w:rFonts w:ascii="Times New Roman" w:hAnsi="Times New Roman"/>
          <w:b/>
          <w:bCs/>
        </w:rPr>
        <w:t>. D</w:t>
      </w:r>
      <w:r w:rsidRPr="00534687">
        <w:rPr>
          <w:rFonts w:ascii="Times New Roman" w:hAnsi="Times New Roman"/>
          <w:b/>
          <w:bCs/>
        </w:rPr>
        <w:t>escription of project risks, impact and probability and mitigation measures</w:t>
      </w:r>
      <w:bookmarkEnd w:id="53"/>
    </w:p>
    <w:tbl>
      <w:tblPr>
        <w:tblW w:w="49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2"/>
        <w:gridCol w:w="1372"/>
        <w:gridCol w:w="1506"/>
        <w:gridCol w:w="5693"/>
      </w:tblGrid>
      <w:tr w:rsidR="00654728" w:rsidRPr="00534687" w:rsidTr="00654728">
        <w:tc>
          <w:tcPr>
            <w:tcW w:w="932" w:type="pct"/>
            <w:shd w:val="clear" w:color="auto" w:fill="BFBFBF"/>
          </w:tcPr>
          <w:p w:rsidR="00654728" w:rsidRPr="00534687" w:rsidRDefault="00654728" w:rsidP="00654728">
            <w:pPr>
              <w:spacing w:after="0" w:line="240" w:lineRule="auto"/>
              <w:outlineLvl w:val="0"/>
              <w:rPr>
                <w:rFonts w:ascii="Times New Roman" w:hAnsi="Times New Roman"/>
                <w:b/>
                <w:sz w:val="20"/>
                <w:szCs w:val="20"/>
              </w:rPr>
            </w:pPr>
            <w:r w:rsidRPr="00534687">
              <w:rPr>
                <w:rFonts w:ascii="Times New Roman" w:hAnsi="Times New Roman"/>
                <w:b/>
                <w:sz w:val="20"/>
                <w:szCs w:val="20"/>
              </w:rPr>
              <w:t>Description</w:t>
            </w:r>
          </w:p>
        </w:tc>
        <w:tc>
          <w:tcPr>
            <w:tcW w:w="639" w:type="pct"/>
            <w:shd w:val="clear" w:color="auto" w:fill="BFBFBF"/>
          </w:tcPr>
          <w:p w:rsidR="00654728" w:rsidRPr="00534687" w:rsidRDefault="00654728" w:rsidP="00654728">
            <w:pPr>
              <w:spacing w:after="0" w:line="240" w:lineRule="auto"/>
              <w:outlineLvl w:val="0"/>
              <w:rPr>
                <w:rFonts w:ascii="Times New Roman" w:hAnsi="Times New Roman"/>
                <w:b/>
                <w:sz w:val="20"/>
                <w:szCs w:val="20"/>
              </w:rPr>
            </w:pPr>
            <w:r w:rsidRPr="00534687">
              <w:rPr>
                <w:rFonts w:ascii="Times New Roman" w:hAnsi="Times New Roman"/>
                <w:b/>
                <w:sz w:val="20"/>
                <w:szCs w:val="20"/>
              </w:rPr>
              <w:t>Type</w:t>
            </w:r>
          </w:p>
        </w:tc>
        <w:tc>
          <w:tcPr>
            <w:tcW w:w="720" w:type="pct"/>
            <w:shd w:val="clear" w:color="auto" w:fill="BFBFBF"/>
          </w:tcPr>
          <w:p w:rsidR="00654728" w:rsidRPr="00534687" w:rsidRDefault="00654728" w:rsidP="00654728">
            <w:pPr>
              <w:spacing w:after="0" w:line="240" w:lineRule="auto"/>
              <w:outlineLvl w:val="0"/>
              <w:rPr>
                <w:rFonts w:ascii="Times New Roman" w:hAnsi="Times New Roman"/>
                <w:b/>
                <w:sz w:val="20"/>
                <w:szCs w:val="20"/>
              </w:rPr>
            </w:pPr>
            <w:r w:rsidRPr="00534687">
              <w:rPr>
                <w:rFonts w:ascii="Times New Roman" w:hAnsi="Times New Roman"/>
                <w:b/>
                <w:sz w:val="20"/>
                <w:szCs w:val="20"/>
              </w:rPr>
              <w:t>Impact and Probability</w:t>
            </w:r>
          </w:p>
        </w:tc>
        <w:tc>
          <w:tcPr>
            <w:tcW w:w="2709" w:type="pct"/>
            <w:shd w:val="clear" w:color="auto" w:fill="BFBFBF"/>
          </w:tcPr>
          <w:p w:rsidR="00654728" w:rsidRPr="00534687" w:rsidRDefault="00654728" w:rsidP="00654728">
            <w:pPr>
              <w:spacing w:after="0" w:line="240" w:lineRule="auto"/>
              <w:outlineLvl w:val="0"/>
              <w:rPr>
                <w:rFonts w:ascii="Times New Roman" w:hAnsi="Times New Roman"/>
                <w:b/>
                <w:sz w:val="20"/>
                <w:szCs w:val="20"/>
              </w:rPr>
            </w:pPr>
            <w:r w:rsidRPr="00534687">
              <w:rPr>
                <w:rFonts w:ascii="Times New Roman" w:hAnsi="Times New Roman"/>
                <w:b/>
                <w:sz w:val="20"/>
                <w:szCs w:val="20"/>
              </w:rPr>
              <w:t>Mitigation Measures</w:t>
            </w:r>
          </w:p>
        </w:tc>
      </w:tr>
      <w:tr w:rsidR="00654728" w:rsidRPr="00534687" w:rsidTr="00654728">
        <w:tc>
          <w:tcPr>
            <w:tcW w:w="932" w:type="pct"/>
            <w:shd w:val="clear" w:color="auto" w:fill="BFBFBF"/>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Brief description of the risk</w:t>
            </w:r>
          </w:p>
        </w:tc>
        <w:tc>
          <w:tcPr>
            <w:tcW w:w="639" w:type="pct"/>
            <w:shd w:val="clear" w:color="auto" w:fill="BFBFBF"/>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Category of risk</w:t>
            </w:r>
          </w:p>
        </w:tc>
        <w:tc>
          <w:tcPr>
            <w:tcW w:w="720" w:type="pct"/>
            <w:shd w:val="clear" w:color="auto" w:fill="BFBFBF"/>
          </w:tcPr>
          <w:p w:rsidR="00654728" w:rsidRPr="008C70C3" w:rsidRDefault="00654728" w:rsidP="00654728">
            <w:pPr>
              <w:spacing w:after="0" w:line="240" w:lineRule="auto"/>
              <w:outlineLvl w:val="0"/>
              <w:rPr>
                <w:rFonts w:ascii="Times New Roman" w:hAnsi="Times New Roman"/>
                <w:sz w:val="16"/>
                <w:szCs w:val="16"/>
              </w:rPr>
            </w:pPr>
            <w:r w:rsidRPr="008C70C3">
              <w:rPr>
                <w:rFonts w:ascii="Times New Roman" w:hAnsi="Times New Roman"/>
                <w:sz w:val="16"/>
                <w:szCs w:val="16"/>
              </w:rPr>
              <w:t xml:space="preserve">Probability P: 1 (low) to 5 (high); Impact I: 1 (low) to 5 (high) </w:t>
            </w:r>
          </w:p>
        </w:tc>
        <w:tc>
          <w:tcPr>
            <w:tcW w:w="2709" w:type="pct"/>
            <w:shd w:val="clear" w:color="auto" w:fill="BFBFBF"/>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What actions have been/will be taken to counter this risk</w:t>
            </w:r>
          </w:p>
          <w:p w:rsidR="00654728" w:rsidRPr="00534687" w:rsidRDefault="00654728" w:rsidP="00654728">
            <w:pPr>
              <w:spacing w:after="0" w:line="240" w:lineRule="auto"/>
              <w:outlineLvl w:val="0"/>
              <w:rPr>
                <w:rFonts w:ascii="Times New Roman" w:hAnsi="Times New Roman"/>
                <w:sz w:val="20"/>
                <w:szCs w:val="20"/>
              </w:rPr>
            </w:pPr>
          </w:p>
          <w:p w:rsidR="00654728" w:rsidRPr="00534687" w:rsidRDefault="00654728" w:rsidP="00654728">
            <w:pPr>
              <w:spacing w:after="0" w:line="240" w:lineRule="auto"/>
              <w:outlineLvl w:val="0"/>
              <w:rPr>
                <w:rFonts w:ascii="Times New Roman" w:hAnsi="Times New Roman"/>
                <w:i/>
                <w:sz w:val="20"/>
                <w:szCs w:val="20"/>
              </w:rPr>
            </w:pPr>
          </w:p>
        </w:tc>
      </w:tr>
      <w:tr w:rsidR="00654728" w:rsidRPr="00534687" w:rsidTr="00654728">
        <w:tc>
          <w:tcPr>
            <w:tcW w:w="932" w:type="pct"/>
          </w:tcPr>
          <w:p w:rsidR="00654728" w:rsidRPr="00534687" w:rsidRDefault="00654728" w:rsidP="00A01128">
            <w:pPr>
              <w:spacing w:after="0" w:line="240" w:lineRule="auto"/>
              <w:outlineLvl w:val="0"/>
              <w:rPr>
                <w:rFonts w:ascii="Times New Roman" w:hAnsi="Times New Roman"/>
                <w:sz w:val="20"/>
                <w:szCs w:val="20"/>
              </w:rPr>
            </w:pPr>
            <w:r w:rsidRPr="00534687">
              <w:rPr>
                <w:rFonts w:ascii="Times New Roman" w:hAnsi="Times New Roman"/>
                <w:sz w:val="20"/>
                <w:szCs w:val="20"/>
              </w:rPr>
              <w:t>1. Suboptimal collaboration between IWT enforcement agencies: coordination between various agencies may be constrained due to sectionalism, bureaucracy, the demands of coordination, and/or unclear mandates, impacting the effectiveness of IWT responses.</w:t>
            </w:r>
          </w:p>
        </w:tc>
        <w:tc>
          <w:tcPr>
            <w:tcW w:w="639" w:type="pct"/>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Operational</w:t>
            </w:r>
          </w:p>
        </w:tc>
        <w:tc>
          <w:tcPr>
            <w:tcW w:w="720" w:type="pct"/>
            <w:shd w:val="clear" w:color="auto" w:fill="FFFF00"/>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P= 3; I= 3</w:t>
            </w:r>
          </w:p>
          <w:p w:rsidR="00654728" w:rsidRPr="00534687" w:rsidRDefault="00654728" w:rsidP="00654728">
            <w:pPr>
              <w:spacing w:after="0" w:line="240" w:lineRule="auto"/>
              <w:outlineLvl w:val="0"/>
              <w:rPr>
                <w:rFonts w:ascii="Times New Roman" w:hAnsi="Times New Roman"/>
                <w:sz w:val="20"/>
                <w:szCs w:val="20"/>
              </w:rPr>
            </w:pPr>
          </w:p>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b/>
                <w:sz w:val="20"/>
                <w:szCs w:val="20"/>
              </w:rPr>
              <w:t>MODERATE</w:t>
            </w:r>
          </w:p>
        </w:tc>
        <w:tc>
          <w:tcPr>
            <w:tcW w:w="2709" w:type="pct"/>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This project has been developed in full collaboration with the Thai government and its agencies.  There have already been considerable discussions and joint efforts exist between key government law enforcement agencies (</w:t>
            </w:r>
            <w:r>
              <w:rPr>
                <w:rFonts w:ascii="Times New Roman" w:hAnsi="Times New Roman"/>
                <w:sz w:val="20"/>
                <w:szCs w:val="20"/>
              </w:rPr>
              <w:t>e.g.</w:t>
            </w:r>
            <w:r w:rsidRPr="00534687">
              <w:rPr>
                <w:rFonts w:ascii="Times New Roman" w:hAnsi="Times New Roman"/>
                <w:sz w:val="20"/>
                <w:szCs w:val="20"/>
              </w:rPr>
              <w:t xml:space="preserve"> through Thailand WEN). The momentum created by the project will further strengthen and institutionalise the coordination and joint action mechanisms. Joint work will be demonstrated at both national and local levels and necessary systemic and institutional capacities will be installed to ensure sustainability. Thailand WEN has demonstrated that inter-agency coordination on IWT can be successful although this is not at operational level. This will be supported and strengthened through the project. </w:t>
            </w:r>
          </w:p>
        </w:tc>
      </w:tr>
      <w:tr w:rsidR="00654728" w:rsidRPr="00534687" w:rsidTr="00654728">
        <w:tc>
          <w:tcPr>
            <w:tcW w:w="932" w:type="pct"/>
            <w:shd w:val="clear" w:color="auto" w:fill="auto"/>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2. DNP not fully able to coordinate and solicit all efforts</w:t>
            </w:r>
          </w:p>
        </w:tc>
        <w:tc>
          <w:tcPr>
            <w:tcW w:w="639" w:type="pct"/>
          </w:tcPr>
          <w:p w:rsidR="00654728" w:rsidRPr="00534687" w:rsidRDefault="00654728" w:rsidP="00654728">
            <w:pPr>
              <w:spacing w:after="0" w:line="240" w:lineRule="auto"/>
              <w:outlineLvl w:val="0"/>
              <w:rPr>
                <w:rFonts w:ascii="Times New Roman" w:hAnsi="Times New Roman"/>
                <w:i/>
                <w:sz w:val="20"/>
                <w:szCs w:val="20"/>
              </w:rPr>
            </w:pPr>
            <w:r w:rsidRPr="00534687">
              <w:rPr>
                <w:rFonts w:ascii="Times New Roman" w:hAnsi="Times New Roman"/>
                <w:i/>
                <w:sz w:val="20"/>
                <w:szCs w:val="20"/>
              </w:rPr>
              <w:t>Institutional, Political</w:t>
            </w:r>
          </w:p>
        </w:tc>
        <w:tc>
          <w:tcPr>
            <w:tcW w:w="720" w:type="pct"/>
            <w:shd w:val="clear" w:color="auto" w:fill="FFFF00"/>
            <w:vAlign w:val="center"/>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P= 3; I= 3</w:t>
            </w:r>
          </w:p>
          <w:p w:rsidR="00654728" w:rsidRPr="00534687" w:rsidDel="005B202A" w:rsidRDefault="00654728" w:rsidP="00654728">
            <w:pPr>
              <w:spacing w:after="0" w:line="240" w:lineRule="auto"/>
              <w:outlineLvl w:val="0"/>
              <w:rPr>
                <w:rFonts w:ascii="Times New Roman" w:hAnsi="Times New Roman"/>
                <w:b/>
                <w:sz w:val="20"/>
                <w:szCs w:val="20"/>
              </w:rPr>
            </w:pPr>
            <w:r w:rsidRPr="00534687">
              <w:rPr>
                <w:rFonts w:ascii="Times New Roman" w:hAnsi="Times New Roman"/>
                <w:b/>
                <w:sz w:val="20"/>
                <w:szCs w:val="20"/>
              </w:rPr>
              <w:t>MODERATE</w:t>
            </w:r>
          </w:p>
        </w:tc>
        <w:tc>
          <w:tcPr>
            <w:tcW w:w="2709" w:type="pct"/>
            <w:shd w:val="clear" w:color="auto" w:fill="auto"/>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lang w:val="en-GB"/>
              </w:rPr>
              <w:t xml:space="preserve">A National Project Board with representatives from relevant ministries will be established to support, supervise and monitor the overall implementation of the project. The project will also facilitate the establishment and maintenance of coordination mechanisms among the different responsible authorities with regular reporting and consultation systems. </w:t>
            </w:r>
            <w:r w:rsidRPr="00534687">
              <w:rPr>
                <w:rFonts w:ascii="Times New Roman" w:hAnsi="Times New Roman"/>
                <w:sz w:val="20"/>
                <w:szCs w:val="20"/>
              </w:rPr>
              <w:t xml:space="preserve"> </w:t>
            </w:r>
          </w:p>
        </w:tc>
      </w:tr>
      <w:tr w:rsidR="00654728" w:rsidRPr="00534687" w:rsidTr="00654728">
        <w:tc>
          <w:tcPr>
            <w:tcW w:w="932" w:type="pct"/>
            <w:shd w:val="clear" w:color="auto" w:fill="auto"/>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3. Declining national policy commitment to reduce illegal wildlife trade as a crime</w:t>
            </w:r>
          </w:p>
        </w:tc>
        <w:tc>
          <w:tcPr>
            <w:tcW w:w="639" w:type="pct"/>
          </w:tcPr>
          <w:p w:rsidR="00654728" w:rsidRPr="00534687" w:rsidRDefault="00654728" w:rsidP="00654728">
            <w:pPr>
              <w:spacing w:after="0" w:line="240" w:lineRule="auto"/>
              <w:outlineLvl w:val="0"/>
              <w:rPr>
                <w:rFonts w:ascii="Times New Roman" w:hAnsi="Times New Roman"/>
                <w:i/>
                <w:sz w:val="20"/>
                <w:szCs w:val="20"/>
              </w:rPr>
            </w:pPr>
            <w:r w:rsidRPr="00534687">
              <w:rPr>
                <w:rFonts w:ascii="Times New Roman" w:hAnsi="Times New Roman"/>
                <w:i/>
                <w:sz w:val="20"/>
                <w:szCs w:val="20"/>
              </w:rPr>
              <w:t>Political</w:t>
            </w:r>
          </w:p>
        </w:tc>
        <w:tc>
          <w:tcPr>
            <w:tcW w:w="720" w:type="pct"/>
            <w:shd w:val="clear" w:color="auto" w:fill="FFFF00"/>
            <w:vAlign w:val="center"/>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P= 2; I= 3</w:t>
            </w:r>
          </w:p>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b/>
                <w:sz w:val="20"/>
                <w:szCs w:val="20"/>
              </w:rPr>
              <w:t>MODERATE</w:t>
            </w:r>
          </w:p>
        </w:tc>
        <w:tc>
          <w:tcPr>
            <w:tcW w:w="2709" w:type="pct"/>
            <w:shd w:val="clear" w:color="auto" w:fill="auto"/>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Policy advocacy and awareness raising among policy decision makers will be built in as an iterative and integral part of the project activities, as well as to maintain the synergized collaboration among international development partners in keeping up the momentum on response to IWT in Thailand.</w:t>
            </w:r>
          </w:p>
        </w:tc>
      </w:tr>
      <w:tr w:rsidR="00654728" w:rsidRPr="00534687" w:rsidTr="00654728">
        <w:tc>
          <w:tcPr>
            <w:tcW w:w="932" w:type="pct"/>
            <w:shd w:val="clear" w:color="auto" w:fill="auto"/>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 xml:space="preserve">4. Lack of financial sustainability to maintain the networks and collaborations </w:t>
            </w:r>
          </w:p>
        </w:tc>
        <w:tc>
          <w:tcPr>
            <w:tcW w:w="639" w:type="pct"/>
          </w:tcPr>
          <w:p w:rsidR="00654728" w:rsidRPr="00534687" w:rsidRDefault="00654728" w:rsidP="00654728">
            <w:pPr>
              <w:spacing w:after="0" w:line="240" w:lineRule="auto"/>
              <w:outlineLvl w:val="0"/>
              <w:rPr>
                <w:rFonts w:ascii="Times New Roman" w:hAnsi="Times New Roman"/>
                <w:i/>
                <w:sz w:val="20"/>
                <w:szCs w:val="20"/>
              </w:rPr>
            </w:pPr>
            <w:r w:rsidRPr="00534687">
              <w:rPr>
                <w:rFonts w:ascii="Times New Roman" w:hAnsi="Times New Roman"/>
                <w:i/>
                <w:sz w:val="20"/>
                <w:szCs w:val="20"/>
              </w:rPr>
              <w:t>Financial</w:t>
            </w:r>
          </w:p>
        </w:tc>
        <w:tc>
          <w:tcPr>
            <w:tcW w:w="720" w:type="pct"/>
            <w:shd w:val="clear" w:color="auto" w:fill="FFFF00"/>
          </w:tcPr>
          <w:p w:rsidR="00654728" w:rsidRPr="00534687" w:rsidRDefault="00654728" w:rsidP="00654728">
            <w:pPr>
              <w:spacing w:after="0" w:line="240" w:lineRule="auto"/>
              <w:outlineLvl w:val="0"/>
              <w:rPr>
                <w:rFonts w:ascii="Times New Roman" w:hAnsi="Times New Roman"/>
                <w:sz w:val="20"/>
                <w:szCs w:val="20"/>
              </w:rPr>
            </w:pPr>
          </w:p>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P= 3; I= 3</w:t>
            </w:r>
          </w:p>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b/>
                <w:sz w:val="20"/>
                <w:szCs w:val="20"/>
              </w:rPr>
              <w:t>MODERATE</w:t>
            </w:r>
          </w:p>
        </w:tc>
        <w:tc>
          <w:tcPr>
            <w:tcW w:w="2709" w:type="pct"/>
            <w:shd w:val="clear" w:color="auto" w:fill="auto"/>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 xml:space="preserve">The project will ensure that the Bureau of Budget and the Ministry of Finance will be engaged as Project Board members to create understanding and the necessity in allocating enough budgetary resources to support the cause. Strategies to engage with the private sector will also be explored to mobilize resources to support enforcement and reduction of IWT. </w:t>
            </w:r>
          </w:p>
        </w:tc>
      </w:tr>
      <w:tr w:rsidR="00654728" w:rsidRPr="00534687" w:rsidTr="00654728">
        <w:tc>
          <w:tcPr>
            <w:tcW w:w="932" w:type="pct"/>
          </w:tcPr>
          <w:p w:rsidR="00654728" w:rsidRPr="00534687" w:rsidRDefault="00654728" w:rsidP="00A01128">
            <w:pPr>
              <w:spacing w:after="0" w:line="240" w:lineRule="auto"/>
              <w:outlineLvl w:val="0"/>
              <w:rPr>
                <w:rFonts w:ascii="Times New Roman" w:hAnsi="Times New Roman"/>
                <w:sz w:val="20"/>
                <w:szCs w:val="20"/>
              </w:rPr>
            </w:pPr>
            <w:r w:rsidRPr="00534687">
              <w:rPr>
                <w:rFonts w:ascii="Times New Roman" w:hAnsi="Times New Roman"/>
                <w:sz w:val="20"/>
                <w:szCs w:val="20"/>
              </w:rPr>
              <w:t>5. Mal-governance and Corruption:  this is a major factor in wildlife trade generally, and accordingly one that is not underestimated here. Even when laws and mandates are clear, the mandated response is not always forthcoming. The causes for this vary and may be related to low motivation, poor resource allocation, but also to the insidious effects of corruption that thrives when certain institutions or individuals are not fully transparent, accountable and regulated.</w:t>
            </w:r>
          </w:p>
        </w:tc>
        <w:tc>
          <w:tcPr>
            <w:tcW w:w="639" w:type="pct"/>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i/>
                <w:sz w:val="20"/>
                <w:szCs w:val="20"/>
              </w:rPr>
              <w:t>Political, Operational</w:t>
            </w:r>
            <w:r w:rsidRPr="00534687">
              <w:rPr>
                <w:rFonts w:ascii="Times New Roman" w:hAnsi="Times New Roman"/>
                <w:sz w:val="20"/>
                <w:szCs w:val="20"/>
              </w:rPr>
              <w:t xml:space="preserve"> </w:t>
            </w:r>
            <w:r w:rsidRPr="00534687">
              <w:rPr>
                <w:rFonts w:ascii="Times New Roman" w:hAnsi="Times New Roman"/>
                <w:i/>
                <w:sz w:val="20"/>
                <w:szCs w:val="20"/>
              </w:rPr>
              <w:t>&amp; Strategic</w:t>
            </w:r>
          </w:p>
        </w:tc>
        <w:tc>
          <w:tcPr>
            <w:tcW w:w="720" w:type="pct"/>
            <w:shd w:val="clear" w:color="auto" w:fill="FFFF00"/>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P= 3; I= 3</w:t>
            </w:r>
          </w:p>
          <w:p w:rsidR="00654728" w:rsidRPr="00534687" w:rsidRDefault="00654728" w:rsidP="00654728">
            <w:pPr>
              <w:spacing w:after="0" w:line="240" w:lineRule="auto"/>
              <w:outlineLvl w:val="0"/>
              <w:rPr>
                <w:rFonts w:ascii="Times New Roman" w:hAnsi="Times New Roman"/>
                <w:b/>
                <w:sz w:val="20"/>
                <w:szCs w:val="20"/>
              </w:rPr>
            </w:pPr>
            <w:r w:rsidRPr="00534687">
              <w:rPr>
                <w:rFonts w:ascii="Times New Roman" w:hAnsi="Times New Roman"/>
                <w:b/>
                <w:sz w:val="20"/>
                <w:szCs w:val="20"/>
              </w:rPr>
              <w:t>MODERATE</w:t>
            </w:r>
          </w:p>
        </w:tc>
        <w:tc>
          <w:tcPr>
            <w:tcW w:w="2709" w:type="pct"/>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Addressing corruption requires considerable high-level political support. Reducing its impact requires action against corruptors, but can also be addressed through tighter regulatory structures and improved monitoring that highlight when appropriate action is not being taken. Many of the described project components are designed to specifically address corruption and other forms of mal-practice and mal-governance. For example, strengthening inter-agency collaboration and law enforcement capacity will enhance oversight and limit opportunities for malpractice. Key agencies responsible for anti-corruption measures, namely the Anti-Corruption Commission and Anti Money Laundering Office,</w:t>
            </w:r>
            <w:r w:rsidRPr="00534687">
              <w:rPr>
                <w:rFonts w:ascii="Times New Roman" w:hAnsi="Times New Roman"/>
                <w:sz w:val="20"/>
                <w:szCs w:val="20"/>
                <w:lang w:val="en-GB"/>
              </w:rPr>
              <w:t xml:space="preserve"> w</w:t>
            </w:r>
            <w:r w:rsidRPr="00534687">
              <w:rPr>
                <w:rFonts w:ascii="Times New Roman" w:hAnsi="Times New Roman"/>
                <w:sz w:val="20"/>
                <w:szCs w:val="20"/>
              </w:rPr>
              <w:t xml:space="preserve">ill participate in the project Technical Advisory Consortium and will be key project partners in strengthening the multi-door approach to IWT prosecutions in Components 1 and 2. The presence of an internationally funded high-profile project will further support the government’s efforts to fight corruption. </w:t>
            </w:r>
          </w:p>
        </w:tc>
      </w:tr>
      <w:tr w:rsidR="00654728" w:rsidRPr="00534687" w:rsidTr="00654728">
        <w:tc>
          <w:tcPr>
            <w:tcW w:w="932" w:type="pct"/>
          </w:tcPr>
          <w:p w:rsidR="00654728" w:rsidRPr="00534687" w:rsidRDefault="006678FA" w:rsidP="00654728">
            <w:pPr>
              <w:spacing w:after="0" w:line="240" w:lineRule="auto"/>
              <w:outlineLvl w:val="0"/>
              <w:rPr>
                <w:rFonts w:ascii="Times New Roman" w:hAnsi="Times New Roman"/>
                <w:sz w:val="20"/>
                <w:szCs w:val="20"/>
              </w:rPr>
            </w:pPr>
            <w:r>
              <w:rPr>
                <w:rFonts w:ascii="Times New Roman" w:hAnsi="Times New Roman"/>
                <w:sz w:val="20"/>
                <w:szCs w:val="20"/>
              </w:rPr>
              <w:t xml:space="preserve">SESP </w:t>
            </w:r>
            <w:r w:rsidR="00654728" w:rsidRPr="00534687">
              <w:rPr>
                <w:rFonts w:ascii="Times New Roman" w:hAnsi="Times New Roman"/>
                <w:sz w:val="20"/>
                <w:szCs w:val="20"/>
              </w:rPr>
              <w:t>Risk 1: Potential security risk to volunteers that assist wildlife law enforcement agencies through roles such as informants (SESP P1-1, P1-8)</w:t>
            </w:r>
          </w:p>
        </w:tc>
        <w:tc>
          <w:tcPr>
            <w:tcW w:w="639" w:type="pct"/>
          </w:tcPr>
          <w:p w:rsidR="00654728" w:rsidRPr="00534687" w:rsidRDefault="00654728" w:rsidP="00654728">
            <w:pPr>
              <w:spacing w:after="0" w:line="240" w:lineRule="auto"/>
              <w:outlineLvl w:val="0"/>
              <w:rPr>
                <w:rFonts w:ascii="Times New Roman" w:hAnsi="Times New Roman"/>
                <w:i/>
                <w:sz w:val="20"/>
                <w:szCs w:val="20"/>
              </w:rPr>
            </w:pPr>
            <w:r w:rsidRPr="00534687">
              <w:rPr>
                <w:rFonts w:ascii="Times New Roman" w:hAnsi="Times New Roman"/>
                <w:i/>
                <w:sz w:val="20"/>
                <w:szCs w:val="20"/>
              </w:rPr>
              <w:t>Human Rights</w:t>
            </w:r>
          </w:p>
        </w:tc>
        <w:tc>
          <w:tcPr>
            <w:tcW w:w="720" w:type="pct"/>
            <w:shd w:val="clear" w:color="auto" w:fill="FFFF00"/>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I = 3; P = 2</w:t>
            </w:r>
          </w:p>
          <w:p w:rsidR="00654728" w:rsidRPr="000D7260" w:rsidRDefault="00654728" w:rsidP="00654728">
            <w:pPr>
              <w:spacing w:after="0" w:line="240" w:lineRule="auto"/>
              <w:outlineLvl w:val="0"/>
              <w:rPr>
                <w:rFonts w:ascii="Times New Roman" w:hAnsi="Times New Roman"/>
                <w:b/>
                <w:sz w:val="20"/>
                <w:szCs w:val="20"/>
              </w:rPr>
            </w:pPr>
            <w:r w:rsidRPr="000D7260">
              <w:rPr>
                <w:rFonts w:ascii="Times New Roman" w:hAnsi="Times New Roman"/>
                <w:b/>
                <w:sz w:val="20"/>
                <w:szCs w:val="20"/>
              </w:rPr>
              <w:t>MODERATE</w:t>
            </w:r>
          </w:p>
        </w:tc>
        <w:tc>
          <w:tcPr>
            <w:tcW w:w="2709" w:type="pct"/>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The project will make use of professional law enforcement experts (</w:t>
            </w:r>
            <w:r>
              <w:rPr>
                <w:rFonts w:ascii="Times New Roman" w:hAnsi="Times New Roman"/>
                <w:sz w:val="20"/>
                <w:szCs w:val="20"/>
              </w:rPr>
              <w:t>e.g.</w:t>
            </w:r>
            <w:r w:rsidRPr="00534687">
              <w:rPr>
                <w:rFonts w:ascii="Times New Roman" w:hAnsi="Times New Roman"/>
                <w:sz w:val="20"/>
                <w:szCs w:val="20"/>
              </w:rPr>
              <w:t xml:space="preserve"> from UNODC) for training the relevant law enforcement agency staff involved in working with community volunteer networks. The trainers will fully explain the risks involved, and counter-measures that may be taken to reduce such risks. Law enforcement agency staff will train volunteer participants from the community before any kind of active service. Participation of community members will be completely voluntary and with full awareness of the risks involved. The project will require project staff to undergo the UN DSS training on security in the field, and will adopt appropriate government operating procedures that exist already for work in south Thailand (as a recognized insurgency area).</w:t>
            </w:r>
          </w:p>
        </w:tc>
      </w:tr>
      <w:tr w:rsidR="00654728" w:rsidRPr="00534687" w:rsidTr="00654728">
        <w:tc>
          <w:tcPr>
            <w:tcW w:w="932" w:type="pct"/>
          </w:tcPr>
          <w:p w:rsidR="00654728" w:rsidRPr="00534687" w:rsidRDefault="006678FA" w:rsidP="00654728">
            <w:pPr>
              <w:spacing w:after="0" w:line="240" w:lineRule="auto"/>
              <w:outlineLvl w:val="0"/>
              <w:rPr>
                <w:rFonts w:ascii="Times New Roman" w:hAnsi="Times New Roman"/>
                <w:sz w:val="20"/>
                <w:szCs w:val="20"/>
              </w:rPr>
            </w:pPr>
            <w:r>
              <w:rPr>
                <w:rFonts w:ascii="Times New Roman" w:hAnsi="Times New Roman"/>
                <w:sz w:val="20"/>
                <w:szCs w:val="20"/>
              </w:rPr>
              <w:t xml:space="preserve">SESP </w:t>
            </w:r>
            <w:r w:rsidR="00654728" w:rsidRPr="00534687">
              <w:rPr>
                <w:rFonts w:ascii="Times New Roman" w:hAnsi="Times New Roman"/>
                <w:sz w:val="20"/>
                <w:szCs w:val="20"/>
              </w:rPr>
              <w:t>Risk 2: Human rights may be impacted if Thai law enforcement agencies do not apply the law correctly (SESP P1-1, P1-8, P3-5.2)</w:t>
            </w:r>
          </w:p>
        </w:tc>
        <w:tc>
          <w:tcPr>
            <w:tcW w:w="639" w:type="pct"/>
          </w:tcPr>
          <w:p w:rsidR="00654728" w:rsidRPr="00534687" w:rsidRDefault="00654728" w:rsidP="00654728">
            <w:pPr>
              <w:spacing w:after="0" w:line="240" w:lineRule="auto"/>
              <w:outlineLvl w:val="0"/>
              <w:rPr>
                <w:rFonts w:ascii="Times New Roman" w:hAnsi="Times New Roman"/>
                <w:i/>
                <w:sz w:val="20"/>
                <w:szCs w:val="20"/>
              </w:rPr>
            </w:pPr>
            <w:r w:rsidRPr="00534687">
              <w:rPr>
                <w:rFonts w:ascii="Times New Roman" w:hAnsi="Times New Roman"/>
                <w:i/>
                <w:sz w:val="20"/>
                <w:szCs w:val="20"/>
              </w:rPr>
              <w:t>Human Rights</w:t>
            </w:r>
          </w:p>
        </w:tc>
        <w:tc>
          <w:tcPr>
            <w:tcW w:w="720" w:type="pct"/>
            <w:shd w:val="clear" w:color="auto" w:fill="FFFF00"/>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I = 3; P = 2</w:t>
            </w:r>
          </w:p>
          <w:p w:rsidR="00654728" w:rsidRPr="000D7260" w:rsidRDefault="00654728" w:rsidP="00654728">
            <w:pPr>
              <w:spacing w:after="0" w:line="240" w:lineRule="auto"/>
              <w:outlineLvl w:val="0"/>
              <w:rPr>
                <w:rFonts w:ascii="Times New Roman" w:hAnsi="Times New Roman"/>
                <w:b/>
                <w:sz w:val="20"/>
                <w:szCs w:val="20"/>
              </w:rPr>
            </w:pPr>
            <w:r w:rsidRPr="000D7260">
              <w:rPr>
                <w:rFonts w:ascii="Times New Roman" w:hAnsi="Times New Roman"/>
                <w:b/>
                <w:sz w:val="20"/>
                <w:szCs w:val="20"/>
              </w:rPr>
              <w:t>MODERATE</w:t>
            </w:r>
          </w:p>
        </w:tc>
        <w:tc>
          <w:tcPr>
            <w:tcW w:w="2709" w:type="pct"/>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The project capacity-building component (Component 2) will be specifically designed to enhance the capacity and understanding of Thai law enforcement agencies to ensure that the law is applied correctly and that human rights are respected during its application.</w:t>
            </w:r>
          </w:p>
        </w:tc>
      </w:tr>
      <w:tr w:rsidR="00654728" w:rsidRPr="00534687" w:rsidTr="00654728">
        <w:tc>
          <w:tcPr>
            <w:tcW w:w="932" w:type="pct"/>
          </w:tcPr>
          <w:p w:rsidR="00654728" w:rsidRPr="00534687" w:rsidRDefault="006678FA" w:rsidP="00654728">
            <w:pPr>
              <w:spacing w:after="0" w:line="240" w:lineRule="auto"/>
              <w:outlineLvl w:val="0"/>
              <w:rPr>
                <w:rFonts w:ascii="Times New Roman" w:hAnsi="Times New Roman"/>
                <w:sz w:val="20"/>
                <w:szCs w:val="20"/>
              </w:rPr>
            </w:pPr>
            <w:r>
              <w:rPr>
                <w:rFonts w:ascii="Times New Roman" w:hAnsi="Times New Roman"/>
                <w:sz w:val="20"/>
                <w:szCs w:val="20"/>
              </w:rPr>
              <w:t xml:space="preserve">SESP </w:t>
            </w:r>
            <w:r w:rsidR="00654728" w:rsidRPr="00534687">
              <w:rPr>
                <w:rFonts w:ascii="Times New Roman" w:hAnsi="Times New Roman"/>
                <w:sz w:val="20"/>
                <w:szCs w:val="20"/>
              </w:rPr>
              <w:t>Risk 3: Disruption of illegal wildlife trade trafficking chains may impact local vendors of traditional medicine and bushmeat products at Pengjan Market, Nongkhai Province. Some vendors are female. (SESP P3-1.3, P3-5.2)</w:t>
            </w:r>
          </w:p>
        </w:tc>
        <w:tc>
          <w:tcPr>
            <w:tcW w:w="639" w:type="pct"/>
          </w:tcPr>
          <w:p w:rsidR="00654728" w:rsidRPr="00534687" w:rsidRDefault="00654728" w:rsidP="00654728">
            <w:pPr>
              <w:spacing w:after="0" w:line="240" w:lineRule="auto"/>
              <w:outlineLvl w:val="0"/>
              <w:rPr>
                <w:rFonts w:ascii="Times New Roman" w:hAnsi="Times New Roman"/>
                <w:i/>
                <w:sz w:val="20"/>
                <w:szCs w:val="20"/>
              </w:rPr>
            </w:pPr>
            <w:r w:rsidRPr="00534687">
              <w:rPr>
                <w:rFonts w:ascii="Times New Roman" w:hAnsi="Times New Roman"/>
                <w:i/>
                <w:sz w:val="20"/>
                <w:szCs w:val="20"/>
              </w:rPr>
              <w:t>Natural Resource Management</w:t>
            </w:r>
          </w:p>
        </w:tc>
        <w:tc>
          <w:tcPr>
            <w:tcW w:w="720" w:type="pct"/>
            <w:shd w:val="clear" w:color="auto" w:fill="FFFF00"/>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I = 3; P = 2</w:t>
            </w:r>
          </w:p>
          <w:p w:rsidR="00654728" w:rsidRPr="000D7260" w:rsidRDefault="00654728" w:rsidP="00654728">
            <w:pPr>
              <w:spacing w:after="0" w:line="240" w:lineRule="auto"/>
              <w:outlineLvl w:val="0"/>
              <w:rPr>
                <w:rFonts w:ascii="Times New Roman" w:hAnsi="Times New Roman"/>
                <w:b/>
                <w:sz w:val="20"/>
                <w:szCs w:val="20"/>
              </w:rPr>
            </w:pPr>
            <w:r w:rsidRPr="000D7260">
              <w:rPr>
                <w:rFonts w:ascii="Times New Roman" w:hAnsi="Times New Roman"/>
                <w:b/>
                <w:sz w:val="20"/>
                <w:szCs w:val="20"/>
              </w:rPr>
              <w:t>MODERATE</w:t>
            </w:r>
          </w:p>
        </w:tc>
        <w:tc>
          <w:tcPr>
            <w:tcW w:w="2709" w:type="pct"/>
          </w:tcPr>
          <w:p w:rsidR="00654728" w:rsidRPr="00534687" w:rsidRDefault="00654728" w:rsidP="00654728">
            <w:pPr>
              <w:spacing w:after="0" w:line="240" w:lineRule="auto"/>
              <w:outlineLvl w:val="0"/>
              <w:rPr>
                <w:rFonts w:ascii="Times New Roman" w:hAnsi="Times New Roman"/>
                <w:i/>
                <w:sz w:val="20"/>
                <w:szCs w:val="20"/>
              </w:rPr>
            </w:pPr>
            <w:r w:rsidRPr="00534687">
              <w:rPr>
                <w:rFonts w:ascii="Times New Roman" w:hAnsi="Times New Roman"/>
                <w:sz w:val="20"/>
                <w:szCs w:val="20"/>
              </w:rPr>
              <w:t>It is likely that such commercial impacts will be transient and the vendors concerned will shift their product range to include other legal produce. Field visits during project preparation also clearly indicated that the local authorities agencies take a sensitive and rather flexible approach to enforcement so as not to cause undue hardship to local vendors (both men and women)</w:t>
            </w:r>
          </w:p>
        </w:tc>
      </w:tr>
      <w:tr w:rsidR="00654728" w:rsidRPr="00534687" w:rsidTr="00654728">
        <w:tc>
          <w:tcPr>
            <w:tcW w:w="932" w:type="pct"/>
          </w:tcPr>
          <w:p w:rsidR="00654728" w:rsidRPr="00534687" w:rsidRDefault="006678FA" w:rsidP="00654728">
            <w:pPr>
              <w:spacing w:after="0" w:line="240" w:lineRule="auto"/>
              <w:outlineLvl w:val="0"/>
              <w:rPr>
                <w:rFonts w:ascii="Times New Roman" w:hAnsi="Times New Roman"/>
                <w:sz w:val="20"/>
                <w:szCs w:val="20"/>
              </w:rPr>
            </w:pPr>
            <w:r>
              <w:rPr>
                <w:rFonts w:ascii="Times New Roman" w:hAnsi="Times New Roman"/>
                <w:sz w:val="20"/>
                <w:szCs w:val="20"/>
              </w:rPr>
              <w:t xml:space="preserve">SESP </w:t>
            </w:r>
            <w:r w:rsidR="00654728" w:rsidRPr="00534687">
              <w:rPr>
                <w:rFonts w:ascii="Times New Roman" w:hAnsi="Times New Roman"/>
                <w:sz w:val="20"/>
                <w:szCs w:val="20"/>
              </w:rPr>
              <w:t>Risk 4: The significant upcoming changes to the WARPA legislation will introduce controls on the possession and trade in numerous non-native CITES-listed species whose enforcement may impact the livelihoods of market vendors and exotic pet retailers (SESP P3-1.3, P3-5.2)</w:t>
            </w:r>
          </w:p>
        </w:tc>
        <w:tc>
          <w:tcPr>
            <w:tcW w:w="639" w:type="pct"/>
          </w:tcPr>
          <w:p w:rsidR="00654728" w:rsidRPr="00534687" w:rsidRDefault="00654728" w:rsidP="00654728">
            <w:pPr>
              <w:spacing w:after="0" w:line="240" w:lineRule="auto"/>
              <w:outlineLvl w:val="0"/>
              <w:rPr>
                <w:rFonts w:ascii="Times New Roman" w:hAnsi="Times New Roman"/>
                <w:i/>
                <w:sz w:val="20"/>
                <w:szCs w:val="20"/>
              </w:rPr>
            </w:pPr>
            <w:r w:rsidRPr="00534687">
              <w:rPr>
                <w:rFonts w:ascii="Times New Roman" w:hAnsi="Times New Roman"/>
                <w:i/>
                <w:sz w:val="20"/>
                <w:szCs w:val="20"/>
              </w:rPr>
              <w:t>Natural Resource Management</w:t>
            </w:r>
          </w:p>
        </w:tc>
        <w:tc>
          <w:tcPr>
            <w:tcW w:w="720" w:type="pct"/>
            <w:shd w:val="clear" w:color="auto" w:fill="FFFF00"/>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I = 3; P = 3</w:t>
            </w:r>
          </w:p>
          <w:p w:rsidR="00654728" w:rsidRPr="000D7260" w:rsidRDefault="00654728" w:rsidP="00654728">
            <w:pPr>
              <w:spacing w:after="0" w:line="240" w:lineRule="auto"/>
              <w:outlineLvl w:val="0"/>
              <w:rPr>
                <w:rFonts w:ascii="Times New Roman" w:hAnsi="Times New Roman"/>
                <w:b/>
                <w:sz w:val="20"/>
                <w:szCs w:val="20"/>
              </w:rPr>
            </w:pPr>
            <w:r w:rsidRPr="000D7260">
              <w:rPr>
                <w:rFonts w:ascii="Times New Roman" w:hAnsi="Times New Roman"/>
                <w:b/>
                <w:sz w:val="20"/>
                <w:szCs w:val="20"/>
              </w:rPr>
              <w:t>MODERATE</w:t>
            </w:r>
          </w:p>
        </w:tc>
        <w:tc>
          <w:tcPr>
            <w:tcW w:w="2709" w:type="pct"/>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 xml:space="preserve">The project will support awareness raising of new laws and the registration process including online registration to make registration easier. Discussions with DNP indicate the Thai government will have a 90 day registration process supported by a major awareness raising effort on the new requirements, similar to that conducted for ivory registration recently. </w:t>
            </w:r>
          </w:p>
          <w:p w:rsidR="00654728" w:rsidRPr="00534687" w:rsidRDefault="00654728" w:rsidP="00654728">
            <w:pPr>
              <w:spacing w:after="0" w:line="240" w:lineRule="auto"/>
              <w:outlineLvl w:val="0"/>
              <w:rPr>
                <w:rFonts w:ascii="Times New Roman" w:hAnsi="Times New Roman"/>
                <w:i/>
                <w:sz w:val="20"/>
                <w:szCs w:val="20"/>
              </w:rPr>
            </w:pPr>
            <w:r w:rsidRPr="00534687">
              <w:rPr>
                <w:rFonts w:ascii="Times New Roman" w:hAnsi="Times New Roman"/>
                <w:sz w:val="20"/>
                <w:szCs w:val="20"/>
              </w:rPr>
              <w:t xml:space="preserve">In addition, the project will provide capacity building to DNP and other key agencies involved in enforcing WARPA legislation. This should help to ensure that enforcement is conducted in a professional and fair manner, reducing potential for error and misconduct. Traders involved in the keeping or possession of species that become restricted or subject to CITES controls under the law will need to register or surrender their specimens. They are likely to shift their trade towards legally permissible species and/or species that do not fall under CITES controls although the transition period may pose financial challenges. </w:t>
            </w:r>
          </w:p>
        </w:tc>
      </w:tr>
      <w:tr w:rsidR="00654728" w:rsidRPr="00534687" w:rsidTr="00654728">
        <w:tc>
          <w:tcPr>
            <w:tcW w:w="932" w:type="pct"/>
          </w:tcPr>
          <w:p w:rsidR="00654728" w:rsidRPr="00534687" w:rsidRDefault="006678FA" w:rsidP="00654728">
            <w:pPr>
              <w:spacing w:after="0" w:line="240" w:lineRule="auto"/>
              <w:outlineLvl w:val="0"/>
              <w:rPr>
                <w:rFonts w:ascii="Times New Roman" w:hAnsi="Times New Roman"/>
                <w:sz w:val="20"/>
                <w:szCs w:val="20"/>
              </w:rPr>
            </w:pPr>
            <w:r>
              <w:rPr>
                <w:rFonts w:ascii="Times New Roman" w:hAnsi="Times New Roman"/>
                <w:sz w:val="20"/>
                <w:szCs w:val="20"/>
              </w:rPr>
              <w:t xml:space="preserve">SESP </w:t>
            </w:r>
            <w:r w:rsidR="00654728" w:rsidRPr="00534687">
              <w:rPr>
                <w:rFonts w:ascii="Times New Roman" w:hAnsi="Times New Roman"/>
                <w:sz w:val="20"/>
                <w:szCs w:val="20"/>
              </w:rPr>
              <w:t>Risk 5. Project activities may pose a risk to globally threatened species, through the seizure of live animals in illegal trade, some of which are globally threatened (</w:t>
            </w:r>
            <w:r w:rsidR="00654728">
              <w:rPr>
                <w:rFonts w:ascii="Times New Roman" w:hAnsi="Times New Roman"/>
                <w:sz w:val="20"/>
                <w:szCs w:val="20"/>
              </w:rPr>
              <w:t>e.g.</w:t>
            </w:r>
            <w:r w:rsidR="00654728" w:rsidRPr="00534687">
              <w:rPr>
                <w:rFonts w:ascii="Times New Roman" w:hAnsi="Times New Roman"/>
                <w:sz w:val="20"/>
                <w:szCs w:val="20"/>
              </w:rPr>
              <w:t xml:space="preserve"> pangolin species). The welfare of these animals is at risk while they are kept by various authorities prior to their final release or entry into permanent care (</w:t>
            </w:r>
            <w:r w:rsidR="00654728">
              <w:rPr>
                <w:rFonts w:ascii="Times New Roman" w:hAnsi="Times New Roman"/>
                <w:sz w:val="20"/>
                <w:szCs w:val="20"/>
              </w:rPr>
              <w:t>e.g.</w:t>
            </w:r>
            <w:r w:rsidR="00654728" w:rsidRPr="00534687">
              <w:rPr>
                <w:rFonts w:ascii="Times New Roman" w:hAnsi="Times New Roman"/>
                <w:sz w:val="20"/>
                <w:szCs w:val="20"/>
              </w:rPr>
              <w:t xml:space="preserve"> in a zoo or sanctuary) (SESP P3-1.4)</w:t>
            </w:r>
          </w:p>
        </w:tc>
        <w:tc>
          <w:tcPr>
            <w:tcW w:w="639" w:type="pct"/>
          </w:tcPr>
          <w:p w:rsidR="00654728" w:rsidRPr="00534687" w:rsidRDefault="00654728" w:rsidP="00654728">
            <w:pPr>
              <w:spacing w:after="0" w:line="240" w:lineRule="auto"/>
              <w:outlineLvl w:val="0"/>
              <w:rPr>
                <w:rFonts w:ascii="Times New Roman" w:hAnsi="Times New Roman"/>
                <w:i/>
                <w:sz w:val="20"/>
                <w:szCs w:val="20"/>
              </w:rPr>
            </w:pPr>
            <w:r w:rsidRPr="00534687">
              <w:rPr>
                <w:rFonts w:ascii="Times New Roman" w:hAnsi="Times New Roman"/>
                <w:i/>
                <w:sz w:val="20"/>
                <w:szCs w:val="20"/>
              </w:rPr>
              <w:t>Biodiversity</w:t>
            </w:r>
          </w:p>
        </w:tc>
        <w:tc>
          <w:tcPr>
            <w:tcW w:w="720" w:type="pct"/>
            <w:shd w:val="clear" w:color="auto" w:fill="FFFF00"/>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I = 3; P = 3</w:t>
            </w:r>
          </w:p>
          <w:p w:rsidR="00654728" w:rsidRPr="000D7260" w:rsidRDefault="00654728" w:rsidP="00654728">
            <w:pPr>
              <w:spacing w:after="0" w:line="240" w:lineRule="auto"/>
              <w:outlineLvl w:val="0"/>
              <w:rPr>
                <w:rFonts w:ascii="Times New Roman" w:hAnsi="Times New Roman"/>
                <w:b/>
                <w:sz w:val="20"/>
                <w:szCs w:val="20"/>
              </w:rPr>
            </w:pPr>
            <w:r w:rsidRPr="000D7260">
              <w:rPr>
                <w:rFonts w:ascii="Times New Roman" w:hAnsi="Times New Roman"/>
                <w:b/>
                <w:sz w:val="20"/>
                <w:szCs w:val="20"/>
              </w:rPr>
              <w:t>MODERATE</w:t>
            </w:r>
          </w:p>
        </w:tc>
        <w:tc>
          <w:tcPr>
            <w:tcW w:w="2709" w:type="pct"/>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The project will support DNP in its efforts towards providing the necessary trained veterinary supervision and facilities for the care of confiscated wildlife, and to push for regulatory and procedural reforms that shorten the period that such confiscated animals have to be held as evidence for prosecutions (</w:t>
            </w:r>
            <w:r>
              <w:rPr>
                <w:rFonts w:ascii="Times New Roman" w:hAnsi="Times New Roman"/>
                <w:sz w:val="20"/>
                <w:szCs w:val="20"/>
              </w:rPr>
              <w:t>e.g.</w:t>
            </w:r>
            <w:r w:rsidRPr="00534687">
              <w:rPr>
                <w:rFonts w:ascii="Times New Roman" w:hAnsi="Times New Roman"/>
                <w:sz w:val="20"/>
                <w:szCs w:val="20"/>
              </w:rPr>
              <w:t xml:space="preserve"> by allowing the use of registered official photographs as evidence).</w:t>
            </w:r>
          </w:p>
        </w:tc>
      </w:tr>
      <w:tr w:rsidR="00654728" w:rsidRPr="00534687" w:rsidTr="00654728">
        <w:tc>
          <w:tcPr>
            <w:tcW w:w="932" w:type="pct"/>
          </w:tcPr>
          <w:p w:rsidR="00654728" w:rsidRPr="00534687" w:rsidRDefault="006678FA" w:rsidP="00654728">
            <w:pPr>
              <w:spacing w:after="0" w:line="240" w:lineRule="auto"/>
              <w:outlineLvl w:val="0"/>
              <w:rPr>
                <w:rFonts w:ascii="Times New Roman" w:hAnsi="Times New Roman"/>
                <w:sz w:val="20"/>
                <w:szCs w:val="20"/>
              </w:rPr>
            </w:pPr>
            <w:r>
              <w:rPr>
                <w:rFonts w:ascii="Times New Roman" w:hAnsi="Times New Roman"/>
                <w:sz w:val="20"/>
                <w:szCs w:val="20"/>
              </w:rPr>
              <w:t xml:space="preserve">SESP </w:t>
            </w:r>
            <w:r w:rsidR="00654728" w:rsidRPr="00534687">
              <w:rPr>
                <w:rFonts w:ascii="Times New Roman" w:hAnsi="Times New Roman"/>
                <w:sz w:val="20"/>
                <w:szCs w:val="20"/>
              </w:rPr>
              <w:t xml:space="preserve">Risk 6: The project’s demand reduction and enforcement focus may potentially impinge on cultural traditions associated </w:t>
            </w:r>
            <w:r w:rsidR="00CC243A">
              <w:rPr>
                <w:rFonts w:ascii="Times New Roman" w:hAnsi="Times New Roman"/>
                <w:sz w:val="20"/>
                <w:szCs w:val="20"/>
              </w:rPr>
              <w:t xml:space="preserve">with </w:t>
            </w:r>
            <w:r w:rsidR="00654728" w:rsidRPr="00534687">
              <w:rPr>
                <w:rFonts w:ascii="Times New Roman" w:hAnsi="Times New Roman"/>
                <w:sz w:val="20"/>
                <w:szCs w:val="20"/>
              </w:rPr>
              <w:t>Thai elephant ivory (SESP P3-4.1)</w:t>
            </w:r>
          </w:p>
        </w:tc>
        <w:tc>
          <w:tcPr>
            <w:tcW w:w="639" w:type="pct"/>
          </w:tcPr>
          <w:p w:rsidR="00654728" w:rsidRPr="00534687" w:rsidRDefault="00654728" w:rsidP="00654728">
            <w:pPr>
              <w:spacing w:after="0" w:line="240" w:lineRule="auto"/>
              <w:outlineLvl w:val="0"/>
              <w:rPr>
                <w:rFonts w:ascii="Times New Roman" w:hAnsi="Times New Roman"/>
                <w:i/>
                <w:sz w:val="20"/>
                <w:szCs w:val="20"/>
              </w:rPr>
            </w:pPr>
            <w:r w:rsidRPr="00534687">
              <w:rPr>
                <w:rFonts w:ascii="Times New Roman" w:hAnsi="Times New Roman"/>
                <w:i/>
                <w:sz w:val="20"/>
                <w:szCs w:val="20"/>
              </w:rPr>
              <w:t>Cultural Heritage</w:t>
            </w:r>
          </w:p>
        </w:tc>
        <w:tc>
          <w:tcPr>
            <w:tcW w:w="720" w:type="pct"/>
            <w:shd w:val="clear" w:color="auto" w:fill="92D050"/>
          </w:tcPr>
          <w:p w:rsidR="00654728" w:rsidRPr="00534687" w:rsidRDefault="00654728" w:rsidP="00654728">
            <w:pPr>
              <w:spacing w:after="0" w:line="240" w:lineRule="auto"/>
              <w:outlineLvl w:val="0"/>
              <w:rPr>
                <w:rFonts w:ascii="Times New Roman" w:hAnsi="Times New Roman"/>
                <w:sz w:val="20"/>
                <w:szCs w:val="20"/>
              </w:rPr>
            </w:pPr>
            <w:r w:rsidRPr="00534687">
              <w:rPr>
                <w:rFonts w:ascii="Times New Roman" w:hAnsi="Times New Roman"/>
                <w:sz w:val="20"/>
                <w:szCs w:val="20"/>
              </w:rPr>
              <w:t>I = 1; P = 2</w:t>
            </w:r>
          </w:p>
          <w:p w:rsidR="00654728" w:rsidRPr="000D7260" w:rsidRDefault="00654728" w:rsidP="00654728">
            <w:pPr>
              <w:spacing w:after="0" w:line="240" w:lineRule="auto"/>
              <w:outlineLvl w:val="0"/>
              <w:rPr>
                <w:rFonts w:ascii="Times New Roman" w:hAnsi="Times New Roman"/>
                <w:b/>
                <w:sz w:val="20"/>
                <w:szCs w:val="20"/>
              </w:rPr>
            </w:pPr>
            <w:r w:rsidRPr="000D7260">
              <w:rPr>
                <w:rFonts w:ascii="Times New Roman" w:hAnsi="Times New Roman"/>
                <w:b/>
                <w:sz w:val="20"/>
                <w:szCs w:val="20"/>
              </w:rPr>
              <w:t>LOW</w:t>
            </w:r>
          </w:p>
        </w:tc>
        <w:tc>
          <w:tcPr>
            <w:tcW w:w="2709" w:type="pct"/>
          </w:tcPr>
          <w:p w:rsidR="00654728" w:rsidRPr="00534687" w:rsidRDefault="00CC243A" w:rsidP="00654728">
            <w:pPr>
              <w:spacing w:after="0" w:line="240" w:lineRule="auto"/>
              <w:outlineLvl w:val="0"/>
              <w:rPr>
                <w:rFonts w:ascii="Times New Roman" w:hAnsi="Times New Roman"/>
                <w:i/>
                <w:sz w:val="20"/>
                <w:szCs w:val="20"/>
              </w:rPr>
            </w:pPr>
            <w:r w:rsidRPr="00CC243A">
              <w:rPr>
                <w:rFonts w:ascii="Times New Roman" w:hAnsi="Times New Roman"/>
                <w:sz w:val="20"/>
                <w:szCs w:val="20"/>
              </w:rPr>
              <w:t>Recent studies indicate a drastic reduction in sale of ivory in Thailand. The project has been carefully designed to ensure that national and cultural sensitivities for Thai domesticated elephant ivory are respected. Demand reduction efforts will clearly focus on the poaching of African elephants and the laundering of ivory through the regulated domestic market for Thai domesticated elephant ivory. Culturally-sensitive campaigns will be developed. Law enforcement efforts, ivory sampling for forensic DNA testing, and demand reduction will all focus on eliminating African ivory from the Thai domestic ivory market and ensuring that the Thai ivory market is effectively regulated in line with CITES Resolution Conf. 10.10 (CoP17).</w:t>
            </w:r>
          </w:p>
        </w:tc>
      </w:tr>
      <w:tr w:rsidR="00654728" w:rsidRPr="00534687" w:rsidTr="00654728">
        <w:tc>
          <w:tcPr>
            <w:tcW w:w="932" w:type="pct"/>
          </w:tcPr>
          <w:p w:rsidR="00654728" w:rsidRPr="00534687" w:rsidRDefault="006678FA" w:rsidP="00847D5A">
            <w:pPr>
              <w:spacing w:after="0" w:line="240" w:lineRule="auto"/>
              <w:jc w:val="both"/>
              <w:outlineLvl w:val="0"/>
              <w:rPr>
                <w:rFonts w:ascii="Times New Roman" w:hAnsi="Times New Roman"/>
                <w:sz w:val="20"/>
                <w:szCs w:val="20"/>
              </w:rPr>
            </w:pPr>
            <w:r>
              <w:rPr>
                <w:rFonts w:ascii="Times New Roman" w:hAnsi="Times New Roman"/>
                <w:sz w:val="20"/>
                <w:szCs w:val="20"/>
              </w:rPr>
              <w:t xml:space="preserve">SESP </w:t>
            </w:r>
            <w:r w:rsidR="00654728" w:rsidRPr="00534687">
              <w:rPr>
                <w:rFonts w:ascii="Times New Roman" w:hAnsi="Times New Roman"/>
                <w:sz w:val="20"/>
                <w:szCs w:val="20"/>
              </w:rPr>
              <w:t>Risk 7. The project may potentially reproduce discriminations against women based on gender, as the majority of frontline agency staff currently engaged in combatting the illegal wildlife trade are male (SESP P2-2)</w:t>
            </w:r>
          </w:p>
        </w:tc>
        <w:tc>
          <w:tcPr>
            <w:tcW w:w="639" w:type="pct"/>
          </w:tcPr>
          <w:p w:rsidR="00654728" w:rsidRPr="00534687" w:rsidRDefault="00654728" w:rsidP="00847D5A">
            <w:pPr>
              <w:spacing w:after="0" w:line="240" w:lineRule="auto"/>
              <w:jc w:val="both"/>
              <w:outlineLvl w:val="0"/>
              <w:rPr>
                <w:rFonts w:ascii="Times New Roman" w:hAnsi="Times New Roman"/>
                <w:i/>
                <w:sz w:val="20"/>
                <w:szCs w:val="20"/>
              </w:rPr>
            </w:pPr>
            <w:r w:rsidRPr="00534687">
              <w:rPr>
                <w:rFonts w:ascii="Times New Roman" w:hAnsi="Times New Roman"/>
                <w:i/>
                <w:sz w:val="20"/>
                <w:szCs w:val="20"/>
              </w:rPr>
              <w:t>Gender Equality and Women’s Empowerment</w:t>
            </w:r>
          </w:p>
        </w:tc>
        <w:tc>
          <w:tcPr>
            <w:tcW w:w="720" w:type="pct"/>
            <w:shd w:val="clear" w:color="auto" w:fill="FFFF00"/>
          </w:tcPr>
          <w:p w:rsidR="00654728" w:rsidRPr="00534687" w:rsidRDefault="00654728" w:rsidP="00847D5A">
            <w:pPr>
              <w:spacing w:after="0" w:line="240" w:lineRule="auto"/>
              <w:jc w:val="both"/>
              <w:outlineLvl w:val="0"/>
              <w:rPr>
                <w:rFonts w:ascii="Times New Roman" w:hAnsi="Times New Roman"/>
                <w:sz w:val="20"/>
                <w:szCs w:val="20"/>
              </w:rPr>
            </w:pPr>
            <w:r w:rsidRPr="00534687">
              <w:rPr>
                <w:rFonts w:ascii="Times New Roman" w:hAnsi="Times New Roman"/>
                <w:sz w:val="20"/>
                <w:szCs w:val="20"/>
              </w:rPr>
              <w:t>I = 2; P = 3</w:t>
            </w:r>
          </w:p>
          <w:p w:rsidR="00654728" w:rsidRPr="000D7260" w:rsidRDefault="00654728" w:rsidP="00847D5A">
            <w:pPr>
              <w:spacing w:after="0" w:line="240" w:lineRule="auto"/>
              <w:jc w:val="both"/>
              <w:outlineLvl w:val="0"/>
              <w:rPr>
                <w:rFonts w:ascii="Times New Roman" w:hAnsi="Times New Roman"/>
                <w:b/>
                <w:sz w:val="20"/>
                <w:szCs w:val="20"/>
              </w:rPr>
            </w:pPr>
            <w:r w:rsidRPr="000D7260">
              <w:rPr>
                <w:rFonts w:ascii="Times New Roman" w:hAnsi="Times New Roman"/>
                <w:b/>
                <w:sz w:val="20"/>
                <w:szCs w:val="20"/>
              </w:rPr>
              <w:t>MODERATE</w:t>
            </w:r>
          </w:p>
        </w:tc>
        <w:tc>
          <w:tcPr>
            <w:tcW w:w="2709" w:type="pct"/>
          </w:tcPr>
          <w:p w:rsidR="00654728" w:rsidRPr="00534687" w:rsidRDefault="00654728" w:rsidP="00847D5A">
            <w:pPr>
              <w:spacing w:after="0" w:line="240" w:lineRule="auto"/>
              <w:jc w:val="both"/>
              <w:outlineLvl w:val="0"/>
              <w:rPr>
                <w:rFonts w:ascii="Times New Roman" w:hAnsi="Times New Roman"/>
                <w:sz w:val="20"/>
                <w:szCs w:val="20"/>
              </w:rPr>
            </w:pPr>
            <w:r w:rsidRPr="00534687">
              <w:rPr>
                <w:rFonts w:ascii="Times New Roman" w:hAnsi="Times New Roman"/>
                <w:sz w:val="20"/>
                <w:szCs w:val="20"/>
              </w:rPr>
              <w:t>The project’s gender mainstreaming plan (Annex M) systematically specifies measures required across each project output to ensure that the interests of women are fully taken into account during project implementation. In addition, the project results framework includes targets for project beneficiaries that specify at least 40% female agency staff, and 50% female community volunteers.</w:t>
            </w:r>
          </w:p>
        </w:tc>
      </w:tr>
    </w:tbl>
    <w:p w:rsidR="00534687" w:rsidRDefault="00534687" w:rsidP="00847D5A">
      <w:pPr>
        <w:spacing w:after="0" w:line="240" w:lineRule="auto"/>
        <w:outlineLvl w:val="0"/>
        <w:rPr>
          <w:rFonts w:ascii="Times New Roman" w:hAnsi="Times New Roman"/>
        </w:rPr>
      </w:pPr>
    </w:p>
    <w:p w:rsidR="00534687" w:rsidRPr="00F91AB6" w:rsidRDefault="00534687" w:rsidP="000B61D7">
      <w:pPr>
        <w:spacing w:after="0"/>
        <w:outlineLvl w:val="0"/>
        <w:rPr>
          <w:rFonts w:ascii="Times New Roman" w:hAnsi="Times New Roman"/>
        </w:rPr>
      </w:pPr>
    </w:p>
    <w:p w:rsidR="007F7CA5" w:rsidRPr="008C70C3" w:rsidRDefault="007F7CA5" w:rsidP="00A91D9C">
      <w:pPr>
        <w:pStyle w:val="GEFFieldtoFillout"/>
        <w:ind w:left="0"/>
        <w:jc w:val="both"/>
        <w:rPr>
          <w:b/>
        </w:rPr>
      </w:pPr>
      <w:r w:rsidRPr="008C70C3">
        <w:rPr>
          <w:b/>
          <w:i/>
        </w:rPr>
        <w:t>A.</w:t>
      </w:r>
      <w:r w:rsidR="00FB0AD0" w:rsidRPr="008C70C3">
        <w:rPr>
          <w:b/>
          <w:i/>
        </w:rPr>
        <w:t>6</w:t>
      </w:r>
      <w:r w:rsidRPr="008C70C3">
        <w:rPr>
          <w:b/>
          <w:i/>
        </w:rPr>
        <w:t>. Institutional Arrangement and Coordination.</w:t>
      </w:r>
      <w:r w:rsidRPr="008C70C3">
        <w:rPr>
          <w:b/>
        </w:rPr>
        <w:t xml:space="preserve"> Describe the institutional arrangement for project implementation. Elaborate on the planned coordination with other relevant GEF-financed projects and other initiatives.</w:t>
      </w:r>
    </w:p>
    <w:p w:rsidR="007F7CA5" w:rsidRPr="00F91AB6" w:rsidRDefault="007F7CA5" w:rsidP="000B61D7">
      <w:pPr>
        <w:spacing w:after="0"/>
        <w:outlineLvl w:val="0"/>
        <w:rPr>
          <w:rFonts w:ascii="Times New Roman" w:hAnsi="Times New Roman"/>
        </w:rPr>
      </w:pPr>
    </w:p>
    <w:p w:rsidR="00367F30" w:rsidRPr="00620FF4" w:rsidRDefault="00A91D9C" w:rsidP="00506064">
      <w:pPr>
        <w:spacing w:after="0" w:line="240" w:lineRule="auto"/>
        <w:jc w:val="both"/>
        <w:outlineLvl w:val="0"/>
        <w:rPr>
          <w:rFonts w:ascii="Times New Roman" w:hAnsi="Times New Roman"/>
          <w:color w:val="000000"/>
          <w:u w:val="single"/>
        </w:rPr>
      </w:pPr>
      <w:r w:rsidRPr="004F3493">
        <w:rPr>
          <w:rFonts w:ascii="Times New Roman" w:hAnsi="Times New Roman"/>
          <w:color w:val="000000"/>
        </w:rPr>
        <w:t xml:space="preserve">Implementation </w:t>
      </w:r>
      <w:r w:rsidR="004F3493" w:rsidRPr="004F3493">
        <w:rPr>
          <w:rFonts w:ascii="Times New Roman" w:hAnsi="Times New Roman"/>
          <w:color w:val="000000"/>
        </w:rPr>
        <w:t xml:space="preserve">and management </w:t>
      </w:r>
      <w:r w:rsidRPr="004F3493">
        <w:rPr>
          <w:rFonts w:ascii="Times New Roman" w:hAnsi="Times New Roman"/>
          <w:color w:val="000000"/>
        </w:rPr>
        <w:t xml:space="preserve">arrangements are detailed in </w:t>
      </w:r>
      <w:r w:rsidR="004F3493" w:rsidRPr="004F3493">
        <w:rPr>
          <w:rFonts w:ascii="Times New Roman" w:hAnsi="Times New Roman"/>
          <w:b/>
          <w:color w:val="000000"/>
          <w:lang w:val="en-GB"/>
        </w:rPr>
        <w:t>Section IV</w:t>
      </w:r>
      <w:r w:rsidR="004F3493" w:rsidRPr="004F3493">
        <w:rPr>
          <w:rFonts w:ascii="Times New Roman" w:hAnsi="Times New Roman"/>
          <w:color w:val="000000"/>
          <w:lang w:val="en-GB"/>
        </w:rPr>
        <w:t xml:space="preserve"> </w:t>
      </w:r>
      <w:r w:rsidR="008B497C" w:rsidRPr="004F3493">
        <w:rPr>
          <w:rFonts w:ascii="Times New Roman" w:hAnsi="Times New Roman"/>
          <w:b/>
          <w:color w:val="000000"/>
          <w:lang w:val="en-GB"/>
        </w:rPr>
        <w:t xml:space="preserve">Results and </w:t>
      </w:r>
      <w:r w:rsidR="008B497C" w:rsidRPr="00620FF4">
        <w:rPr>
          <w:rFonts w:ascii="Times New Roman" w:hAnsi="Times New Roman"/>
          <w:b/>
          <w:color w:val="000000"/>
          <w:lang w:val="en-GB"/>
        </w:rPr>
        <w:t xml:space="preserve">Partnerships </w:t>
      </w:r>
      <w:r w:rsidR="004F3493" w:rsidRPr="00620FF4">
        <w:rPr>
          <w:rFonts w:ascii="Times New Roman" w:hAnsi="Times New Roman"/>
          <w:b/>
          <w:color w:val="000000"/>
          <w:lang w:val="en-GB"/>
        </w:rPr>
        <w:t>of the Project Document</w:t>
      </w:r>
      <w:r w:rsidR="008B497C" w:rsidRPr="00620FF4">
        <w:rPr>
          <w:rFonts w:ascii="Times New Roman" w:hAnsi="Times New Roman"/>
          <w:b/>
          <w:color w:val="000000"/>
          <w:lang w:val="en-GB"/>
        </w:rPr>
        <w:t>.</w:t>
      </w:r>
      <w:r w:rsidR="00620FF4">
        <w:rPr>
          <w:rFonts w:ascii="Times New Roman" w:hAnsi="Times New Roman"/>
          <w:color w:val="000000"/>
          <w:u w:val="single"/>
        </w:rPr>
        <w:t xml:space="preserve"> </w:t>
      </w:r>
      <w:r>
        <w:rPr>
          <w:rFonts w:ascii="Times New Roman" w:hAnsi="Times New Roman"/>
          <w:color w:val="000000"/>
        </w:rPr>
        <w:t xml:space="preserve">The project will be implemented over five years. </w:t>
      </w:r>
      <w:r w:rsidR="00367F30" w:rsidRPr="00620FF4">
        <w:rPr>
          <w:rFonts w:ascii="Times New Roman" w:hAnsi="Times New Roman"/>
          <w:color w:val="000000"/>
        </w:rPr>
        <w:t>The Implementing Partner</w:t>
      </w:r>
      <w:r w:rsidR="00367F30" w:rsidRPr="00367F30">
        <w:rPr>
          <w:rFonts w:ascii="Times New Roman" w:hAnsi="Times New Roman"/>
          <w:color w:val="000000"/>
        </w:rPr>
        <w:t xml:space="preserve"> for this project is the Department of National Parks, Wildlife and Plant Conservation (DNP) of the Ministry of Natural Resources and Environment (MNRE)</w:t>
      </w:r>
      <w:r w:rsidR="00506064">
        <w:rPr>
          <w:rFonts w:ascii="Times New Roman" w:hAnsi="Times New Roman"/>
          <w:i/>
          <w:color w:val="000000"/>
        </w:rPr>
        <w:t xml:space="preserve">. </w:t>
      </w:r>
      <w:r w:rsidR="00367F30" w:rsidRPr="00367F30">
        <w:rPr>
          <w:rFonts w:ascii="Times New Roman" w:hAnsi="Times New Roman"/>
          <w:color w:val="000000"/>
        </w:rPr>
        <w:t xml:space="preserve">The Implementing Partner is responsible and accountable for managing this project, including the monitoring and evaluation of project interventions, achieving project outcomes, and for the effective use of UNDP resources. The project organisation structure is given </w:t>
      </w:r>
      <w:r w:rsidR="00620FF4" w:rsidRPr="00C37A66">
        <w:rPr>
          <w:rFonts w:ascii="Times New Roman" w:hAnsi="Times New Roman"/>
          <w:color w:val="000000"/>
        </w:rPr>
        <w:t xml:space="preserve">in </w:t>
      </w:r>
      <w:r w:rsidR="00367F30" w:rsidRPr="00C37A66">
        <w:rPr>
          <w:rFonts w:ascii="Times New Roman" w:hAnsi="Times New Roman"/>
          <w:b/>
          <w:color w:val="000000"/>
        </w:rPr>
        <w:t xml:space="preserve">Figure </w:t>
      </w:r>
      <w:r w:rsidR="00841CE0" w:rsidRPr="00C37A66">
        <w:rPr>
          <w:rFonts w:ascii="Times New Roman" w:hAnsi="Times New Roman"/>
          <w:b/>
          <w:color w:val="000000"/>
        </w:rPr>
        <w:t>2</w:t>
      </w:r>
      <w:r w:rsidR="00367F30" w:rsidRPr="00C37A66">
        <w:rPr>
          <w:rFonts w:ascii="Times New Roman" w:hAnsi="Times New Roman"/>
          <w:color w:val="000000"/>
        </w:rPr>
        <w:t>.</w:t>
      </w:r>
    </w:p>
    <w:p w:rsidR="00367F30" w:rsidRPr="00367F30" w:rsidRDefault="00367F30" w:rsidP="00847D5A">
      <w:pPr>
        <w:spacing w:after="0" w:line="240" w:lineRule="auto"/>
        <w:ind w:left="207"/>
        <w:jc w:val="both"/>
        <w:outlineLvl w:val="0"/>
        <w:rPr>
          <w:rFonts w:ascii="Times New Roman" w:hAnsi="Times New Roman"/>
          <w:color w:val="000000"/>
        </w:rPr>
      </w:pPr>
    </w:p>
    <w:p w:rsidR="00620FF4" w:rsidRDefault="00367F30" w:rsidP="00506064">
      <w:pPr>
        <w:spacing w:after="0" w:line="240" w:lineRule="auto"/>
        <w:jc w:val="both"/>
        <w:outlineLvl w:val="0"/>
        <w:rPr>
          <w:rFonts w:ascii="Times New Roman" w:hAnsi="Times New Roman"/>
          <w:color w:val="000000"/>
        </w:rPr>
      </w:pPr>
      <w:r w:rsidRPr="00367F30">
        <w:rPr>
          <w:rFonts w:ascii="Times New Roman" w:hAnsi="Times New Roman"/>
          <w:color w:val="000000"/>
        </w:rPr>
        <w:t xml:space="preserve">The </w:t>
      </w:r>
      <w:r w:rsidRPr="00367F30">
        <w:rPr>
          <w:rFonts w:ascii="Times New Roman" w:hAnsi="Times New Roman"/>
          <w:b/>
          <w:color w:val="000000"/>
        </w:rPr>
        <w:t>Project Board</w:t>
      </w:r>
      <w:r w:rsidRPr="00367F30">
        <w:rPr>
          <w:rFonts w:ascii="Times New Roman" w:hAnsi="Times New Roman"/>
          <w:color w:val="000000"/>
        </w:rPr>
        <w:t xml:space="preserve"> is responsible for making by consensus, management decisions when guidance is required by the Project Manager, including recommendation for UNDP/Implementing Partner approval of project plans and revisions.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terms of reference for the Project Board are given in </w:t>
      </w:r>
      <w:r w:rsidRPr="00367F30">
        <w:rPr>
          <w:rFonts w:ascii="Times New Roman" w:hAnsi="Times New Roman"/>
          <w:b/>
          <w:color w:val="000000"/>
        </w:rPr>
        <w:t>Annex E</w:t>
      </w:r>
      <w:r w:rsidR="008B497C">
        <w:rPr>
          <w:rFonts w:ascii="Times New Roman" w:hAnsi="Times New Roman"/>
          <w:b/>
          <w:color w:val="000000"/>
        </w:rPr>
        <w:t xml:space="preserve"> of the Project Document</w:t>
      </w:r>
      <w:r w:rsidRPr="00367F30">
        <w:rPr>
          <w:rFonts w:ascii="Times New Roman" w:hAnsi="Times New Roman"/>
          <w:i/>
          <w:color w:val="000000"/>
        </w:rPr>
        <w:t xml:space="preserve">. </w:t>
      </w:r>
      <w:r w:rsidRPr="00367F30">
        <w:rPr>
          <w:rFonts w:ascii="Times New Roman" w:hAnsi="Times New Roman"/>
          <w:color w:val="000000"/>
        </w:rPr>
        <w:t xml:space="preserve">These will be reviewed and finalized at the Project Inception Workshop. </w:t>
      </w:r>
    </w:p>
    <w:p w:rsidR="00620FF4" w:rsidRDefault="00620FF4" w:rsidP="00506064">
      <w:pPr>
        <w:spacing w:after="0" w:line="240" w:lineRule="auto"/>
        <w:jc w:val="both"/>
        <w:outlineLvl w:val="0"/>
        <w:rPr>
          <w:rFonts w:ascii="Times New Roman" w:hAnsi="Times New Roman"/>
          <w:color w:val="000000"/>
        </w:rPr>
      </w:pPr>
    </w:p>
    <w:p w:rsidR="00367F30" w:rsidRPr="00367F30" w:rsidRDefault="00367F30" w:rsidP="00506064">
      <w:pPr>
        <w:spacing w:after="0" w:line="240" w:lineRule="auto"/>
        <w:jc w:val="both"/>
        <w:outlineLvl w:val="0"/>
        <w:rPr>
          <w:rFonts w:ascii="Times New Roman" w:hAnsi="Times New Roman"/>
          <w:color w:val="000000"/>
        </w:rPr>
      </w:pPr>
      <w:r w:rsidRPr="00367F30">
        <w:rPr>
          <w:rFonts w:ascii="Times New Roman" w:hAnsi="Times New Roman"/>
          <w:color w:val="000000"/>
        </w:rPr>
        <w:t xml:space="preserve">The Project Board will consist of representatives of the following institutions: </w:t>
      </w:r>
    </w:p>
    <w:p w:rsidR="00367F30" w:rsidRPr="00367F30" w:rsidRDefault="00367F30" w:rsidP="00506064">
      <w:pPr>
        <w:numPr>
          <w:ilvl w:val="0"/>
          <w:numId w:val="31"/>
        </w:numPr>
        <w:spacing w:after="0" w:line="240" w:lineRule="auto"/>
        <w:ind w:left="709" w:hanging="425"/>
        <w:jc w:val="both"/>
        <w:outlineLvl w:val="0"/>
        <w:rPr>
          <w:rFonts w:ascii="Times New Roman" w:hAnsi="Times New Roman"/>
          <w:color w:val="000000"/>
          <w:lang w:val="en-GB"/>
        </w:rPr>
      </w:pPr>
      <w:r w:rsidRPr="00367F30">
        <w:rPr>
          <w:rFonts w:ascii="Times New Roman" w:hAnsi="Times New Roman"/>
          <w:color w:val="000000"/>
          <w:lang w:val="en-GB"/>
        </w:rPr>
        <w:t>Department of National Parks, Wildlife and Plant Conservation (DNP) of the Ministry of Natural Resources and Environment (MNRE)</w:t>
      </w:r>
    </w:p>
    <w:p w:rsidR="00367F30" w:rsidRPr="00367F30" w:rsidRDefault="00367F30" w:rsidP="000D7260">
      <w:pPr>
        <w:numPr>
          <w:ilvl w:val="0"/>
          <w:numId w:val="31"/>
        </w:numPr>
        <w:spacing w:after="0" w:line="240" w:lineRule="auto"/>
        <w:ind w:left="709" w:hanging="425"/>
        <w:jc w:val="both"/>
        <w:outlineLvl w:val="0"/>
        <w:rPr>
          <w:rFonts w:ascii="Times New Roman" w:hAnsi="Times New Roman"/>
          <w:color w:val="000000"/>
          <w:lang w:val="en-GB"/>
        </w:rPr>
      </w:pPr>
      <w:r w:rsidRPr="00367F30">
        <w:rPr>
          <w:rFonts w:ascii="Times New Roman" w:hAnsi="Times New Roman"/>
          <w:color w:val="000000"/>
          <w:lang w:val="en-GB"/>
        </w:rPr>
        <w:t>Royal Forest Department of the Ministry of Natural Resources and Environment (MNRE)</w:t>
      </w:r>
    </w:p>
    <w:p w:rsidR="00367F30" w:rsidRPr="00367F30" w:rsidRDefault="00367F30" w:rsidP="000D7260">
      <w:pPr>
        <w:numPr>
          <w:ilvl w:val="0"/>
          <w:numId w:val="31"/>
        </w:numPr>
        <w:spacing w:after="0" w:line="240" w:lineRule="auto"/>
        <w:ind w:left="709" w:hanging="425"/>
        <w:jc w:val="both"/>
        <w:outlineLvl w:val="0"/>
        <w:rPr>
          <w:rFonts w:ascii="Times New Roman" w:hAnsi="Times New Roman"/>
          <w:color w:val="000000"/>
          <w:lang w:val="en-GB"/>
        </w:rPr>
      </w:pPr>
      <w:r w:rsidRPr="00367F30">
        <w:rPr>
          <w:rFonts w:ascii="Times New Roman" w:hAnsi="Times New Roman"/>
          <w:color w:val="000000"/>
          <w:lang w:val="en-GB"/>
        </w:rPr>
        <w:t>Department of Agriculture; Department of Fisheries; Department of Livestock Development of the Ministry of Agriculture and Cooperatives (plant, aquatic life, and animal quarantine respectively)</w:t>
      </w:r>
    </w:p>
    <w:p w:rsidR="00367F30" w:rsidRPr="00367F30" w:rsidRDefault="00367F30" w:rsidP="000D7260">
      <w:pPr>
        <w:numPr>
          <w:ilvl w:val="0"/>
          <w:numId w:val="31"/>
        </w:numPr>
        <w:spacing w:after="0" w:line="240" w:lineRule="auto"/>
        <w:ind w:left="709" w:hanging="425"/>
        <w:jc w:val="both"/>
        <w:outlineLvl w:val="0"/>
        <w:rPr>
          <w:rFonts w:ascii="Times New Roman" w:hAnsi="Times New Roman"/>
          <w:color w:val="000000"/>
          <w:lang w:val="en-GB"/>
        </w:rPr>
      </w:pPr>
      <w:r w:rsidRPr="00367F30">
        <w:rPr>
          <w:rFonts w:ascii="Times New Roman" w:hAnsi="Times New Roman"/>
          <w:color w:val="000000"/>
          <w:lang w:val="en-GB"/>
        </w:rPr>
        <w:t>Royal Thai Police (</w:t>
      </w:r>
      <w:r w:rsidR="00C37A66">
        <w:rPr>
          <w:rFonts w:ascii="Times New Roman" w:hAnsi="Times New Roman"/>
          <w:color w:val="000000"/>
          <w:lang w:val="en-GB"/>
        </w:rPr>
        <w:t>RT</w:t>
      </w:r>
      <w:r w:rsidRPr="00367F30">
        <w:rPr>
          <w:rFonts w:ascii="Times New Roman" w:hAnsi="Times New Roman"/>
          <w:color w:val="000000"/>
          <w:lang w:val="en-GB"/>
        </w:rPr>
        <w:t>P), Natural Resources &amp; Environmental Crimes Suppression Division (NED)</w:t>
      </w:r>
    </w:p>
    <w:p w:rsidR="00367F30" w:rsidRPr="00367F30" w:rsidRDefault="00367F30" w:rsidP="000D7260">
      <w:pPr>
        <w:numPr>
          <w:ilvl w:val="0"/>
          <w:numId w:val="31"/>
        </w:numPr>
        <w:spacing w:after="0" w:line="240" w:lineRule="auto"/>
        <w:ind w:left="709" w:hanging="425"/>
        <w:jc w:val="both"/>
        <w:outlineLvl w:val="0"/>
        <w:rPr>
          <w:rFonts w:ascii="Times New Roman" w:hAnsi="Times New Roman"/>
          <w:color w:val="000000"/>
          <w:lang w:val="en-GB"/>
        </w:rPr>
      </w:pPr>
      <w:r w:rsidRPr="00367F30">
        <w:rPr>
          <w:rFonts w:ascii="Times New Roman" w:hAnsi="Times New Roman"/>
          <w:color w:val="000000"/>
          <w:lang w:val="en-GB"/>
        </w:rPr>
        <w:t>Royal Thai Customs Department of the Ministry of Finance (MoF)</w:t>
      </w:r>
    </w:p>
    <w:p w:rsidR="00367F30" w:rsidRPr="00367F30" w:rsidRDefault="00367F30" w:rsidP="000D7260">
      <w:pPr>
        <w:numPr>
          <w:ilvl w:val="0"/>
          <w:numId w:val="31"/>
        </w:numPr>
        <w:spacing w:after="0" w:line="240" w:lineRule="auto"/>
        <w:ind w:left="709" w:hanging="425"/>
        <w:jc w:val="both"/>
        <w:outlineLvl w:val="0"/>
        <w:rPr>
          <w:rFonts w:ascii="Times New Roman" w:hAnsi="Times New Roman"/>
          <w:color w:val="000000"/>
          <w:lang w:val="en-GB"/>
        </w:rPr>
      </w:pPr>
      <w:r w:rsidRPr="00367F30">
        <w:rPr>
          <w:rFonts w:ascii="Times New Roman" w:hAnsi="Times New Roman"/>
          <w:color w:val="000000"/>
          <w:lang w:val="en-GB"/>
        </w:rPr>
        <w:t>Port Authority of Thailand (PAT)</w:t>
      </w:r>
    </w:p>
    <w:p w:rsidR="00367F30" w:rsidRPr="00367F30" w:rsidRDefault="00367F30" w:rsidP="000D7260">
      <w:pPr>
        <w:numPr>
          <w:ilvl w:val="0"/>
          <w:numId w:val="31"/>
        </w:numPr>
        <w:spacing w:after="0" w:line="240" w:lineRule="auto"/>
        <w:ind w:left="709" w:hanging="425"/>
        <w:jc w:val="both"/>
        <w:outlineLvl w:val="0"/>
        <w:rPr>
          <w:rFonts w:ascii="Times New Roman" w:hAnsi="Times New Roman"/>
          <w:color w:val="000000"/>
          <w:lang w:val="en-GB"/>
        </w:rPr>
      </w:pPr>
      <w:r w:rsidRPr="00367F30">
        <w:rPr>
          <w:rFonts w:ascii="Times New Roman" w:hAnsi="Times New Roman"/>
          <w:color w:val="000000"/>
          <w:lang w:val="en-GB"/>
        </w:rPr>
        <w:t>Airport Authority of Thailand (AAT)</w:t>
      </w:r>
    </w:p>
    <w:p w:rsidR="00367F30" w:rsidRPr="00367F30" w:rsidRDefault="00367F30" w:rsidP="000D7260">
      <w:pPr>
        <w:numPr>
          <w:ilvl w:val="0"/>
          <w:numId w:val="31"/>
        </w:numPr>
        <w:spacing w:after="0" w:line="240" w:lineRule="auto"/>
        <w:ind w:left="709" w:hanging="425"/>
        <w:jc w:val="both"/>
        <w:outlineLvl w:val="0"/>
        <w:rPr>
          <w:rFonts w:ascii="Times New Roman" w:hAnsi="Times New Roman"/>
          <w:color w:val="000000"/>
          <w:lang w:val="en-GB"/>
        </w:rPr>
      </w:pPr>
      <w:r w:rsidRPr="00367F30">
        <w:rPr>
          <w:rFonts w:ascii="Times New Roman" w:hAnsi="Times New Roman"/>
          <w:color w:val="000000"/>
          <w:lang w:val="en-GB"/>
        </w:rPr>
        <w:t>Thailand WEN Committee Representative</w:t>
      </w:r>
    </w:p>
    <w:p w:rsidR="00367F30" w:rsidRPr="004F3493" w:rsidRDefault="00367F30" w:rsidP="000D7260">
      <w:pPr>
        <w:numPr>
          <w:ilvl w:val="0"/>
          <w:numId w:val="31"/>
        </w:numPr>
        <w:spacing w:after="0" w:line="240" w:lineRule="auto"/>
        <w:ind w:left="709" w:hanging="425"/>
        <w:jc w:val="both"/>
        <w:outlineLvl w:val="0"/>
        <w:rPr>
          <w:rFonts w:ascii="Times New Roman" w:hAnsi="Times New Roman"/>
          <w:color w:val="000000"/>
          <w:lang w:val="en-GB"/>
        </w:rPr>
      </w:pPr>
      <w:r w:rsidRPr="004F3493">
        <w:rPr>
          <w:rFonts w:ascii="Times New Roman" w:hAnsi="Times New Roman"/>
          <w:color w:val="000000"/>
          <w:lang w:val="en-GB"/>
        </w:rPr>
        <w:t>International NGO Representative</w:t>
      </w:r>
      <w:r w:rsidR="004F3493" w:rsidRPr="004F3493">
        <w:rPr>
          <w:rFonts w:ascii="Times New Roman" w:hAnsi="Times New Roman"/>
          <w:color w:val="000000"/>
          <w:lang w:val="en-GB"/>
        </w:rPr>
        <w:t xml:space="preserve"> (to be determined during inception phase)</w:t>
      </w:r>
    </w:p>
    <w:p w:rsidR="00367F30" w:rsidRPr="008C70C3" w:rsidRDefault="00367F30" w:rsidP="000D7260">
      <w:pPr>
        <w:numPr>
          <w:ilvl w:val="0"/>
          <w:numId w:val="31"/>
        </w:numPr>
        <w:spacing w:after="0" w:line="240" w:lineRule="auto"/>
        <w:ind w:left="709" w:hanging="425"/>
        <w:jc w:val="both"/>
        <w:outlineLvl w:val="0"/>
        <w:rPr>
          <w:rFonts w:ascii="Times New Roman" w:hAnsi="Times New Roman"/>
          <w:color w:val="000000"/>
          <w:lang w:val="en-GB"/>
        </w:rPr>
      </w:pPr>
      <w:r w:rsidRPr="00367F30">
        <w:rPr>
          <w:rFonts w:ascii="Times New Roman" w:hAnsi="Times New Roman"/>
          <w:color w:val="000000"/>
          <w:lang w:val="en-GB"/>
        </w:rPr>
        <w:t>UNDP Country Office Thailand</w:t>
      </w:r>
      <w:r w:rsidR="00506064" w:rsidRPr="008C70C3">
        <w:rPr>
          <w:rFonts w:ascii="Times New Roman" w:hAnsi="Times New Roman"/>
          <w:color w:val="000000"/>
          <w:lang w:val="en-GB"/>
        </w:rPr>
        <w:t>.</w:t>
      </w:r>
    </w:p>
    <w:p w:rsidR="00367F30" w:rsidRPr="00367F30" w:rsidRDefault="00367F30" w:rsidP="00847D5A">
      <w:pPr>
        <w:spacing w:after="0" w:line="240" w:lineRule="auto"/>
        <w:jc w:val="both"/>
        <w:outlineLvl w:val="0"/>
        <w:rPr>
          <w:rFonts w:ascii="Times New Roman" w:hAnsi="Times New Roman"/>
          <w:color w:val="000000"/>
          <w:lang w:val="en-GB"/>
        </w:rPr>
      </w:pPr>
    </w:p>
    <w:p w:rsidR="00367F30" w:rsidRPr="00367F30" w:rsidRDefault="00367F30" w:rsidP="00506064">
      <w:pPr>
        <w:spacing w:after="0" w:line="240" w:lineRule="auto"/>
        <w:jc w:val="both"/>
        <w:outlineLvl w:val="0"/>
        <w:rPr>
          <w:rFonts w:ascii="Times New Roman" w:hAnsi="Times New Roman"/>
          <w:color w:val="000000"/>
          <w:lang w:val="en-GB"/>
        </w:rPr>
      </w:pPr>
      <w:r w:rsidRPr="00367F30">
        <w:rPr>
          <w:rFonts w:ascii="Times New Roman" w:hAnsi="Times New Roman"/>
          <w:color w:val="000000"/>
          <w:lang w:val="en-GB"/>
        </w:rPr>
        <w:t xml:space="preserve">Other organizations may be added as necessary and agreed by the Project Board. </w:t>
      </w:r>
      <w:r w:rsidR="008C70C3">
        <w:rPr>
          <w:rFonts w:ascii="Times New Roman" w:hAnsi="Times New Roman"/>
          <w:color w:val="000000"/>
          <w:lang w:val="en-GB"/>
        </w:rPr>
        <w:t xml:space="preserve">IUCN will not be a voting member of the Project Board but will participate in meetings as a Responsible Party. </w:t>
      </w:r>
      <w:r w:rsidRPr="00367F30">
        <w:rPr>
          <w:rFonts w:ascii="Times New Roman" w:hAnsi="Times New Roman"/>
          <w:color w:val="000000"/>
          <w:lang w:val="en-GB"/>
        </w:rPr>
        <w:t>The PMU will serve as secretary for the Project Board.</w:t>
      </w:r>
    </w:p>
    <w:p w:rsidR="00367F30" w:rsidRPr="00367F30" w:rsidRDefault="00367F30" w:rsidP="00847D5A">
      <w:pPr>
        <w:spacing w:after="0" w:line="240" w:lineRule="auto"/>
        <w:ind w:left="567"/>
        <w:jc w:val="both"/>
        <w:outlineLvl w:val="0"/>
        <w:rPr>
          <w:rFonts w:ascii="Times New Roman" w:hAnsi="Times New Roman"/>
          <w:color w:val="000000"/>
          <w:lang w:val="en-GB"/>
        </w:rPr>
      </w:pPr>
    </w:p>
    <w:p w:rsidR="00367F30" w:rsidRPr="00367F30" w:rsidRDefault="00367F30" w:rsidP="00506064">
      <w:pPr>
        <w:spacing w:after="0" w:line="240" w:lineRule="auto"/>
        <w:jc w:val="both"/>
        <w:outlineLvl w:val="0"/>
        <w:rPr>
          <w:rFonts w:ascii="Times New Roman" w:hAnsi="Times New Roman"/>
          <w:b/>
          <w:bCs/>
          <w:color w:val="000000"/>
          <w:lang w:val="en-GB"/>
        </w:rPr>
      </w:pPr>
      <w:r w:rsidRPr="00367F30">
        <w:rPr>
          <w:rFonts w:ascii="Times New Roman" w:hAnsi="Times New Roman"/>
          <w:color w:val="000000"/>
          <w:lang w:val="en-GB"/>
        </w:rPr>
        <w:t xml:space="preserve">A Director of the DNP will act as the </w:t>
      </w:r>
      <w:r w:rsidRPr="00367F30">
        <w:rPr>
          <w:rFonts w:ascii="Times New Roman" w:hAnsi="Times New Roman"/>
          <w:b/>
          <w:color w:val="000000"/>
          <w:lang w:val="en-GB"/>
        </w:rPr>
        <w:t>Project Director (PD)</w:t>
      </w:r>
      <w:r w:rsidRPr="00367F30">
        <w:rPr>
          <w:rFonts w:ascii="Times New Roman" w:hAnsi="Times New Roman"/>
          <w:color w:val="000000"/>
          <w:lang w:val="en-GB"/>
        </w:rPr>
        <w:t xml:space="preserve">, who is the MNRE Focal Point for the project. The PD will be responsible for providing government facilitation and guidance for project implementation. The PD will not be paid from the project funds, but will represent a Government in-kind contribution to the Project. </w:t>
      </w:r>
    </w:p>
    <w:p w:rsidR="00367F30" w:rsidRDefault="00367F30" w:rsidP="00847D5A">
      <w:pPr>
        <w:spacing w:after="0" w:line="240" w:lineRule="auto"/>
        <w:jc w:val="both"/>
        <w:outlineLvl w:val="0"/>
        <w:rPr>
          <w:rFonts w:ascii="Times New Roman" w:hAnsi="Times New Roman"/>
          <w:color w:val="000000"/>
        </w:rPr>
      </w:pPr>
    </w:p>
    <w:p w:rsidR="00841CE0" w:rsidRPr="00367F30" w:rsidRDefault="00841CE0" w:rsidP="00841CE0">
      <w:pPr>
        <w:spacing w:after="0" w:line="240" w:lineRule="auto"/>
        <w:jc w:val="both"/>
        <w:outlineLvl w:val="0"/>
        <w:rPr>
          <w:rFonts w:ascii="Times New Roman" w:hAnsi="Times New Roman"/>
          <w:color w:val="000000"/>
          <w:lang w:val="en-GB"/>
        </w:rPr>
      </w:pPr>
      <w:r w:rsidRPr="00367F30">
        <w:rPr>
          <w:rFonts w:ascii="Times New Roman" w:hAnsi="Times New Roman"/>
          <w:color w:val="000000"/>
          <w:lang w:val="en-GB"/>
        </w:rPr>
        <w:t>UNDP is the sole GEF Implementing Agency for the project, providing the project assurance and cycle management services. As such, UNDP holds overall accountability and responsibility for the delivery of results to the GEF. Working closely with MNRE, the UNDP Country Office (UNDP CO)</w:t>
      </w:r>
      <w:r w:rsidRPr="00367F30">
        <w:rPr>
          <w:rFonts w:ascii="Times New Roman" w:hAnsi="Times New Roman"/>
          <w:color w:val="000000"/>
        </w:rPr>
        <w:t>, specifically the programme officer and a programme associate of the Inclusive Green Growth and Sustainable Development Unit</w:t>
      </w:r>
      <w:r w:rsidRPr="00367F30">
        <w:rPr>
          <w:rFonts w:ascii="Times New Roman" w:hAnsi="Times New Roman"/>
          <w:i/>
          <w:color w:val="000000"/>
        </w:rPr>
        <w:t>,</w:t>
      </w:r>
      <w:r w:rsidRPr="00367F30">
        <w:rPr>
          <w:rFonts w:ascii="Times New Roman" w:hAnsi="Times New Roman"/>
          <w:i/>
          <w:color w:val="000000"/>
          <w:lang w:val="en-GB"/>
        </w:rPr>
        <w:t xml:space="preserve"> </w:t>
      </w:r>
      <w:r w:rsidRPr="00367F30">
        <w:rPr>
          <w:rFonts w:ascii="Times New Roman" w:hAnsi="Times New Roman"/>
          <w:color w:val="000000"/>
          <w:lang w:val="en-GB"/>
        </w:rPr>
        <w:t>will provide the project assurance role and will: 1) provide financial and audit services to the project including budget release and budget revision, 2) oversee financial expenditures against project budgets, 3) ensure that all activities including procurement and financial services are carried out in strict compliance with UNDP/GEF procedures,</w:t>
      </w:r>
      <w:r w:rsidRPr="00367F30" w:rsidDel="00CB032E">
        <w:rPr>
          <w:rFonts w:ascii="Times New Roman" w:hAnsi="Times New Roman"/>
          <w:color w:val="000000"/>
          <w:lang w:val="en-GB"/>
        </w:rPr>
        <w:t xml:space="preserve"> </w:t>
      </w:r>
      <w:r w:rsidRPr="00367F30">
        <w:rPr>
          <w:rFonts w:ascii="Times New Roman" w:hAnsi="Times New Roman"/>
          <w:color w:val="000000"/>
          <w:lang w:val="en-GB"/>
        </w:rPr>
        <w:t xml:space="preserve"> 4) ensure that the reporting to GEF is undertaken in line with the GEF requirements and procedures, 5) ensure project objectives achievement and timeliness, 6) facilitate project learning, exchange and outreach within the GEF family, 7) contract the project mid-term and final evaluations, and 8) trigger additional reviews and/or evaluations as necessary and in consultation with the project counterparts. The UNDP Resident Representative or his/her designated officials will be represented on the Project Board. Strategic oversight and a</w:t>
      </w:r>
      <w:r w:rsidRPr="00367F30">
        <w:rPr>
          <w:rFonts w:ascii="Times New Roman" w:hAnsi="Times New Roman"/>
          <w:color w:val="000000"/>
        </w:rPr>
        <w:t xml:space="preserve">dditional quality assurance </w:t>
      </w:r>
      <w:r w:rsidRPr="00367F30">
        <w:rPr>
          <w:rFonts w:ascii="Times New Roman" w:hAnsi="Times New Roman"/>
          <w:color w:val="000000"/>
          <w:lang w:val="en-GB"/>
        </w:rPr>
        <w:t>will be provided by the UNDP/GEF Regional Technical Advisor (RTA) responsible for the project. This oversight will include ensuring that the project practices due diligence with regard to UNDP’s Social and Environmental Screening Procedure.</w:t>
      </w:r>
    </w:p>
    <w:p w:rsidR="00841CE0" w:rsidRDefault="00841CE0" w:rsidP="00847D5A">
      <w:pPr>
        <w:spacing w:after="0" w:line="240" w:lineRule="auto"/>
        <w:jc w:val="both"/>
        <w:outlineLvl w:val="0"/>
        <w:rPr>
          <w:rFonts w:ascii="Times New Roman" w:hAnsi="Times New Roman"/>
          <w:color w:val="000000"/>
        </w:rPr>
      </w:pPr>
    </w:p>
    <w:p w:rsidR="00841CE0" w:rsidRPr="00367F30" w:rsidRDefault="00841CE0" w:rsidP="00841CE0">
      <w:pPr>
        <w:spacing w:after="0" w:line="240" w:lineRule="auto"/>
        <w:jc w:val="both"/>
        <w:outlineLvl w:val="0"/>
        <w:rPr>
          <w:rFonts w:ascii="Times New Roman" w:hAnsi="Times New Roman"/>
          <w:color w:val="000000"/>
          <w:lang w:val="en-GB"/>
        </w:rPr>
      </w:pPr>
      <w:r w:rsidRPr="00367F30">
        <w:rPr>
          <w:rFonts w:ascii="Times New Roman" w:hAnsi="Times New Roman"/>
          <w:color w:val="000000"/>
        </w:rPr>
        <w:t xml:space="preserve">The </w:t>
      </w:r>
      <w:r w:rsidRPr="00367F30">
        <w:rPr>
          <w:rFonts w:ascii="Times New Roman" w:hAnsi="Times New Roman"/>
          <w:b/>
          <w:bCs/>
          <w:color w:val="000000"/>
        </w:rPr>
        <w:t xml:space="preserve">Project Manager (PM), </w:t>
      </w:r>
      <w:r w:rsidRPr="00367F30">
        <w:rPr>
          <w:rFonts w:ascii="Times New Roman" w:hAnsi="Times New Roman"/>
          <w:bCs/>
          <w:color w:val="000000"/>
        </w:rPr>
        <w:t>hired on the project’s budget under UNDP contract,</w:t>
      </w:r>
      <w:r w:rsidRPr="00367F30">
        <w:rPr>
          <w:rFonts w:ascii="Times New Roman" w:hAnsi="Times New Roman"/>
          <w:b/>
          <w:bCs/>
          <w:color w:val="000000"/>
        </w:rPr>
        <w:t xml:space="preserve"> </w:t>
      </w:r>
      <w:r w:rsidRPr="00367F30">
        <w:rPr>
          <w:rFonts w:ascii="Times New Roman" w:hAnsi="Times New Roman"/>
          <w:color w:val="000000"/>
        </w:rPr>
        <w:t xml:space="preserve">will run the project on a day-to-day basis on behalf of the Implementing Partner within the constraints laid down by the Board, and head the </w:t>
      </w:r>
      <w:r w:rsidRPr="00367F30">
        <w:rPr>
          <w:rFonts w:ascii="Times New Roman" w:hAnsi="Times New Roman"/>
          <w:b/>
          <w:bCs/>
          <w:color w:val="000000"/>
          <w:lang w:val="en-GB"/>
        </w:rPr>
        <w:t>Project Management Unit (PMU)</w:t>
      </w:r>
      <w:r w:rsidRPr="00367F30">
        <w:rPr>
          <w:rFonts w:ascii="Times New Roman" w:hAnsi="Times New Roman"/>
          <w:color w:val="000000"/>
        </w:rPr>
        <w:t xml:space="preserve">. The Project Manager function will end when the final project terminal evaluation report, and other documentation required by the GEF and UNDP, has been completed and submitted to UNDP (including operational closure of the project).  </w:t>
      </w:r>
      <w:r w:rsidRPr="00367F30">
        <w:rPr>
          <w:rFonts w:ascii="Times New Roman" w:hAnsi="Times New Roman"/>
          <w:color w:val="000000"/>
          <w:lang w:val="en-GB"/>
        </w:rPr>
        <w:t xml:space="preserve">The PM will be responsible and accountable for the implementation of the project. The PM will be paid by project funds. In addition, DNP will assign a co-financed </w:t>
      </w:r>
      <w:r w:rsidRPr="00367F30">
        <w:rPr>
          <w:rFonts w:ascii="Times New Roman" w:hAnsi="Times New Roman"/>
          <w:b/>
          <w:color w:val="000000"/>
          <w:lang w:val="en-GB"/>
        </w:rPr>
        <w:t>Project Co-Manager</w:t>
      </w:r>
      <w:r w:rsidRPr="00367F30">
        <w:rPr>
          <w:rFonts w:ascii="Times New Roman" w:hAnsi="Times New Roman"/>
          <w:color w:val="000000"/>
          <w:lang w:val="en-GB"/>
        </w:rPr>
        <w:t xml:space="preserve"> to work with the Project Manager in implementing the project (same ToR as PM, to be finalized at project inception). The PMU will include a number of other staff. Most significantly, the Project Manager and Project Co-Manager would be supported by a </w:t>
      </w:r>
      <w:r w:rsidRPr="00367F30">
        <w:rPr>
          <w:rFonts w:ascii="Times New Roman" w:hAnsi="Times New Roman"/>
          <w:b/>
          <w:color w:val="000000"/>
          <w:lang w:val="en-GB"/>
        </w:rPr>
        <w:t>Senior Advisor</w:t>
      </w:r>
      <w:r w:rsidRPr="00367F30">
        <w:rPr>
          <w:rFonts w:ascii="Times New Roman" w:hAnsi="Times New Roman"/>
          <w:color w:val="000000"/>
          <w:lang w:val="en-GB"/>
        </w:rPr>
        <w:t xml:space="preserve">, </w:t>
      </w:r>
      <w:r w:rsidRPr="00367F30">
        <w:rPr>
          <w:rFonts w:ascii="Times New Roman" w:hAnsi="Times New Roman"/>
          <w:color w:val="000000"/>
        </w:rPr>
        <w:t xml:space="preserve">hired on the project’s budget under UNDP contract, </w:t>
      </w:r>
      <w:r w:rsidRPr="00367F30">
        <w:rPr>
          <w:rFonts w:ascii="Times New Roman" w:hAnsi="Times New Roman"/>
          <w:color w:val="000000"/>
          <w:lang w:val="en-GB"/>
        </w:rPr>
        <w:t xml:space="preserve">reporting to the Project Director and providing a liaison function for engaging senior government officials and the Royal Thai Police in particular. There will also be an </w:t>
      </w:r>
      <w:r w:rsidRPr="00367F30">
        <w:rPr>
          <w:rFonts w:ascii="Times New Roman" w:hAnsi="Times New Roman"/>
          <w:b/>
          <w:color w:val="000000"/>
          <w:lang w:val="en-GB"/>
        </w:rPr>
        <w:t>Accountant, Administrative Assistant</w:t>
      </w:r>
      <w:r w:rsidRPr="00367F30">
        <w:rPr>
          <w:rFonts w:ascii="Times New Roman" w:hAnsi="Times New Roman"/>
          <w:color w:val="000000"/>
          <w:lang w:val="en-GB"/>
        </w:rPr>
        <w:t xml:space="preserve"> and </w:t>
      </w:r>
      <w:r w:rsidRPr="00367F30">
        <w:rPr>
          <w:rFonts w:ascii="Times New Roman" w:hAnsi="Times New Roman"/>
          <w:b/>
          <w:color w:val="000000"/>
          <w:lang w:val="en-GB"/>
        </w:rPr>
        <w:t>Monitoring and Evaluation and Partnerships Officer</w:t>
      </w:r>
      <w:r w:rsidRPr="00367F30">
        <w:rPr>
          <w:rFonts w:ascii="Times New Roman" w:hAnsi="Times New Roman"/>
          <w:color w:val="000000"/>
          <w:lang w:val="en-GB"/>
        </w:rPr>
        <w:t xml:space="preserve"> (all hired on project budget), plus DNP support staff for Finance/Accounts, Administration, and Knowledge Management, M&amp;E and Partnerships. ToRs for all these positions are given in </w:t>
      </w:r>
      <w:r w:rsidRPr="00367F30">
        <w:rPr>
          <w:rFonts w:ascii="Times New Roman" w:hAnsi="Times New Roman"/>
          <w:b/>
          <w:color w:val="000000"/>
          <w:lang w:val="en-GB"/>
        </w:rPr>
        <w:t>Annex E</w:t>
      </w:r>
      <w:r>
        <w:rPr>
          <w:rFonts w:ascii="Times New Roman" w:hAnsi="Times New Roman"/>
          <w:b/>
          <w:color w:val="000000"/>
          <w:lang w:val="en-GB"/>
        </w:rPr>
        <w:t xml:space="preserve"> of the Project Document</w:t>
      </w:r>
      <w:r w:rsidRPr="00367F30">
        <w:rPr>
          <w:rFonts w:ascii="Times New Roman" w:hAnsi="Times New Roman"/>
          <w:color w:val="000000"/>
          <w:lang w:val="en-GB"/>
        </w:rPr>
        <w:t>.</w:t>
      </w:r>
    </w:p>
    <w:p w:rsidR="00841CE0" w:rsidRDefault="00841CE0" w:rsidP="00847D5A">
      <w:pPr>
        <w:spacing w:after="0" w:line="240" w:lineRule="auto"/>
        <w:jc w:val="both"/>
        <w:outlineLvl w:val="0"/>
        <w:rPr>
          <w:rFonts w:ascii="Times New Roman" w:hAnsi="Times New Roman"/>
          <w:color w:val="000000"/>
        </w:rPr>
      </w:pPr>
    </w:p>
    <w:p w:rsidR="00F16764" w:rsidRPr="00367F30" w:rsidRDefault="00F16764" w:rsidP="00F16764">
      <w:pPr>
        <w:spacing w:after="0" w:line="240" w:lineRule="auto"/>
        <w:jc w:val="both"/>
        <w:outlineLvl w:val="0"/>
        <w:rPr>
          <w:rFonts w:ascii="Times New Roman" w:hAnsi="Times New Roman"/>
          <w:color w:val="000000"/>
          <w:lang w:val="en-GB"/>
        </w:rPr>
      </w:pPr>
      <w:r w:rsidRPr="00367F30">
        <w:rPr>
          <w:rFonts w:ascii="Times New Roman" w:hAnsi="Times New Roman"/>
          <w:color w:val="000000"/>
          <w:lang w:val="en-GB"/>
        </w:rPr>
        <w:t xml:space="preserve">A </w:t>
      </w:r>
      <w:r w:rsidRPr="00367F30">
        <w:rPr>
          <w:rFonts w:ascii="Times New Roman" w:hAnsi="Times New Roman"/>
          <w:b/>
          <w:bCs/>
          <w:color w:val="000000"/>
          <w:lang w:val="en-GB"/>
        </w:rPr>
        <w:t>Technical Advisory Consortium</w:t>
      </w:r>
      <w:r w:rsidRPr="00367F30">
        <w:rPr>
          <w:rFonts w:ascii="Times New Roman" w:hAnsi="Times New Roman"/>
          <w:color w:val="000000"/>
          <w:lang w:val="en-GB"/>
        </w:rPr>
        <w:t xml:space="preserve"> </w:t>
      </w:r>
      <w:r w:rsidRPr="00367F30">
        <w:rPr>
          <w:rFonts w:ascii="Times New Roman" w:hAnsi="Times New Roman"/>
          <w:b/>
          <w:bCs/>
          <w:color w:val="000000"/>
          <w:lang w:val="en-GB"/>
        </w:rPr>
        <w:t>(TAC)</w:t>
      </w:r>
      <w:r w:rsidRPr="00367F30">
        <w:rPr>
          <w:rFonts w:ascii="Times New Roman" w:hAnsi="Times New Roman"/>
          <w:color w:val="000000"/>
          <w:lang w:val="en-GB"/>
        </w:rPr>
        <w:t xml:space="preserve"> will be established to provide technical advice and inputs relating to project implementation and will be co-chaired by the PD and IUCN, with support from the PM.  The members of the TAC will consist of representatives from MNRE, UNDP, AG Office, Courts of Justice, Dept of Agriculture, Dept of Fisheries, Anti Money Laundering Office, Anti-Corruption Commission, other relevant government agencies, research and educational organizations, NGOs (including Freeland, IUCN, TRACE, TRAFFIC, UWA, WCS, WWF and others to be determined), technical experts and other relevant stakeholders to be agreed by the Project Director. Technical experts may be invited in to discuss specific issues. While the TAC will primarily focus on project-related issues, the intention is that this group would evolve to provide technical support to the DNP/MNRE on a wide range of issues concerning illegal and unsustainable wildlife trade. During the project period, the TAC will provide a means of updating related stakeholders at the national level about project implementation progress, to share lessons learned from project implementation, to obtain information about and coordinate with related initiatives, and to obtain technical advice on specific issues. There should be an option to request the TAC or a subset of its members to undertake specific project-related tasks, such as preparing or reviewing analytical reports, strategies and action plans, etc. See </w:t>
      </w:r>
      <w:r w:rsidRPr="008B497C">
        <w:rPr>
          <w:rFonts w:ascii="Times New Roman" w:hAnsi="Times New Roman"/>
          <w:b/>
          <w:bCs/>
          <w:color w:val="000000"/>
          <w:lang w:val="en-GB"/>
        </w:rPr>
        <w:t>Annex E</w:t>
      </w:r>
      <w:r w:rsidRPr="008B497C">
        <w:rPr>
          <w:rFonts w:ascii="Times New Roman" w:hAnsi="Times New Roman"/>
          <w:b/>
          <w:color w:val="000000"/>
          <w:lang w:val="en-GB"/>
        </w:rPr>
        <w:t xml:space="preserve"> of the Project Document </w:t>
      </w:r>
      <w:r w:rsidRPr="00831577">
        <w:rPr>
          <w:rFonts w:ascii="Times New Roman" w:hAnsi="Times New Roman"/>
          <w:color w:val="000000"/>
          <w:lang w:val="en-GB"/>
        </w:rPr>
        <w:t>for ToR</w:t>
      </w:r>
      <w:r w:rsidRPr="00367F30">
        <w:rPr>
          <w:rFonts w:ascii="Times New Roman" w:hAnsi="Times New Roman"/>
          <w:color w:val="000000"/>
          <w:lang w:val="en-GB"/>
        </w:rPr>
        <w:t xml:space="preserve"> for the TAC.</w:t>
      </w:r>
    </w:p>
    <w:p w:rsidR="00EF1CE8" w:rsidRDefault="00EF1CE8" w:rsidP="00D659A7">
      <w:pPr>
        <w:spacing w:after="0"/>
        <w:ind w:left="567"/>
        <w:outlineLvl w:val="0"/>
        <w:rPr>
          <w:rFonts w:ascii="Times New Roman" w:hAnsi="Times New Roman"/>
          <w:i/>
          <w:color w:val="000000"/>
        </w:rPr>
      </w:pPr>
      <w:r>
        <w:rPr>
          <w:rFonts w:ascii="Times New Roman" w:hAnsi="Times New Roman"/>
          <w:i/>
          <w:color w:val="000000"/>
        </w:rPr>
        <w:br w:type="page"/>
      </w:r>
    </w:p>
    <w:p w:rsidR="00EF1CE8" w:rsidRDefault="00EF1CE8" w:rsidP="00D659A7">
      <w:pPr>
        <w:spacing w:after="0"/>
        <w:ind w:left="567"/>
        <w:outlineLvl w:val="0"/>
        <w:rPr>
          <w:rFonts w:ascii="Times New Roman" w:hAnsi="Times New Roman"/>
          <w:i/>
          <w:color w:val="000000"/>
        </w:rPr>
      </w:pPr>
    </w:p>
    <w:p w:rsidR="00EF1CE8" w:rsidRDefault="00F16764" w:rsidP="00D659A7">
      <w:pPr>
        <w:spacing w:after="0"/>
        <w:ind w:left="567"/>
        <w:outlineLvl w:val="0"/>
        <w:rPr>
          <w:rFonts w:ascii="Times New Roman" w:hAnsi="Times New Roman"/>
          <w:i/>
          <w:color w:val="000000"/>
        </w:rPr>
      </w:pPr>
      <w:r w:rsidRPr="00F16764">
        <w:rPr>
          <w:noProof/>
        </w:rPr>
        <w:drawing>
          <wp:inline distT="0" distB="0" distL="0" distR="0">
            <wp:extent cx="6743366" cy="6240101"/>
            <wp:effectExtent l="0" t="0" r="635"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t="15930"/>
                    <a:stretch/>
                  </pic:blipFill>
                  <pic:spPr bwMode="auto">
                    <a:xfrm>
                      <a:off x="0" y="0"/>
                      <a:ext cx="6743700" cy="6240410"/>
                    </a:xfrm>
                    <a:prstGeom prst="rect">
                      <a:avLst/>
                    </a:prstGeom>
                    <a:noFill/>
                    <a:ln>
                      <a:noFill/>
                    </a:ln>
                    <a:extLst>
                      <a:ext uri="{53640926-AAD7-44D8-BBD7-CCE9431645EC}">
                        <a14:shadowObscured xmlns:a14="http://schemas.microsoft.com/office/drawing/2010/main"/>
                      </a:ext>
                    </a:extLst>
                  </pic:spPr>
                </pic:pic>
              </a:graphicData>
            </a:graphic>
          </wp:inline>
        </w:drawing>
      </w:r>
    </w:p>
    <w:p w:rsidR="00367F30" w:rsidRPr="00367F30" w:rsidRDefault="00367F30" w:rsidP="00F16764">
      <w:pPr>
        <w:spacing w:before="120" w:after="0" w:line="240" w:lineRule="auto"/>
        <w:ind w:left="567" w:hanging="567"/>
        <w:jc w:val="both"/>
        <w:outlineLvl w:val="0"/>
        <w:rPr>
          <w:rFonts w:ascii="Times New Roman" w:hAnsi="Times New Roman"/>
          <w:b/>
          <w:bCs/>
          <w:color w:val="000000"/>
        </w:rPr>
      </w:pPr>
      <w:bookmarkStart w:id="54" w:name="_Toc495364459"/>
      <w:r w:rsidRPr="00F16764">
        <w:rPr>
          <w:rFonts w:ascii="Times New Roman" w:hAnsi="Times New Roman"/>
          <w:b/>
          <w:bCs/>
          <w:color w:val="000000"/>
        </w:rPr>
        <w:t xml:space="preserve">Figure </w:t>
      </w:r>
      <w:r w:rsidR="00841CE0" w:rsidRPr="00F16764">
        <w:rPr>
          <w:rFonts w:ascii="Times New Roman" w:hAnsi="Times New Roman"/>
          <w:b/>
          <w:bCs/>
          <w:color w:val="000000"/>
        </w:rPr>
        <w:t>2</w:t>
      </w:r>
      <w:r w:rsidRPr="00F16764">
        <w:rPr>
          <w:rFonts w:ascii="Times New Roman" w:hAnsi="Times New Roman"/>
          <w:b/>
          <w:bCs/>
          <w:color w:val="000000"/>
        </w:rPr>
        <w:t>. Project Management Diagram</w:t>
      </w:r>
      <w:bookmarkEnd w:id="54"/>
      <w:r w:rsidR="00620FF4" w:rsidRPr="00F16764">
        <w:rPr>
          <w:rFonts w:ascii="Times New Roman" w:hAnsi="Times New Roman"/>
          <w:b/>
          <w:bCs/>
          <w:color w:val="000000"/>
        </w:rPr>
        <w:t>. Note: co-financed positions are indicated by (DNP).</w:t>
      </w:r>
    </w:p>
    <w:p w:rsidR="00367F30" w:rsidRPr="00367F30" w:rsidRDefault="00367F30" w:rsidP="00847D5A">
      <w:pPr>
        <w:spacing w:after="0" w:line="240" w:lineRule="auto"/>
        <w:jc w:val="both"/>
        <w:outlineLvl w:val="0"/>
        <w:rPr>
          <w:rFonts w:ascii="Times New Roman" w:hAnsi="Times New Roman"/>
          <w:color w:val="000000"/>
        </w:rPr>
      </w:pPr>
    </w:p>
    <w:p w:rsidR="00367F30" w:rsidRPr="00367F30" w:rsidRDefault="00367F30" w:rsidP="00506064">
      <w:pPr>
        <w:spacing w:after="0" w:line="240" w:lineRule="auto"/>
        <w:ind w:left="567" w:hanging="567"/>
        <w:jc w:val="both"/>
        <w:outlineLvl w:val="0"/>
        <w:rPr>
          <w:rFonts w:ascii="Times New Roman" w:hAnsi="Times New Roman"/>
          <w:color w:val="000000"/>
        </w:rPr>
      </w:pPr>
      <w:r w:rsidRPr="00367F30">
        <w:rPr>
          <w:rFonts w:ascii="Times New Roman" w:hAnsi="Times New Roman"/>
          <w:color w:val="000000"/>
          <w:u w:val="single"/>
        </w:rPr>
        <w:t>Governance role for project target groups</w:t>
      </w:r>
      <w:r w:rsidRPr="00367F30">
        <w:rPr>
          <w:rFonts w:ascii="Times New Roman" w:hAnsi="Times New Roman"/>
          <w:color w:val="000000"/>
        </w:rPr>
        <w:t xml:space="preserve">:  </w:t>
      </w:r>
    </w:p>
    <w:p w:rsidR="00367F30" w:rsidRPr="00367F30" w:rsidRDefault="00367F30" w:rsidP="00847D5A">
      <w:pPr>
        <w:spacing w:after="0" w:line="240" w:lineRule="auto"/>
        <w:jc w:val="both"/>
        <w:outlineLvl w:val="0"/>
        <w:rPr>
          <w:rFonts w:ascii="Times New Roman" w:hAnsi="Times New Roman"/>
          <w:color w:val="000000"/>
        </w:rPr>
      </w:pPr>
    </w:p>
    <w:p w:rsidR="00367F30" w:rsidRPr="00367F30" w:rsidRDefault="00367F30" w:rsidP="00506064">
      <w:pPr>
        <w:spacing w:after="0" w:line="240" w:lineRule="auto"/>
        <w:jc w:val="both"/>
        <w:outlineLvl w:val="0"/>
        <w:rPr>
          <w:rFonts w:ascii="Times New Roman" w:hAnsi="Times New Roman"/>
          <w:color w:val="000000"/>
          <w:lang w:val="en-GB"/>
        </w:rPr>
      </w:pPr>
      <w:r w:rsidRPr="00367F30">
        <w:rPr>
          <w:rFonts w:ascii="Times New Roman" w:hAnsi="Times New Roman"/>
          <w:color w:val="000000"/>
          <w:lang w:val="en-GB"/>
        </w:rPr>
        <w:t xml:space="preserve">Components 1 and 2 of this project focus on agency staff involved in policy and legislation development, law enforcement, the judiciary, and supportive scientific bodies related to illegal wildlife trade. The key target groups will all be represented on the Project Board (see above), while others including technical advisory organizations will be represented on the Technical Advisory Committee. Component 1 also includes the demonstration of an integrated approach towards IWT law enforcement at local level, focusing on two border crossing points in northeastern and southern Thailand respectively. These would involve local partners, including local government, the </w:t>
      </w:r>
      <w:r w:rsidRPr="00367F30">
        <w:rPr>
          <w:rFonts w:ascii="Times New Roman" w:hAnsi="Times New Roman"/>
          <w:color w:val="000000"/>
        </w:rPr>
        <w:t>Royal Thai Navy’s Mekong Riverine Unit (MRU)</w:t>
      </w:r>
      <w:r w:rsidRPr="00367F30">
        <w:rPr>
          <w:rFonts w:ascii="Times New Roman" w:hAnsi="Times New Roman"/>
          <w:color w:val="000000"/>
          <w:lang w:val="en-GB"/>
        </w:rPr>
        <w:t>, local police, and local representatives from the MNRE’s Natural Resources and Environmental Protection Volunteer Network (NEV-Net).</w:t>
      </w:r>
    </w:p>
    <w:p w:rsidR="00367F30" w:rsidRPr="00367F30" w:rsidRDefault="00367F30" w:rsidP="00847D5A">
      <w:pPr>
        <w:spacing w:after="0" w:line="240" w:lineRule="auto"/>
        <w:ind w:left="207"/>
        <w:jc w:val="both"/>
        <w:outlineLvl w:val="0"/>
        <w:rPr>
          <w:rFonts w:ascii="Times New Roman" w:hAnsi="Times New Roman"/>
          <w:color w:val="000000"/>
          <w:lang w:val="en-GB"/>
        </w:rPr>
      </w:pPr>
    </w:p>
    <w:p w:rsidR="00367F30" w:rsidRPr="00367F30" w:rsidRDefault="00367F30" w:rsidP="00506064">
      <w:pPr>
        <w:spacing w:after="0" w:line="240" w:lineRule="auto"/>
        <w:jc w:val="both"/>
        <w:outlineLvl w:val="0"/>
        <w:rPr>
          <w:rFonts w:ascii="Times New Roman" w:hAnsi="Times New Roman"/>
          <w:color w:val="000000"/>
          <w:lang w:val="en-GB"/>
        </w:rPr>
      </w:pPr>
      <w:r w:rsidRPr="00367F30">
        <w:rPr>
          <w:rFonts w:ascii="Times New Roman" w:hAnsi="Times New Roman"/>
          <w:color w:val="000000"/>
          <w:lang w:val="en-GB"/>
        </w:rPr>
        <w:t xml:space="preserve">Component 3 focuses on the delivery of awareness and social and behavioural change campaigns to reduce consumer demand for illegal wildlife products and to support law enforcement activities. This will be led by IUCN/TRAFFIC and supported by a Demand Reduction Steering Group involving other key stakeholders such as DNP, Freeland, UWA, WildAid and WWF (among others). </w:t>
      </w:r>
    </w:p>
    <w:p w:rsidR="00367F30" w:rsidRPr="00367F30" w:rsidRDefault="00367F30" w:rsidP="00847D5A">
      <w:pPr>
        <w:spacing w:after="0" w:line="240" w:lineRule="auto"/>
        <w:ind w:left="207"/>
        <w:jc w:val="both"/>
        <w:outlineLvl w:val="0"/>
        <w:rPr>
          <w:rFonts w:ascii="Times New Roman" w:hAnsi="Times New Roman"/>
          <w:color w:val="000000"/>
          <w:lang w:val="en-GB"/>
        </w:rPr>
      </w:pPr>
    </w:p>
    <w:p w:rsidR="00367F30" w:rsidRPr="00367F30" w:rsidRDefault="00367F30" w:rsidP="00506064">
      <w:pPr>
        <w:spacing w:after="0" w:line="240" w:lineRule="auto"/>
        <w:jc w:val="both"/>
        <w:outlineLvl w:val="0"/>
        <w:rPr>
          <w:rFonts w:ascii="Times New Roman" w:hAnsi="Times New Roman"/>
          <w:color w:val="000000"/>
          <w:lang w:val="en-GB"/>
        </w:rPr>
      </w:pPr>
      <w:r w:rsidRPr="00620FF4">
        <w:rPr>
          <w:rFonts w:ascii="Times New Roman" w:hAnsi="Times New Roman"/>
          <w:color w:val="000000"/>
          <w:lang w:val="en-GB"/>
        </w:rPr>
        <w:t xml:space="preserve">The Royal Thai Police (RTP) will </w:t>
      </w:r>
      <w:r w:rsidR="008C70C3" w:rsidRPr="00620FF4">
        <w:rPr>
          <w:rFonts w:ascii="Times New Roman" w:hAnsi="Times New Roman"/>
          <w:color w:val="000000"/>
          <w:lang w:val="en-GB"/>
        </w:rPr>
        <w:t xml:space="preserve">be a key implementation partner and provide leadership for </w:t>
      </w:r>
      <w:r w:rsidR="00C37A66">
        <w:rPr>
          <w:rFonts w:ascii="Times New Roman" w:hAnsi="Times New Roman"/>
          <w:color w:val="000000"/>
          <w:lang w:val="en-GB"/>
        </w:rPr>
        <w:t>enforcement-related</w:t>
      </w:r>
      <w:r w:rsidR="008C70C3" w:rsidRPr="00620FF4">
        <w:rPr>
          <w:rFonts w:ascii="Times New Roman" w:hAnsi="Times New Roman"/>
          <w:color w:val="000000"/>
          <w:lang w:val="en-GB"/>
        </w:rPr>
        <w:t xml:space="preserve"> outputs </w:t>
      </w:r>
      <w:r w:rsidRPr="00620FF4">
        <w:rPr>
          <w:rFonts w:ascii="Times New Roman" w:hAnsi="Times New Roman"/>
          <w:color w:val="000000"/>
          <w:lang w:val="en-GB"/>
        </w:rPr>
        <w:t>given its role as a leading proponent of current law enforcement actions against the illegal wildlife trade, its close</w:t>
      </w:r>
      <w:r w:rsidRPr="00367F30">
        <w:rPr>
          <w:rFonts w:ascii="Times New Roman" w:hAnsi="Times New Roman"/>
          <w:color w:val="000000"/>
          <w:lang w:val="en-GB"/>
        </w:rPr>
        <w:t xml:space="preserve"> engagement with the Implementing Partner (DNP) during the preparation of this project, and its key role in supporting project implementation. The Natural Resources &amp; Environmental Crimes Suppression Division (NED) has the primary mandate for law enforcement of IWT issues.</w:t>
      </w:r>
      <w:r w:rsidR="00620FF4">
        <w:rPr>
          <w:rFonts w:ascii="Times New Roman" w:hAnsi="Times New Roman"/>
          <w:color w:val="000000"/>
          <w:lang w:val="en-GB"/>
        </w:rPr>
        <w:t xml:space="preserve"> The leadership of RTP in the project will be facilitated primarily via the Senior Advisor on the PMU. As it is not </w:t>
      </w:r>
      <w:r w:rsidR="00C37A66">
        <w:rPr>
          <w:rFonts w:ascii="Times New Roman" w:hAnsi="Times New Roman"/>
          <w:color w:val="000000"/>
          <w:lang w:val="en-GB"/>
        </w:rPr>
        <w:t>planned to transfer</w:t>
      </w:r>
      <w:r w:rsidR="00620FF4">
        <w:rPr>
          <w:rFonts w:ascii="Times New Roman" w:hAnsi="Times New Roman"/>
          <w:color w:val="000000"/>
          <w:lang w:val="en-GB"/>
        </w:rPr>
        <w:t xml:space="preserve"> GEF funds to RTP, it will not be appointed as a Responsible Party, yet it </w:t>
      </w:r>
      <w:r w:rsidR="00AB5013">
        <w:rPr>
          <w:rFonts w:ascii="Times New Roman" w:hAnsi="Times New Roman"/>
          <w:color w:val="000000"/>
          <w:lang w:val="en-GB"/>
        </w:rPr>
        <w:t xml:space="preserve">will </w:t>
      </w:r>
      <w:r w:rsidR="00C37A66">
        <w:rPr>
          <w:rFonts w:ascii="Times New Roman" w:hAnsi="Times New Roman"/>
          <w:color w:val="000000"/>
          <w:lang w:val="en-GB"/>
        </w:rPr>
        <w:t>be engaged by DNP to provide leadership to the implementation of enforcement-related outputs, to be finalized during the project inception phase</w:t>
      </w:r>
      <w:r w:rsidR="00620FF4">
        <w:rPr>
          <w:rFonts w:ascii="Times New Roman" w:hAnsi="Times New Roman"/>
          <w:color w:val="000000"/>
          <w:lang w:val="en-GB"/>
        </w:rPr>
        <w:t>.</w:t>
      </w:r>
    </w:p>
    <w:p w:rsidR="00367F30" w:rsidRPr="00367F30" w:rsidRDefault="00367F30" w:rsidP="00847D5A">
      <w:pPr>
        <w:spacing w:after="0" w:line="240" w:lineRule="auto"/>
        <w:ind w:left="207"/>
        <w:jc w:val="both"/>
        <w:outlineLvl w:val="0"/>
        <w:rPr>
          <w:rFonts w:ascii="Times New Roman" w:hAnsi="Times New Roman"/>
          <w:color w:val="000000"/>
          <w:lang w:val="en-GB"/>
        </w:rPr>
      </w:pPr>
    </w:p>
    <w:p w:rsidR="00367F30" w:rsidRPr="00367F30" w:rsidRDefault="00367F30" w:rsidP="00506064">
      <w:pPr>
        <w:spacing w:after="0" w:line="240" w:lineRule="auto"/>
        <w:jc w:val="both"/>
        <w:outlineLvl w:val="0"/>
        <w:rPr>
          <w:rFonts w:ascii="Times New Roman" w:hAnsi="Times New Roman"/>
          <w:color w:val="000000"/>
          <w:lang w:val="en-GB"/>
        </w:rPr>
      </w:pPr>
      <w:r w:rsidRPr="00367F30">
        <w:rPr>
          <w:rFonts w:ascii="Times New Roman" w:hAnsi="Times New Roman"/>
          <w:color w:val="000000"/>
          <w:lang w:val="en-GB"/>
        </w:rPr>
        <w:t xml:space="preserve">IUCN will be appointed as a Responsible Party on the basis of collaborative advantage for the delivery of specific project outputs, the actual implementation of which would be led by IUCN, TRAFFIC and TRACE through subcontracting arrangements. This would concern the following Outputs: 1.4, 2.2 and 2.3 (TRACE); 1.2, 3.1, 3.2, 3.3 and 3.4 (TRAFFIC). IUCN will bring to the project its </w:t>
      </w:r>
      <w:r w:rsidRPr="00367F30">
        <w:rPr>
          <w:rFonts w:ascii="Times New Roman" w:hAnsi="Times New Roman"/>
          <w:color w:val="000000"/>
        </w:rPr>
        <w:t xml:space="preserve">convening power and strong engagement with IUCN members and other conservation NGOs and civil society, to facilitate its alignment with a number of initiatives concerning wildlife trade and transboundary issues. It is proposed that IUCN will co-chair the Technical Advisory Consortium (together with DNP) in this role, and would also participate in the Demand Reduction Steering Group in Component 3. While IUCN will </w:t>
      </w:r>
      <w:r w:rsidRPr="00367F30">
        <w:rPr>
          <w:rFonts w:ascii="Times New Roman" w:hAnsi="Times New Roman"/>
          <w:color w:val="000000"/>
          <w:lang w:val="en-GB"/>
        </w:rPr>
        <w:t xml:space="preserve">not be a </w:t>
      </w:r>
      <w:r w:rsidR="008C70C3">
        <w:rPr>
          <w:rFonts w:ascii="Times New Roman" w:hAnsi="Times New Roman"/>
          <w:color w:val="000000"/>
          <w:lang w:val="en-GB"/>
        </w:rPr>
        <w:t>P</w:t>
      </w:r>
      <w:r w:rsidRPr="00367F30">
        <w:rPr>
          <w:rFonts w:ascii="Times New Roman" w:hAnsi="Times New Roman"/>
          <w:color w:val="000000"/>
          <w:lang w:val="en-GB"/>
        </w:rPr>
        <w:t>roject Board member, it will participate in meetings as a Responsible Party.</w:t>
      </w:r>
    </w:p>
    <w:p w:rsidR="00367F30" w:rsidRPr="00367F30" w:rsidRDefault="00367F30" w:rsidP="00847D5A">
      <w:pPr>
        <w:spacing w:after="0" w:line="240" w:lineRule="auto"/>
        <w:ind w:left="207"/>
        <w:jc w:val="both"/>
        <w:outlineLvl w:val="0"/>
        <w:rPr>
          <w:rFonts w:ascii="Times New Roman" w:hAnsi="Times New Roman"/>
          <w:color w:val="000000"/>
          <w:lang w:val="en-GB"/>
        </w:rPr>
      </w:pPr>
    </w:p>
    <w:p w:rsidR="00367F30" w:rsidRPr="00367F30" w:rsidRDefault="00367F30" w:rsidP="00506064">
      <w:pPr>
        <w:spacing w:after="0" w:line="240" w:lineRule="auto"/>
        <w:jc w:val="both"/>
        <w:outlineLvl w:val="0"/>
        <w:rPr>
          <w:rFonts w:ascii="Times New Roman" w:hAnsi="Times New Roman"/>
          <w:color w:val="000000"/>
          <w:u w:val="single"/>
        </w:rPr>
      </w:pPr>
      <w:r w:rsidRPr="00367F30">
        <w:rPr>
          <w:rFonts w:ascii="Times New Roman" w:hAnsi="Times New Roman"/>
          <w:color w:val="000000"/>
          <w:lang w:val="en-GB"/>
        </w:rPr>
        <w:t xml:space="preserve">A stakeholder committee would be appointed for each </w:t>
      </w:r>
      <w:r w:rsidR="008B497C">
        <w:rPr>
          <w:rFonts w:ascii="Times New Roman" w:hAnsi="Times New Roman"/>
          <w:color w:val="000000"/>
          <w:lang w:val="en-GB"/>
        </w:rPr>
        <w:t xml:space="preserve">of the </w:t>
      </w:r>
      <w:r w:rsidRPr="00367F30">
        <w:rPr>
          <w:rFonts w:ascii="Times New Roman" w:hAnsi="Times New Roman"/>
          <w:color w:val="000000"/>
          <w:lang w:val="en-GB"/>
        </w:rPr>
        <w:t>demonstration area</w:t>
      </w:r>
      <w:r w:rsidR="008B497C">
        <w:rPr>
          <w:rFonts w:ascii="Times New Roman" w:hAnsi="Times New Roman"/>
          <w:color w:val="000000"/>
          <w:lang w:val="en-GB"/>
        </w:rPr>
        <w:t>s at Pengjan Village (NE Thailand) and Sadao checkpoint (S Thailand)</w:t>
      </w:r>
      <w:r w:rsidRPr="00367F30">
        <w:rPr>
          <w:rFonts w:ascii="Times New Roman" w:hAnsi="Times New Roman"/>
          <w:color w:val="000000"/>
          <w:lang w:val="en-GB"/>
        </w:rPr>
        <w:t xml:space="preserve"> to guide the implementation of project activities. Local stakeholder involvement will mainly focus on developing a more coordinated approach towards IWT law enforcement, including local law enforcement task forces and more proactive engagement of local communities in efforts to control IWT through the NEV-Net volunteers. It will also involve awareness raising efforts to build local support for wildlife conservation and cooperation with the authorities, building on baseline information and consultations during the PPG. </w:t>
      </w:r>
    </w:p>
    <w:p w:rsidR="00367F30" w:rsidRPr="00367F30" w:rsidRDefault="00367F30" w:rsidP="00847D5A">
      <w:pPr>
        <w:spacing w:after="0" w:line="240" w:lineRule="auto"/>
        <w:ind w:left="207"/>
        <w:jc w:val="both"/>
        <w:outlineLvl w:val="0"/>
        <w:rPr>
          <w:rFonts w:ascii="Times New Roman" w:hAnsi="Times New Roman"/>
          <w:color w:val="000000"/>
          <w:lang w:val="en-GB"/>
        </w:rPr>
      </w:pPr>
    </w:p>
    <w:p w:rsidR="00367F30" w:rsidRPr="00367F30" w:rsidRDefault="00367F30" w:rsidP="00506064">
      <w:pPr>
        <w:spacing w:after="0" w:line="240" w:lineRule="auto"/>
        <w:jc w:val="both"/>
        <w:outlineLvl w:val="0"/>
        <w:rPr>
          <w:rFonts w:ascii="Times New Roman" w:hAnsi="Times New Roman"/>
          <w:color w:val="000000"/>
          <w:u w:val="single"/>
        </w:rPr>
      </w:pPr>
      <w:r w:rsidRPr="00367F30">
        <w:rPr>
          <w:rFonts w:ascii="Times New Roman" w:hAnsi="Times New Roman"/>
          <w:color w:val="000000"/>
          <w:lang w:val="en-GB"/>
        </w:rPr>
        <w:t xml:space="preserve">There will be proactive consideration of the involvement of women and ethnic minorities (if present) on local level committees and groups related to project activities including community engagement, training and awareness activities.  </w:t>
      </w:r>
    </w:p>
    <w:p w:rsidR="00367F30" w:rsidRPr="00367F30" w:rsidRDefault="00367F30" w:rsidP="00847D5A">
      <w:pPr>
        <w:spacing w:after="0" w:line="240" w:lineRule="auto"/>
        <w:ind w:left="207"/>
        <w:jc w:val="both"/>
        <w:outlineLvl w:val="0"/>
        <w:rPr>
          <w:rFonts w:ascii="Times New Roman" w:hAnsi="Times New Roman"/>
          <w:color w:val="000000"/>
          <w:u w:val="single"/>
        </w:rPr>
      </w:pPr>
    </w:p>
    <w:p w:rsidR="00367F30" w:rsidRPr="00367F30" w:rsidRDefault="00367F30" w:rsidP="00506064">
      <w:pPr>
        <w:spacing w:after="0" w:line="240" w:lineRule="auto"/>
        <w:ind w:left="567" w:hanging="567"/>
        <w:jc w:val="both"/>
        <w:outlineLvl w:val="0"/>
        <w:rPr>
          <w:rFonts w:ascii="Times New Roman" w:hAnsi="Times New Roman"/>
          <w:i/>
          <w:color w:val="000000"/>
        </w:rPr>
      </w:pPr>
      <w:r w:rsidRPr="00367F30">
        <w:rPr>
          <w:rFonts w:ascii="Times New Roman" w:hAnsi="Times New Roman"/>
          <w:color w:val="000000"/>
          <w:u w:val="single"/>
        </w:rPr>
        <w:t>Project management</w:t>
      </w:r>
      <w:r w:rsidRPr="00367F30">
        <w:rPr>
          <w:rFonts w:ascii="Times New Roman" w:hAnsi="Times New Roman"/>
          <w:i/>
          <w:color w:val="000000"/>
        </w:rPr>
        <w:t xml:space="preserve">:  </w:t>
      </w:r>
    </w:p>
    <w:p w:rsidR="00367F30" w:rsidRPr="00367F30" w:rsidRDefault="00367F30" w:rsidP="00847D5A">
      <w:pPr>
        <w:spacing w:after="0" w:line="240" w:lineRule="auto"/>
        <w:jc w:val="both"/>
        <w:outlineLvl w:val="0"/>
        <w:rPr>
          <w:rFonts w:ascii="Times New Roman" w:hAnsi="Times New Roman"/>
          <w:i/>
          <w:color w:val="000000"/>
        </w:rPr>
      </w:pPr>
    </w:p>
    <w:p w:rsidR="00367F30" w:rsidRPr="00367F30" w:rsidRDefault="00367F30" w:rsidP="00506064">
      <w:pPr>
        <w:spacing w:after="0" w:line="240" w:lineRule="auto"/>
        <w:jc w:val="both"/>
        <w:outlineLvl w:val="0"/>
        <w:rPr>
          <w:rFonts w:ascii="Times New Roman" w:hAnsi="Times New Roman"/>
          <w:color w:val="000000"/>
          <w:lang w:val="en-GB"/>
        </w:rPr>
      </w:pPr>
      <w:r w:rsidRPr="00367F30">
        <w:rPr>
          <w:rFonts w:ascii="Times New Roman" w:hAnsi="Times New Roman"/>
          <w:color w:val="000000"/>
          <w:lang w:val="en-GB"/>
        </w:rPr>
        <w:t xml:space="preserve">The </w:t>
      </w:r>
      <w:r w:rsidRPr="00620FF4">
        <w:rPr>
          <w:rFonts w:ascii="Times New Roman" w:hAnsi="Times New Roman"/>
          <w:color w:val="000000"/>
          <w:lang w:val="en-GB"/>
        </w:rPr>
        <w:t xml:space="preserve">PMU </w:t>
      </w:r>
      <w:r w:rsidRPr="00367F30">
        <w:rPr>
          <w:rFonts w:ascii="Times New Roman" w:hAnsi="Times New Roman"/>
          <w:color w:val="000000"/>
          <w:lang w:val="en-GB"/>
        </w:rPr>
        <w:t>will be established within the DNP Headquarters in Bangkok headed by the PM and staffed by project hired personnel (see above), and supported by project partner staff according to the terms of related agreements for cooperation between the DNP and the project partners.</w:t>
      </w:r>
      <w:r w:rsidR="00831577">
        <w:rPr>
          <w:rFonts w:ascii="Times New Roman" w:hAnsi="Times New Roman"/>
          <w:color w:val="000000"/>
          <w:lang w:val="en-GB"/>
        </w:rPr>
        <w:t xml:space="preserve"> </w:t>
      </w:r>
      <w:r w:rsidRPr="00367F30">
        <w:rPr>
          <w:rFonts w:ascii="Times New Roman" w:hAnsi="Times New Roman"/>
          <w:color w:val="000000"/>
          <w:lang w:val="en-GB"/>
        </w:rPr>
        <w:t>Senior staff experts from the project partners will provide the primary technical assistance required by the project for policy, institutional and strategic analysis and development, information management and coordinated law enforcement operations at local level, including awareness raising and community engagement (component 1); institutional capacity building and training (component 2); market research, social and behavioural change campaign design, delivery, monitoring and evaluation (component 3); and knowledge management, monitoring and evaluation and gender mainstreaming (component 4). These inputs will be delivered through agreements between the project partners, and subcontracts between UNDP CO and service providers. Beyond these inputs, additional technical experts will be recruited to assist the Project Manager, PMU and DNP staff with implementation of specific project activities</w:t>
      </w:r>
      <w:r w:rsidRPr="00367F30">
        <w:rPr>
          <w:rFonts w:ascii="Times New Roman" w:hAnsi="Times New Roman"/>
          <w:b/>
          <w:color w:val="000000"/>
          <w:lang w:val="en-GB"/>
        </w:rPr>
        <w:t>.</w:t>
      </w:r>
    </w:p>
    <w:p w:rsidR="00367F30" w:rsidRPr="00367F30" w:rsidRDefault="00367F30" w:rsidP="00847D5A">
      <w:pPr>
        <w:spacing w:after="0" w:line="240" w:lineRule="auto"/>
        <w:ind w:left="207"/>
        <w:jc w:val="both"/>
        <w:outlineLvl w:val="0"/>
        <w:rPr>
          <w:rFonts w:ascii="Times New Roman" w:hAnsi="Times New Roman"/>
          <w:color w:val="000000"/>
          <w:lang w:val="en-GB"/>
        </w:rPr>
      </w:pPr>
    </w:p>
    <w:p w:rsidR="00367F30" w:rsidRPr="00367F30" w:rsidRDefault="00367F30" w:rsidP="00506064">
      <w:pPr>
        <w:spacing w:after="0" w:line="240" w:lineRule="auto"/>
        <w:jc w:val="both"/>
        <w:outlineLvl w:val="0"/>
        <w:rPr>
          <w:rFonts w:ascii="Times New Roman" w:hAnsi="Times New Roman"/>
          <w:color w:val="000000"/>
          <w:lang w:val="en-GB"/>
        </w:rPr>
      </w:pPr>
      <w:r w:rsidRPr="00367F30">
        <w:rPr>
          <w:rFonts w:ascii="Times New Roman" w:hAnsi="Times New Roman"/>
          <w:color w:val="000000"/>
          <w:lang w:val="en-GB"/>
        </w:rPr>
        <w:t>Recruitment of specialist services for the project will be done by the PM (DNP) in consultation with the UNDP. The PM will also liaise and work closely with all partner institutions to ensure strong coordination with other complementary national programmes and initiatives. The organogram for project management illustrates the working relationship between the main project implementing units and parties.</w:t>
      </w:r>
    </w:p>
    <w:p w:rsidR="00367F30" w:rsidRPr="00367F30" w:rsidRDefault="00367F30" w:rsidP="00847D5A">
      <w:pPr>
        <w:spacing w:after="0" w:line="240" w:lineRule="auto"/>
        <w:ind w:left="207"/>
        <w:jc w:val="both"/>
        <w:outlineLvl w:val="0"/>
        <w:rPr>
          <w:rFonts w:ascii="Times New Roman" w:hAnsi="Times New Roman"/>
          <w:color w:val="000000"/>
          <w:u w:val="single"/>
          <w:lang w:val="en-GB"/>
        </w:rPr>
      </w:pPr>
    </w:p>
    <w:p w:rsidR="008C70C3" w:rsidRDefault="00367F30" w:rsidP="00506064">
      <w:pPr>
        <w:spacing w:after="0" w:line="240" w:lineRule="auto"/>
        <w:jc w:val="both"/>
        <w:outlineLvl w:val="0"/>
        <w:rPr>
          <w:rFonts w:ascii="Times New Roman" w:hAnsi="Times New Roman"/>
          <w:color w:val="000000"/>
          <w:lang w:val="en-GB"/>
        </w:rPr>
      </w:pPr>
      <w:r w:rsidRPr="00367F30">
        <w:rPr>
          <w:rFonts w:ascii="Times New Roman" w:hAnsi="Times New Roman"/>
          <w:color w:val="000000"/>
          <w:lang w:val="en-GB"/>
        </w:rPr>
        <w:t xml:space="preserve">The demonstration site activities in part of Component 1 of the project (for two cross-border areas) will be coordinated </w:t>
      </w:r>
      <w:r w:rsidRPr="00620FF4">
        <w:rPr>
          <w:rFonts w:ascii="Times New Roman" w:hAnsi="Times New Roman"/>
          <w:color w:val="000000"/>
          <w:lang w:val="en-GB"/>
        </w:rPr>
        <w:t>by Project Implementation Units (PIUs), each of</w:t>
      </w:r>
      <w:r w:rsidRPr="00367F30">
        <w:rPr>
          <w:rFonts w:ascii="Times New Roman" w:hAnsi="Times New Roman"/>
          <w:color w:val="000000"/>
          <w:lang w:val="en-GB"/>
        </w:rPr>
        <w:t xml:space="preserve"> which will be led by a manager of the relevant provincial / district office of the DNP and supported by one Project Liaison Officer per site. </w:t>
      </w:r>
    </w:p>
    <w:p w:rsidR="008C70C3" w:rsidRDefault="008C70C3" w:rsidP="00506064">
      <w:pPr>
        <w:spacing w:after="0" w:line="240" w:lineRule="auto"/>
        <w:jc w:val="both"/>
        <w:outlineLvl w:val="0"/>
        <w:rPr>
          <w:rFonts w:ascii="Times New Roman" w:hAnsi="Times New Roman"/>
          <w:color w:val="000000"/>
          <w:lang w:val="en-GB"/>
        </w:rPr>
      </w:pPr>
    </w:p>
    <w:p w:rsidR="008C70C3" w:rsidRPr="00C37A66" w:rsidRDefault="008C70C3" w:rsidP="008C70C3">
      <w:pPr>
        <w:spacing w:line="240" w:lineRule="auto"/>
        <w:jc w:val="both"/>
        <w:rPr>
          <w:rFonts w:ascii="Times New Roman" w:hAnsi="Times New Roman"/>
        </w:rPr>
      </w:pPr>
      <w:r w:rsidRPr="007311DD">
        <w:rPr>
          <w:rFonts w:ascii="Times New Roman" w:hAnsi="Times New Roman"/>
        </w:rPr>
        <w:t xml:space="preserve">The partnerships and collaboration of the project with baseline initiatives has been elaborated and is detailed in </w:t>
      </w:r>
      <w:r w:rsidRPr="007311DD">
        <w:rPr>
          <w:rFonts w:ascii="Times New Roman" w:hAnsi="Times New Roman"/>
          <w:b/>
        </w:rPr>
        <w:t>Section IV Results and Partnerships, ii. Partnerships, of the Project Document</w:t>
      </w:r>
      <w:r w:rsidRPr="007311DD">
        <w:rPr>
          <w:rFonts w:ascii="Times New Roman" w:hAnsi="Times New Roman"/>
        </w:rPr>
        <w:t xml:space="preserve"> with key </w:t>
      </w:r>
      <w:r>
        <w:rPr>
          <w:rFonts w:ascii="Times New Roman" w:hAnsi="Times New Roman"/>
        </w:rPr>
        <w:t>information</w:t>
      </w:r>
      <w:r w:rsidRPr="007311DD">
        <w:rPr>
          <w:rFonts w:ascii="Times New Roman" w:hAnsi="Times New Roman"/>
        </w:rPr>
        <w:t xml:space="preserve"> copied below. A coordination matrix indicating how this project will coordinate with related initiatives is </w:t>
      </w:r>
      <w:r w:rsidRPr="00C37A66">
        <w:rPr>
          <w:rFonts w:ascii="Times New Roman" w:hAnsi="Times New Roman"/>
        </w:rPr>
        <w:t xml:space="preserve">provided at </w:t>
      </w:r>
      <w:r w:rsidRPr="00C37A66">
        <w:rPr>
          <w:rFonts w:ascii="Times New Roman" w:hAnsi="Times New Roman"/>
          <w:b/>
        </w:rPr>
        <w:t xml:space="preserve">Table </w:t>
      </w:r>
      <w:r w:rsidR="00B618E7">
        <w:rPr>
          <w:rFonts w:ascii="Times New Roman" w:hAnsi="Times New Roman"/>
          <w:b/>
        </w:rPr>
        <w:t>7</w:t>
      </w:r>
      <w:r w:rsidRPr="00C37A66">
        <w:rPr>
          <w:rFonts w:ascii="Times New Roman" w:hAnsi="Times New Roman"/>
        </w:rPr>
        <w:t>.</w:t>
      </w:r>
    </w:p>
    <w:p w:rsidR="008C70C3" w:rsidRPr="00662A53" w:rsidRDefault="008C70C3" w:rsidP="008C70C3">
      <w:pPr>
        <w:spacing w:after="60" w:line="240" w:lineRule="auto"/>
        <w:jc w:val="both"/>
        <w:rPr>
          <w:rFonts w:ascii="Times New Roman" w:hAnsi="Times New Roman"/>
          <w:color w:val="000000"/>
          <w:lang w:val="en-GB"/>
        </w:rPr>
      </w:pPr>
      <w:r w:rsidRPr="00662A53">
        <w:rPr>
          <w:rFonts w:ascii="Times New Roman" w:hAnsi="Times New Roman"/>
          <w:color w:val="000000"/>
          <w:lang w:val="en-GB"/>
        </w:rPr>
        <w:t xml:space="preserve">UNDP has initiated a GEF-financed global project under the Global Coordination Project of the </w:t>
      </w:r>
      <w:r>
        <w:rPr>
          <w:rFonts w:ascii="Times New Roman" w:hAnsi="Times New Roman"/>
          <w:color w:val="000000"/>
          <w:lang w:val="en-GB"/>
        </w:rPr>
        <w:t>GWP</w:t>
      </w:r>
      <w:r w:rsidRPr="00662A53">
        <w:rPr>
          <w:rFonts w:ascii="Times New Roman" w:hAnsi="Times New Roman"/>
          <w:color w:val="000000"/>
          <w:lang w:val="en-GB"/>
        </w:rPr>
        <w:t xml:space="preserve"> titled </w:t>
      </w:r>
      <w:r>
        <w:rPr>
          <w:rFonts w:ascii="Times New Roman" w:hAnsi="Times New Roman"/>
          <w:color w:val="000000"/>
          <w:lang w:val="en-GB"/>
        </w:rPr>
        <w:t>‘</w:t>
      </w:r>
      <w:r w:rsidRPr="00662A53">
        <w:rPr>
          <w:rFonts w:ascii="Times New Roman" w:hAnsi="Times New Roman"/>
          <w:color w:val="000000"/>
          <w:lang w:val="en-GB"/>
        </w:rPr>
        <w:t>Reducing Maritime Trafficking between Africa and Asia</w:t>
      </w:r>
      <w:r>
        <w:rPr>
          <w:rFonts w:ascii="Times New Roman" w:hAnsi="Times New Roman"/>
          <w:color w:val="000000"/>
          <w:lang w:val="en-GB"/>
        </w:rPr>
        <w:t>’</w:t>
      </w:r>
      <w:r w:rsidRPr="00662A53">
        <w:rPr>
          <w:rFonts w:ascii="Times New Roman" w:hAnsi="Times New Roman"/>
          <w:color w:val="000000"/>
          <w:lang w:val="en-GB"/>
        </w:rPr>
        <w:t>. The project seeks to tackle maritime trafficking in wildlife by strengthening capacity at priority seaports in Africa and Asia to detect and investigate wildlife trafficking, and by improving South-South cooperation, building on the anti-trafficking efforts of GWP national projects as opportunities arise. Collaboration with this project will be facilitated by UNDP, with potential for Thai participation in training activities and sharing of experiences and lessons learned, and scope for ports such as Laem Chabang (Bangkok) to join the network of demonstration ports under the global project.</w:t>
      </w:r>
    </w:p>
    <w:p w:rsidR="008C70C3" w:rsidRPr="00662A53" w:rsidRDefault="008C70C3" w:rsidP="008C70C3">
      <w:pPr>
        <w:spacing w:after="0" w:line="240" w:lineRule="auto"/>
        <w:ind w:left="360"/>
        <w:rPr>
          <w:rFonts w:ascii="Times New Roman" w:hAnsi="Times New Roman"/>
          <w:color w:val="000000"/>
          <w:lang w:val="en-GB"/>
        </w:rPr>
      </w:pPr>
    </w:p>
    <w:p w:rsidR="008C70C3" w:rsidRPr="00662A53" w:rsidRDefault="008C70C3" w:rsidP="008C70C3">
      <w:pPr>
        <w:spacing w:after="0" w:line="240" w:lineRule="auto"/>
        <w:jc w:val="both"/>
        <w:rPr>
          <w:rFonts w:ascii="Times New Roman" w:hAnsi="Times New Roman"/>
          <w:color w:val="000000"/>
          <w:lang w:val="en-GB"/>
        </w:rPr>
      </w:pPr>
      <w:r w:rsidRPr="00662A53">
        <w:rPr>
          <w:rFonts w:ascii="Times New Roman" w:hAnsi="Times New Roman"/>
          <w:color w:val="000000"/>
          <w:lang w:val="en-GB"/>
        </w:rPr>
        <w:t xml:space="preserve">The project will work in close synergy with the UNDP/GEF project on </w:t>
      </w:r>
      <w:r w:rsidRPr="0050240A">
        <w:rPr>
          <w:rFonts w:ascii="Times New Roman" w:hAnsi="Times New Roman"/>
          <w:color w:val="000000"/>
          <w:lang w:val="en-GB"/>
        </w:rPr>
        <w:t>‘Strengthening Capacity and Incentive for Wildlife Conservation in the Western Forest Complex</w:t>
      </w:r>
      <w:r>
        <w:rPr>
          <w:rFonts w:ascii="Times New Roman" w:hAnsi="Times New Roman"/>
          <w:color w:val="000000"/>
          <w:lang w:val="en-GB"/>
        </w:rPr>
        <w:t>’</w:t>
      </w:r>
      <w:r w:rsidRPr="0050240A">
        <w:rPr>
          <w:rFonts w:ascii="Times New Roman" w:hAnsi="Times New Roman"/>
          <w:color w:val="000000"/>
          <w:lang w:val="en-GB"/>
        </w:rPr>
        <w:t>, of</w:t>
      </w:r>
      <w:r w:rsidRPr="00662A53">
        <w:rPr>
          <w:rFonts w:ascii="Times New Roman" w:hAnsi="Times New Roman"/>
          <w:color w:val="000000"/>
          <w:lang w:val="en-GB"/>
        </w:rPr>
        <w:t xml:space="preserve"> which DNP is the implementing partner. This 5-year project (2016 – 2020) aims to improve management effectiveness and sustainable financing for the Western Forest Complex Thun Yai and Huay Kha Kaeng World Heritage Site, which is an important habitat for the tiger in Thailand. One of the components of the project will focus on improving the DNA registry of captive and wild tigers, which will be complementary with the forensic component of this project. </w:t>
      </w:r>
      <w:r>
        <w:rPr>
          <w:rFonts w:ascii="Times New Roman" w:hAnsi="Times New Roman"/>
          <w:color w:val="000000"/>
          <w:lang w:val="en-GB"/>
        </w:rPr>
        <w:t xml:space="preserve">While this GEF-6 project is focussed on combating trafficking and demand reduction for illegal wildlife </w:t>
      </w:r>
      <w:r w:rsidRPr="006C04A3">
        <w:rPr>
          <w:rFonts w:ascii="Times New Roman" w:hAnsi="Times New Roman"/>
          <w:color w:val="000000"/>
          <w:lang w:val="en-GB"/>
        </w:rPr>
        <w:t xml:space="preserve">products (i.e. GWP Outcomes 4 and 5), the GEF-5 tiger project is focussed on site-based </w:t>
      </w:r>
      <w:r>
        <w:rPr>
          <w:rFonts w:ascii="Times New Roman" w:hAnsi="Times New Roman"/>
          <w:color w:val="000000"/>
          <w:lang w:val="en-GB"/>
        </w:rPr>
        <w:t xml:space="preserve">protected area </w:t>
      </w:r>
      <w:r w:rsidRPr="006C04A3">
        <w:rPr>
          <w:rFonts w:ascii="Times New Roman" w:hAnsi="Times New Roman"/>
          <w:color w:val="000000"/>
          <w:lang w:val="en-GB"/>
        </w:rPr>
        <w:t>management</w:t>
      </w:r>
      <w:r>
        <w:rPr>
          <w:rFonts w:ascii="Times New Roman" w:hAnsi="Times New Roman"/>
          <w:color w:val="000000"/>
          <w:lang w:val="en-GB"/>
        </w:rPr>
        <w:t>, law enforcement and community engagement</w:t>
      </w:r>
      <w:r w:rsidRPr="006C04A3">
        <w:rPr>
          <w:rFonts w:ascii="Times New Roman" w:hAnsi="Times New Roman"/>
          <w:color w:val="000000"/>
          <w:lang w:val="en-GB"/>
        </w:rPr>
        <w:t xml:space="preserve"> (i.e. GWP Outcomes 1-3).</w:t>
      </w:r>
      <w:r w:rsidRPr="00662A53">
        <w:rPr>
          <w:rFonts w:ascii="Times New Roman" w:hAnsi="Times New Roman"/>
          <w:color w:val="000000"/>
          <w:lang w:val="en-GB"/>
        </w:rPr>
        <w:t xml:space="preserve"> </w:t>
      </w:r>
      <w:r>
        <w:rPr>
          <w:rFonts w:ascii="Times New Roman" w:hAnsi="Times New Roman"/>
          <w:color w:val="000000"/>
          <w:lang w:val="en-GB"/>
        </w:rPr>
        <w:t xml:space="preserve">The two projects present a modular approach to combating illegal wildlife trade in Thailand and together reflect the range of GWP outcomes. </w:t>
      </w:r>
      <w:r w:rsidRPr="00662A53">
        <w:rPr>
          <w:rFonts w:ascii="Times New Roman" w:hAnsi="Times New Roman"/>
          <w:color w:val="000000"/>
          <w:lang w:val="en-GB"/>
        </w:rPr>
        <w:t xml:space="preserve">Alignment </w:t>
      </w:r>
      <w:r>
        <w:rPr>
          <w:rFonts w:ascii="Times New Roman" w:hAnsi="Times New Roman"/>
          <w:color w:val="000000"/>
          <w:lang w:val="en-GB"/>
        </w:rPr>
        <w:t>of the two projects</w:t>
      </w:r>
      <w:r w:rsidRPr="00662A53">
        <w:rPr>
          <w:rFonts w:ascii="Times New Roman" w:hAnsi="Times New Roman"/>
          <w:color w:val="000000"/>
          <w:lang w:val="en-GB"/>
        </w:rPr>
        <w:t xml:space="preserve"> will be strengthened through efforts to engage </w:t>
      </w:r>
      <w:r>
        <w:rPr>
          <w:rFonts w:ascii="Times New Roman" w:hAnsi="Times New Roman"/>
          <w:color w:val="000000"/>
          <w:lang w:val="en-GB"/>
        </w:rPr>
        <w:t>the GEF-5</w:t>
      </w:r>
      <w:r w:rsidRPr="00662A53">
        <w:rPr>
          <w:rFonts w:ascii="Times New Roman" w:hAnsi="Times New Roman"/>
          <w:color w:val="000000"/>
          <w:lang w:val="en-GB"/>
        </w:rPr>
        <w:t xml:space="preserve"> project in GWP</w:t>
      </w:r>
      <w:r>
        <w:rPr>
          <w:rFonts w:ascii="Times New Roman" w:hAnsi="Times New Roman"/>
          <w:color w:val="000000"/>
          <w:lang w:val="en-GB"/>
        </w:rPr>
        <w:t xml:space="preserve"> knowledge events and exchanges</w:t>
      </w:r>
      <w:r w:rsidRPr="00662A53">
        <w:rPr>
          <w:rFonts w:ascii="Times New Roman" w:hAnsi="Times New Roman"/>
          <w:color w:val="000000"/>
          <w:lang w:val="en-GB"/>
        </w:rPr>
        <w:t>, and through partially-merged PMUs.</w:t>
      </w:r>
    </w:p>
    <w:p w:rsidR="008C70C3" w:rsidRPr="00662A53" w:rsidRDefault="008C70C3" w:rsidP="008C70C3">
      <w:pPr>
        <w:spacing w:after="0" w:line="240" w:lineRule="auto"/>
        <w:ind w:left="360"/>
        <w:rPr>
          <w:rFonts w:ascii="Times New Roman" w:hAnsi="Times New Roman"/>
          <w:color w:val="000000"/>
          <w:lang w:val="en-GB"/>
        </w:rPr>
      </w:pPr>
    </w:p>
    <w:p w:rsidR="008C70C3" w:rsidRPr="00662A53" w:rsidRDefault="008C70C3" w:rsidP="008C70C3">
      <w:pPr>
        <w:spacing w:after="0" w:line="240" w:lineRule="auto"/>
        <w:jc w:val="both"/>
        <w:rPr>
          <w:rFonts w:ascii="Times New Roman" w:hAnsi="Times New Roman"/>
          <w:color w:val="000000"/>
          <w:lang w:val="en-GB"/>
        </w:rPr>
      </w:pPr>
      <w:r w:rsidRPr="00662A53">
        <w:rPr>
          <w:rFonts w:ascii="Times New Roman" w:hAnsi="Times New Roman"/>
          <w:color w:val="000000"/>
          <w:lang w:val="en-GB"/>
        </w:rPr>
        <w:t xml:space="preserve">Regarding partnerships within and between government institutions and NGOs, this project will contribute significantly to bridging the gaps in communication and promote collaboration within and between different entities in government and also with key NGOs. While the DNP is the lead Implementing Partner, it will work in close collaboration with the following government institutions individually as well as collectively through Thailand </w:t>
      </w:r>
      <w:r>
        <w:rPr>
          <w:rFonts w:ascii="Times New Roman" w:hAnsi="Times New Roman"/>
          <w:color w:val="000000"/>
          <w:lang w:val="en-GB"/>
        </w:rPr>
        <w:t>Wildlife Enforcement Network (</w:t>
      </w:r>
      <w:r w:rsidRPr="00662A53">
        <w:rPr>
          <w:rFonts w:ascii="Times New Roman" w:hAnsi="Times New Roman"/>
          <w:color w:val="000000"/>
          <w:lang w:val="en-GB"/>
        </w:rPr>
        <w:t>WEN</w:t>
      </w:r>
      <w:r>
        <w:rPr>
          <w:rFonts w:ascii="Times New Roman" w:hAnsi="Times New Roman"/>
          <w:color w:val="000000"/>
          <w:lang w:val="en-GB"/>
        </w:rPr>
        <w:t>)</w:t>
      </w:r>
      <w:r w:rsidRPr="00662A53">
        <w:rPr>
          <w:rFonts w:ascii="Times New Roman" w:hAnsi="Times New Roman"/>
          <w:color w:val="000000"/>
          <w:vertAlign w:val="superscript"/>
          <w:lang w:val="en-GB"/>
        </w:rPr>
        <w:footnoteReference w:id="38"/>
      </w:r>
      <w:r w:rsidRPr="00662A53">
        <w:rPr>
          <w:rFonts w:ascii="Times New Roman" w:hAnsi="Times New Roman"/>
          <w:color w:val="000000"/>
          <w:lang w:val="en-GB"/>
        </w:rPr>
        <w:t>: Royal Thai Police, Customs, Quarantine, Royal Thai Navy, Airport and Port Authorities, Office of the Attorney General and the Courts.</w:t>
      </w:r>
    </w:p>
    <w:p w:rsidR="008C70C3" w:rsidRPr="00662A53" w:rsidRDefault="008C70C3" w:rsidP="008C70C3">
      <w:pPr>
        <w:spacing w:after="0" w:line="240" w:lineRule="auto"/>
        <w:ind w:left="360"/>
        <w:jc w:val="both"/>
        <w:rPr>
          <w:rFonts w:ascii="Times New Roman" w:hAnsi="Times New Roman"/>
          <w:color w:val="000000"/>
          <w:lang w:val="en-GB"/>
        </w:rPr>
      </w:pPr>
    </w:p>
    <w:p w:rsidR="008C70C3" w:rsidRPr="00662A53" w:rsidRDefault="008C70C3" w:rsidP="008C70C3">
      <w:pPr>
        <w:spacing w:after="0" w:line="240" w:lineRule="auto"/>
        <w:jc w:val="both"/>
        <w:rPr>
          <w:rFonts w:ascii="Times New Roman" w:hAnsi="Times New Roman"/>
          <w:color w:val="000000"/>
          <w:lang w:val="en-GB"/>
        </w:rPr>
      </w:pPr>
      <w:r w:rsidRPr="00662A53">
        <w:rPr>
          <w:rFonts w:ascii="Times New Roman" w:hAnsi="Times New Roman"/>
          <w:color w:val="000000"/>
          <w:lang w:val="en-GB"/>
        </w:rPr>
        <w:t>The proposed project will complement</w:t>
      </w:r>
      <w:r>
        <w:rPr>
          <w:rFonts w:ascii="Times New Roman" w:hAnsi="Times New Roman"/>
          <w:color w:val="000000"/>
          <w:lang w:val="en-GB"/>
        </w:rPr>
        <w:t xml:space="preserve"> the wide range of largely INGO-</w:t>
      </w:r>
      <w:r w:rsidRPr="00662A53">
        <w:rPr>
          <w:rFonts w:ascii="Times New Roman" w:hAnsi="Times New Roman"/>
          <w:color w:val="000000"/>
          <w:lang w:val="en-GB"/>
        </w:rPr>
        <w:t xml:space="preserve">led initiatives targeting the illegal wildlife trade in Thailand (see </w:t>
      </w:r>
      <w:r w:rsidRPr="00CE6F6E">
        <w:rPr>
          <w:rFonts w:ascii="Times New Roman" w:hAnsi="Times New Roman"/>
          <w:b/>
          <w:color w:val="000000"/>
          <w:lang w:val="en-GB"/>
        </w:rPr>
        <w:t>Tables 3,5,7,8 (baseline and incremental reasoning) and Annexes P &amp; S of the Project Document</w:t>
      </w:r>
      <w:r>
        <w:rPr>
          <w:rFonts w:ascii="Times New Roman" w:hAnsi="Times New Roman"/>
          <w:color w:val="000000"/>
          <w:lang w:val="en-GB"/>
        </w:rPr>
        <w:t xml:space="preserve"> </w:t>
      </w:r>
      <w:r w:rsidRPr="00662A53">
        <w:rPr>
          <w:rFonts w:ascii="Times New Roman" w:hAnsi="Times New Roman"/>
          <w:color w:val="000000"/>
          <w:lang w:val="en-GB"/>
        </w:rPr>
        <w:t xml:space="preserve">for details). A Working Group on the Illegal Wildlife Trade convened by DNP already involves a number of the key INGOs that are or have previously provided assistance to the Department (e.g. IUCN, TRAFFIC, WWF, TRACE) and this has acted as a forum for initial consultation during project development. </w:t>
      </w:r>
      <w:r w:rsidR="00620FF4">
        <w:rPr>
          <w:rFonts w:ascii="Times New Roman" w:hAnsi="Times New Roman"/>
          <w:color w:val="000000"/>
          <w:lang w:val="en-GB"/>
        </w:rPr>
        <w:t>Under the project</w:t>
      </w:r>
      <w:r w:rsidRPr="00662A53">
        <w:rPr>
          <w:rFonts w:ascii="Times New Roman" w:hAnsi="Times New Roman"/>
          <w:color w:val="000000"/>
          <w:lang w:val="en-GB"/>
        </w:rPr>
        <w:t xml:space="preserve"> a wider forum for engaging government, INGO and other partners be established in the form of </w:t>
      </w:r>
      <w:r w:rsidR="00620FF4">
        <w:rPr>
          <w:rFonts w:ascii="Times New Roman" w:hAnsi="Times New Roman"/>
          <w:color w:val="000000"/>
          <w:lang w:val="en-GB"/>
        </w:rPr>
        <w:t>the</w:t>
      </w:r>
      <w:r w:rsidRPr="00662A53">
        <w:rPr>
          <w:rFonts w:ascii="Times New Roman" w:hAnsi="Times New Roman"/>
          <w:color w:val="000000"/>
          <w:lang w:val="en-GB"/>
        </w:rPr>
        <w:t xml:space="preserve"> Technical Advisory </w:t>
      </w:r>
      <w:r w:rsidRPr="00CE6F6E">
        <w:rPr>
          <w:rFonts w:ascii="Times New Roman" w:hAnsi="Times New Roman"/>
          <w:color w:val="000000"/>
          <w:lang w:val="en-GB"/>
        </w:rPr>
        <w:t>Consortium. In</w:t>
      </w:r>
      <w:r w:rsidRPr="00662A53">
        <w:rPr>
          <w:rFonts w:ascii="Times New Roman" w:hAnsi="Times New Roman"/>
          <w:color w:val="000000"/>
          <w:lang w:val="en-GB"/>
        </w:rPr>
        <w:t xml:space="preserve"> addition, UNODC has provided guidance on priorities during project preparation and will collaborate in providing technical assistance inputs to build capacity for law enforcement under Components 1 and 2. </w:t>
      </w:r>
    </w:p>
    <w:p w:rsidR="008C70C3" w:rsidRPr="00662A53" w:rsidRDefault="008C70C3" w:rsidP="008C70C3">
      <w:pPr>
        <w:spacing w:after="0" w:line="240" w:lineRule="auto"/>
        <w:ind w:left="360"/>
        <w:rPr>
          <w:rFonts w:ascii="Times New Roman" w:hAnsi="Times New Roman"/>
          <w:color w:val="000000"/>
          <w:lang w:val="en-GB"/>
        </w:rPr>
      </w:pPr>
    </w:p>
    <w:p w:rsidR="008C70C3" w:rsidRDefault="008C70C3" w:rsidP="008C70C3">
      <w:pPr>
        <w:spacing w:after="160" w:line="240" w:lineRule="auto"/>
        <w:jc w:val="both"/>
        <w:rPr>
          <w:rFonts w:ascii="Times New Roman" w:eastAsia="Calibri" w:hAnsi="Times New Roman"/>
          <w:iCs/>
          <w:lang w:val="en-GB"/>
        </w:rPr>
      </w:pPr>
      <w:r w:rsidRPr="00662A53">
        <w:rPr>
          <w:rFonts w:ascii="Times New Roman" w:eastAsia="Calibri" w:hAnsi="Times New Roman"/>
          <w:iCs/>
          <w:lang w:val="en-GB"/>
        </w:rPr>
        <w:t xml:space="preserve">There is close alignment of this project’s plans with </w:t>
      </w:r>
      <w:r>
        <w:rPr>
          <w:rFonts w:ascii="Times New Roman" w:eastAsia="Calibri" w:hAnsi="Times New Roman"/>
          <w:iCs/>
          <w:lang w:val="en-GB"/>
        </w:rPr>
        <w:t>USAID Wildlife Asia’s</w:t>
      </w:r>
      <w:r w:rsidRPr="00662A53">
        <w:rPr>
          <w:rFonts w:ascii="Times New Roman" w:eastAsia="Calibri" w:hAnsi="Times New Roman"/>
          <w:iCs/>
          <w:lang w:val="en-GB"/>
        </w:rPr>
        <w:t xml:space="preserve"> </w:t>
      </w:r>
      <w:r>
        <w:rPr>
          <w:rFonts w:ascii="Times New Roman" w:eastAsia="Calibri" w:hAnsi="Times New Roman"/>
          <w:iCs/>
          <w:lang w:val="en-GB"/>
        </w:rPr>
        <w:t>work</w:t>
      </w:r>
      <w:r w:rsidRPr="00662A53">
        <w:rPr>
          <w:rFonts w:ascii="Times New Roman" w:eastAsia="Calibri" w:hAnsi="Times New Roman"/>
          <w:iCs/>
          <w:lang w:val="en-GB"/>
        </w:rPr>
        <w:t xml:space="preserve"> plans, including the targeted priority species</w:t>
      </w:r>
      <w:r>
        <w:rPr>
          <w:rFonts w:ascii="Times New Roman" w:eastAsia="Calibri" w:hAnsi="Times New Roman"/>
          <w:iCs/>
          <w:lang w:val="en-GB"/>
        </w:rPr>
        <w:t xml:space="preserve"> and joint attention on law enforcement and demand reduction</w:t>
      </w:r>
      <w:r w:rsidRPr="00662A53">
        <w:rPr>
          <w:rFonts w:ascii="Times New Roman" w:eastAsia="Calibri" w:hAnsi="Times New Roman"/>
          <w:iCs/>
          <w:lang w:val="en-GB"/>
        </w:rPr>
        <w:t xml:space="preserve">, </w:t>
      </w:r>
      <w:r>
        <w:rPr>
          <w:rFonts w:ascii="Times New Roman" w:eastAsia="Calibri" w:hAnsi="Times New Roman"/>
          <w:iCs/>
          <w:lang w:val="en-GB"/>
        </w:rPr>
        <w:t>provide an opportunity for partnership and</w:t>
      </w:r>
      <w:r w:rsidRPr="00662A53">
        <w:rPr>
          <w:rFonts w:ascii="Times New Roman" w:eastAsia="Calibri" w:hAnsi="Times New Roman"/>
          <w:iCs/>
          <w:lang w:val="en-GB"/>
        </w:rPr>
        <w:t xml:space="preserve"> careful coordination and collaboration will be essential to synergize actions during project implementation. The demand reduction component of this project is complementary to UWA’s plans, with some differences being the </w:t>
      </w:r>
      <w:r>
        <w:rPr>
          <w:rFonts w:ascii="Times New Roman" w:eastAsia="Calibri" w:hAnsi="Times New Roman"/>
          <w:iCs/>
          <w:lang w:val="en-GB"/>
        </w:rPr>
        <w:t>broader</w:t>
      </w:r>
      <w:r w:rsidRPr="00662A53">
        <w:rPr>
          <w:rFonts w:ascii="Times New Roman" w:eastAsia="Calibri" w:hAnsi="Times New Roman"/>
          <w:iCs/>
          <w:lang w:val="en-GB"/>
        </w:rPr>
        <w:t xml:space="preserve"> scope of this project including direct policy advocacy </w:t>
      </w:r>
      <w:r>
        <w:rPr>
          <w:rFonts w:ascii="Times New Roman" w:eastAsia="Calibri" w:hAnsi="Times New Roman"/>
          <w:iCs/>
          <w:lang w:val="en-GB"/>
        </w:rPr>
        <w:t>on</w:t>
      </w:r>
      <w:r w:rsidRPr="00662A53">
        <w:rPr>
          <w:rFonts w:ascii="Times New Roman" w:eastAsia="Calibri" w:hAnsi="Times New Roman"/>
          <w:iCs/>
          <w:lang w:val="en-GB"/>
        </w:rPr>
        <w:t xml:space="preserve"> implementing the </w:t>
      </w:r>
      <w:r w:rsidRPr="0078097E">
        <w:rPr>
          <w:rFonts w:ascii="Times New Roman" w:eastAsia="Calibri" w:hAnsi="Times New Roman"/>
          <w:iCs/>
          <w:lang w:val="en-GB"/>
        </w:rPr>
        <w:t>WARPA law revisions,</w:t>
      </w:r>
      <w:r w:rsidRPr="00662A53">
        <w:rPr>
          <w:rFonts w:ascii="Times New Roman" w:eastAsia="Calibri" w:hAnsi="Times New Roman"/>
          <w:iCs/>
          <w:lang w:val="en-GB"/>
        </w:rPr>
        <w:t xml:space="preserve"> additional target audience segments such as tourists and travel industry, and broader social mobilization activities. Also this project will raise awareness of IWT-related laws and social norms conducive to creating demand, while UWA will focus on addressing drivers to consum</w:t>
      </w:r>
      <w:r>
        <w:rPr>
          <w:rFonts w:ascii="Times New Roman" w:eastAsia="Calibri" w:hAnsi="Times New Roman"/>
          <w:iCs/>
          <w:lang w:val="en-GB"/>
        </w:rPr>
        <w:t>ption of ivory and tiger parts.</w:t>
      </w:r>
      <w:r w:rsidR="00620FF4">
        <w:rPr>
          <w:rFonts w:ascii="Times New Roman" w:eastAsia="Calibri" w:hAnsi="Times New Roman"/>
          <w:iCs/>
          <w:lang w:val="en-GB"/>
        </w:rPr>
        <w:t xml:space="preserve"> Opportunities for partnership in delivery of individual enforcement and demand reduction activities with UWA will be finalized on an annual basis during completion of respective annual work plans.</w:t>
      </w:r>
    </w:p>
    <w:p w:rsidR="008C70C3" w:rsidRPr="00662A53" w:rsidRDefault="008C70C3" w:rsidP="008C70C3">
      <w:pPr>
        <w:spacing w:after="0" w:line="240" w:lineRule="auto"/>
        <w:rPr>
          <w:rFonts w:ascii="Times New Roman" w:hAnsi="Times New Roman"/>
          <w:b/>
          <w:bCs/>
        </w:rPr>
      </w:pPr>
      <w:bookmarkStart w:id="55" w:name="_Toc475440404"/>
      <w:bookmarkStart w:id="56" w:name="_Toc494789744"/>
      <w:r w:rsidRPr="00841CE0">
        <w:rPr>
          <w:rFonts w:ascii="Times New Roman" w:hAnsi="Times New Roman"/>
          <w:b/>
          <w:bCs/>
        </w:rPr>
        <w:t xml:space="preserve">Table </w:t>
      </w:r>
      <w:r w:rsidR="00B618E7">
        <w:rPr>
          <w:rFonts w:ascii="Times New Roman" w:hAnsi="Times New Roman"/>
          <w:b/>
          <w:bCs/>
        </w:rPr>
        <w:t>7</w:t>
      </w:r>
      <w:r w:rsidRPr="00841CE0">
        <w:rPr>
          <w:rFonts w:ascii="Times New Roman" w:hAnsi="Times New Roman"/>
          <w:b/>
          <w:bCs/>
        </w:rPr>
        <w:t>. Intersection of Related Initiatives with Project Outputs</w:t>
      </w:r>
      <w:bookmarkEnd w:id="55"/>
      <w:bookmarkEnd w:id="56"/>
    </w:p>
    <w:tbl>
      <w:tblPr>
        <w:tblW w:w="50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4"/>
        <w:gridCol w:w="1561"/>
        <w:gridCol w:w="1665"/>
        <w:gridCol w:w="1288"/>
        <w:gridCol w:w="1318"/>
      </w:tblGrid>
      <w:tr w:rsidR="008C70C3" w:rsidRPr="00662A53" w:rsidTr="005D2DD6">
        <w:tc>
          <w:tcPr>
            <w:tcW w:w="2261" w:type="pct"/>
            <w:vMerge w:val="restart"/>
            <w:shd w:val="clear" w:color="auto" w:fill="BFBFBF"/>
          </w:tcPr>
          <w:p w:rsidR="008C70C3" w:rsidRPr="00662A53" w:rsidRDefault="008C70C3" w:rsidP="008C70C3">
            <w:pPr>
              <w:spacing w:after="0" w:line="240" w:lineRule="auto"/>
              <w:jc w:val="center"/>
              <w:rPr>
                <w:rFonts w:ascii="Times New Roman" w:eastAsia="Calibri" w:hAnsi="Times New Roman"/>
                <w:b/>
                <w:sz w:val="20"/>
                <w:szCs w:val="20"/>
              </w:rPr>
            </w:pPr>
            <w:r w:rsidRPr="00662A53">
              <w:rPr>
                <w:rFonts w:ascii="Times New Roman" w:eastAsia="Calibri" w:hAnsi="Times New Roman"/>
                <w:b/>
                <w:sz w:val="20"/>
                <w:szCs w:val="20"/>
              </w:rPr>
              <w:t>Related Initiative</w:t>
            </w:r>
          </w:p>
        </w:tc>
        <w:tc>
          <w:tcPr>
            <w:tcW w:w="2739" w:type="pct"/>
            <w:gridSpan w:val="4"/>
            <w:shd w:val="clear" w:color="auto" w:fill="BFBFBF"/>
          </w:tcPr>
          <w:p w:rsidR="008C70C3" w:rsidRPr="00662A53" w:rsidRDefault="008C70C3" w:rsidP="008C70C3">
            <w:pPr>
              <w:spacing w:after="0" w:line="240" w:lineRule="auto"/>
              <w:jc w:val="center"/>
              <w:rPr>
                <w:rFonts w:ascii="Times New Roman" w:eastAsia="Calibri" w:hAnsi="Times New Roman"/>
                <w:b/>
                <w:sz w:val="20"/>
                <w:szCs w:val="20"/>
              </w:rPr>
            </w:pPr>
            <w:r w:rsidRPr="00662A53">
              <w:rPr>
                <w:rFonts w:ascii="Times New Roman" w:eastAsia="Calibri" w:hAnsi="Times New Roman"/>
                <w:b/>
                <w:sz w:val="20"/>
                <w:szCs w:val="20"/>
              </w:rPr>
              <w:t>Intersections with Project Outputs</w:t>
            </w:r>
          </w:p>
        </w:tc>
      </w:tr>
      <w:tr w:rsidR="005D2DD6" w:rsidRPr="00662A53" w:rsidTr="005D2DD6">
        <w:tc>
          <w:tcPr>
            <w:tcW w:w="2261" w:type="pct"/>
            <w:vMerge/>
            <w:shd w:val="clear" w:color="auto" w:fill="BFBFBF"/>
          </w:tcPr>
          <w:p w:rsidR="008C70C3" w:rsidRPr="00662A53" w:rsidRDefault="008C70C3" w:rsidP="008C70C3">
            <w:pPr>
              <w:spacing w:after="0" w:line="240" w:lineRule="auto"/>
              <w:jc w:val="both"/>
              <w:rPr>
                <w:rFonts w:ascii="Times New Roman" w:eastAsia="Calibri" w:hAnsi="Times New Roman"/>
                <w:b/>
                <w:sz w:val="20"/>
                <w:szCs w:val="20"/>
              </w:rPr>
            </w:pPr>
          </w:p>
        </w:tc>
        <w:tc>
          <w:tcPr>
            <w:tcW w:w="733" w:type="pct"/>
            <w:shd w:val="clear" w:color="auto" w:fill="BFBFBF"/>
          </w:tcPr>
          <w:p w:rsidR="008C70C3" w:rsidRPr="00662A53" w:rsidRDefault="008C70C3" w:rsidP="008C70C3">
            <w:pPr>
              <w:spacing w:after="0" w:line="240" w:lineRule="auto"/>
              <w:jc w:val="center"/>
              <w:rPr>
                <w:rFonts w:ascii="Times New Roman" w:eastAsia="Calibri" w:hAnsi="Times New Roman"/>
                <w:b/>
                <w:sz w:val="20"/>
                <w:szCs w:val="20"/>
              </w:rPr>
            </w:pPr>
            <w:r w:rsidRPr="00662A53">
              <w:rPr>
                <w:rFonts w:ascii="Times New Roman" w:eastAsia="Calibri" w:hAnsi="Times New Roman"/>
                <w:b/>
                <w:sz w:val="20"/>
                <w:szCs w:val="20"/>
              </w:rPr>
              <w:t>Comp. 1</w:t>
            </w:r>
            <w:r w:rsidR="005D2DD6">
              <w:rPr>
                <w:rFonts w:ascii="Times New Roman" w:eastAsia="Calibri" w:hAnsi="Times New Roman"/>
                <w:b/>
                <w:sz w:val="20"/>
                <w:szCs w:val="20"/>
              </w:rPr>
              <w:t xml:space="preserve"> Enforcement coordination</w:t>
            </w:r>
          </w:p>
        </w:tc>
        <w:tc>
          <w:tcPr>
            <w:tcW w:w="782" w:type="pct"/>
            <w:shd w:val="clear" w:color="auto" w:fill="BFBFBF"/>
          </w:tcPr>
          <w:p w:rsidR="008C70C3" w:rsidRPr="00662A53" w:rsidRDefault="008C70C3" w:rsidP="008C70C3">
            <w:pPr>
              <w:spacing w:after="0" w:line="240" w:lineRule="auto"/>
              <w:jc w:val="center"/>
              <w:rPr>
                <w:rFonts w:ascii="Times New Roman" w:eastAsia="Calibri" w:hAnsi="Times New Roman"/>
                <w:b/>
                <w:sz w:val="20"/>
                <w:szCs w:val="20"/>
              </w:rPr>
            </w:pPr>
            <w:r w:rsidRPr="00662A53">
              <w:rPr>
                <w:rFonts w:ascii="Times New Roman" w:eastAsia="Calibri" w:hAnsi="Times New Roman"/>
                <w:b/>
                <w:sz w:val="20"/>
                <w:szCs w:val="20"/>
              </w:rPr>
              <w:t>Comp. 2</w:t>
            </w:r>
            <w:r w:rsidR="005D2DD6">
              <w:rPr>
                <w:rFonts w:ascii="Times New Roman" w:eastAsia="Calibri" w:hAnsi="Times New Roman"/>
                <w:b/>
                <w:sz w:val="20"/>
                <w:szCs w:val="20"/>
              </w:rPr>
              <w:t xml:space="preserve"> Enforcement capacity</w:t>
            </w:r>
          </w:p>
        </w:tc>
        <w:tc>
          <w:tcPr>
            <w:tcW w:w="605" w:type="pct"/>
            <w:shd w:val="clear" w:color="auto" w:fill="BFBFBF"/>
          </w:tcPr>
          <w:p w:rsidR="008C70C3" w:rsidRPr="00662A53" w:rsidRDefault="008C70C3" w:rsidP="008C70C3">
            <w:pPr>
              <w:spacing w:after="0" w:line="240" w:lineRule="auto"/>
              <w:jc w:val="center"/>
              <w:rPr>
                <w:rFonts w:ascii="Times New Roman" w:eastAsia="Calibri" w:hAnsi="Times New Roman"/>
                <w:b/>
                <w:sz w:val="20"/>
                <w:szCs w:val="20"/>
              </w:rPr>
            </w:pPr>
            <w:r w:rsidRPr="00662A53">
              <w:rPr>
                <w:rFonts w:ascii="Times New Roman" w:eastAsia="Calibri" w:hAnsi="Times New Roman"/>
                <w:b/>
                <w:sz w:val="20"/>
                <w:szCs w:val="20"/>
              </w:rPr>
              <w:t>Comp. 3</w:t>
            </w:r>
            <w:r w:rsidR="005D2DD6">
              <w:rPr>
                <w:rFonts w:ascii="Times New Roman" w:eastAsia="Calibri" w:hAnsi="Times New Roman"/>
                <w:b/>
                <w:sz w:val="20"/>
                <w:szCs w:val="20"/>
              </w:rPr>
              <w:t xml:space="preserve"> Demand reduction &amp; awareness</w:t>
            </w:r>
          </w:p>
        </w:tc>
        <w:tc>
          <w:tcPr>
            <w:tcW w:w="619" w:type="pct"/>
            <w:shd w:val="clear" w:color="auto" w:fill="BFBFBF"/>
          </w:tcPr>
          <w:p w:rsidR="008C70C3" w:rsidRPr="00662A53" w:rsidRDefault="008C70C3" w:rsidP="008C70C3">
            <w:pPr>
              <w:spacing w:after="0" w:line="240" w:lineRule="auto"/>
              <w:jc w:val="center"/>
              <w:rPr>
                <w:rFonts w:ascii="Times New Roman" w:eastAsia="Calibri" w:hAnsi="Times New Roman"/>
                <w:b/>
                <w:sz w:val="20"/>
                <w:szCs w:val="20"/>
              </w:rPr>
            </w:pPr>
            <w:r w:rsidRPr="00662A53">
              <w:rPr>
                <w:rFonts w:ascii="Times New Roman" w:eastAsia="Calibri" w:hAnsi="Times New Roman"/>
                <w:b/>
                <w:sz w:val="20"/>
                <w:szCs w:val="20"/>
              </w:rPr>
              <w:t>Comp. 4</w:t>
            </w:r>
            <w:r w:rsidR="005D2DD6">
              <w:rPr>
                <w:rFonts w:ascii="Times New Roman" w:eastAsia="Calibri" w:hAnsi="Times New Roman"/>
                <w:b/>
                <w:sz w:val="20"/>
                <w:szCs w:val="20"/>
              </w:rPr>
              <w:br/>
              <w:t>Knowledge management</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lang w:val="en-GB"/>
              </w:rPr>
              <w:t xml:space="preserve">GEF-financed/WB-led Global Wildlife Program </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1.4</w:t>
            </w:r>
            <w:r w:rsidR="005D2DD6">
              <w:rPr>
                <w:rFonts w:ascii="Times New Roman" w:eastAsia="Calibri" w:hAnsi="Times New Roman"/>
                <w:sz w:val="20"/>
                <w:szCs w:val="20"/>
              </w:rPr>
              <w:t xml:space="preserve"> Forensic networks</w:t>
            </w: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3.1</w:t>
            </w:r>
            <w:r w:rsidR="005D2DD6">
              <w:rPr>
                <w:rFonts w:ascii="Times New Roman" w:eastAsia="Calibri" w:hAnsi="Times New Roman"/>
                <w:sz w:val="20"/>
                <w:szCs w:val="20"/>
              </w:rPr>
              <w:t xml:space="preserve"> DR coordination</w:t>
            </w: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All Outputs</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EIA – training materials on wildlife law enforcement</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2.1</w:t>
            </w:r>
            <w:r w:rsidR="005D2DD6">
              <w:rPr>
                <w:rFonts w:ascii="Times New Roman" w:eastAsia="Calibri" w:hAnsi="Times New Roman"/>
                <w:sz w:val="20"/>
                <w:szCs w:val="20"/>
              </w:rPr>
              <w:t xml:space="preserve"> Enf.  training</w:t>
            </w: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FREELAND – DETECT, LEGAL, iTHINK programmes</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2.1</w:t>
            </w:r>
            <w:r w:rsidR="005D2DD6">
              <w:rPr>
                <w:rFonts w:ascii="Times New Roman" w:eastAsia="Calibri" w:hAnsi="Times New Roman"/>
                <w:sz w:val="20"/>
                <w:szCs w:val="20"/>
              </w:rPr>
              <w:t xml:space="preserve"> Enf.  training</w:t>
            </w: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All Outputs</w:t>
            </w: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INTERPOL – National Environmental Security Seminars</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2.1</w:t>
            </w:r>
            <w:r w:rsidR="005D2DD6">
              <w:rPr>
                <w:rFonts w:ascii="Times New Roman" w:eastAsia="Calibri" w:hAnsi="Times New Roman"/>
                <w:sz w:val="20"/>
                <w:szCs w:val="20"/>
              </w:rPr>
              <w:t xml:space="preserve"> Enf.  training</w:t>
            </w: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IUCN/TRAFFIC – Wildlife TRAPS (USAID)</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1.1</w:t>
            </w:r>
            <w:r w:rsidR="00A76046">
              <w:rPr>
                <w:rFonts w:ascii="Times New Roman" w:eastAsia="Calibri" w:hAnsi="Times New Roman"/>
                <w:sz w:val="20"/>
                <w:szCs w:val="20"/>
              </w:rPr>
              <w:t xml:space="preserve"> Thai-WEN; </w:t>
            </w:r>
            <w:r w:rsidRPr="00662A53">
              <w:rPr>
                <w:rFonts w:ascii="Times New Roman" w:eastAsia="Calibri" w:hAnsi="Times New Roman"/>
                <w:sz w:val="20"/>
                <w:szCs w:val="20"/>
              </w:rPr>
              <w:t>1.2</w:t>
            </w:r>
            <w:r w:rsidR="00A76046">
              <w:rPr>
                <w:rFonts w:ascii="Times New Roman" w:eastAsia="Calibri" w:hAnsi="Times New Roman"/>
                <w:sz w:val="20"/>
                <w:szCs w:val="20"/>
              </w:rPr>
              <w:t xml:space="preserve"> Inf. mgmt</w:t>
            </w: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2.1</w:t>
            </w:r>
            <w:r w:rsidR="005D2DD6">
              <w:rPr>
                <w:rFonts w:ascii="Times New Roman" w:eastAsia="Calibri" w:hAnsi="Times New Roman"/>
                <w:sz w:val="20"/>
                <w:szCs w:val="20"/>
              </w:rPr>
              <w:t xml:space="preserve"> Enf.  training</w:t>
            </w: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All Outputs</w:t>
            </w: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TRACE – Core WIFOS network development work</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1.4</w:t>
            </w:r>
            <w:r w:rsidR="005D2DD6">
              <w:rPr>
                <w:rFonts w:ascii="Times New Roman" w:eastAsia="Calibri" w:hAnsi="Times New Roman"/>
                <w:sz w:val="20"/>
                <w:szCs w:val="20"/>
              </w:rPr>
              <w:t xml:space="preserve"> Forensic networks</w:t>
            </w: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2.2</w:t>
            </w:r>
            <w:r w:rsidR="005D2DD6">
              <w:rPr>
                <w:rFonts w:ascii="Times New Roman" w:eastAsia="Calibri" w:hAnsi="Times New Roman"/>
                <w:sz w:val="20"/>
                <w:szCs w:val="20"/>
              </w:rPr>
              <w:t xml:space="preserve"> Forensics techniques</w:t>
            </w:r>
            <w:r w:rsidRPr="00662A53">
              <w:rPr>
                <w:rFonts w:ascii="Times New Roman" w:eastAsia="Calibri" w:hAnsi="Times New Roman"/>
                <w:sz w:val="20"/>
                <w:szCs w:val="20"/>
              </w:rPr>
              <w:t>, 2.3</w:t>
            </w:r>
            <w:r w:rsidR="005D2DD6">
              <w:rPr>
                <w:rFonts w:ascii="Times New Roman" w:eastAsia="Calibri" w:hAnsi="Times New Roman"/>
                <w:sz w:val="20"/>
                <w:szCs w:val="20"/>
              </w:rPr>
              <w:t xml:space="preserve"> WIFOS lab capacity</w:t>
            </w: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TRAFFIC – SBCC programme</w:t>
            </w:r>
            <w:r>
              <w:rPr>
                <w:rFonts w:ascii="Times New Roman" w:eastAsia="Calibri" w:hAnsi="Times New Roman"/>
                <w:sz w:val="20"/>
                <w:szCs w:val="20"/>
              </w:rPr>
              <w:t xml:space="preserve"> and Community of Practice on Demand Reduction</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All Outputs</w:t>
            </w: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TRAFFIC – Core wildlife trade monitoring</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1.2</w:t>
            </w:r>
            <w:r w:rsidR="005D2DD6">
              <w:rPr>
                <w:rFonts w:ascii="Times New Roman" w:eastAsia="Calibri" w:hAnsi="Times New Roman"/>
                <w:sz w:val="20"/>
                <w:szCs w:val="20"/>
              </w:rPr>
              <w:t xml:space="preserve"> Inf. mgmt</w:t>
            </w:r>
            <w:r w:rsidRPr="00662A53">
              <w:rPr>
                <w:rFonts w:ascii="Times New Roman" w:eastAsia="Calibri" w:hAnsi="Times New Roman"/>
                <w:sz w:val="20"/>
                <w:szCs w:val="20"/>
              </w:rPr>
              <w:t>, 1.5</w:t>
            </w:r>
            <w:r w:rsidR="005D2DD6">
              <w:rPr>
                <w:rFonts w:ascii="Times New Roman" w:eastAsia="Calibri" w:hAnsi="Times New Roman"/>
                <w:sz w:val="20"/>
                <w:szCs w:val="20"/>
              </w:rPr>
              <w:t xml:space="preserve"> Econ. assessment</w:t>
            </w: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2.1</w:t>
            </w:r>
            <w:r w:rsidR="005D2DD6">
              <w:rPr>
                <w:rFonts w:ascii="Times New Roman" w:eastAsia="Calibri" w:hAnsi="Times New Roman"/>
                <w:sz w:val="20"/>
                <w:szCs w:val="20"/>
              </w:rPr>
              <w:t xml:space="preserve"> Enf.  training</w:t>
            </w: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19" w:type="pct"/>
            <w:shd w:val="clear" w:color="auto" w:fill="auto"/>
          </w:tcPr>
          <w:p w:rsidR="005D2DD6"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r w:rsidRPr="00662A53">
              <w:rPr>
                <w:rFonts w:ascii="Times New Roman" w:eastAsia="Calibri" w:hAnsi="Times New Roman"/>
                <w:sz w:val="20"/>
                <w:szCs w:val="20"/>
              </w:rPr>
              <w:t xml:space="preserve">, </w:t>
            </w:r>
          </w:p>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4.2</w:t>
            </w:r>
            <w:r w:rsidR="005D2DD6">
              <w:rPr>
                <w:rFonts w:ascii="Times New Roman" w:eastAsia="Calibri" w:hAnsi="Times New Roman"/>
                <w:sz w:val="20"/>
                <w:szCs w:val="20"/>
              </w:rPr>
              <w:t xml:space="preserve"> M&amp;E</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TRAFFIC, WWF, others – ROUTES (USAID)</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1.2</w:t>
            </w:r>
            <w:r w:rsidR="005D2DD6">
              <w:rPr>
                <w:rFonts w:ascii="Times New Roman" w:eastAsia="Calibri" w:hAnsi="Times New Roman"/>
                <w:sz w:val="20"/>
                <w:szCs w:val="20"/>
              </w:rPr>
              <w:t xml:space="preserve"> Inf. mgmt</w:t>
            </w: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2.1</w:t>
            </w:r>
            <w:r w:rsidR="005D2DD6">
              <w:rPr>
                <w:rFonts w:ascii="Times New Roman" w:eastAsia="Calibri" w:hAnsi="Times New Roman"/>
                <w:sz w:val="20"/>
                <w:szCs w:val="20"/>
              </w:rPr>
              <w:t xml:space="preserve"> Enf.  training</w:t>
            </w: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United for Wildlife (UfW) – SBCC campaigns</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All Outputs</w:t>
            </w: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 xml:space="preserve">UNDP/GEF 5 </w:t>
            </w:r>
            <w:r>
              <w:rPr>
                <w:rFonts w:ascii="Times New Roman" w:eastAsia="Calibri" w:hAnsi="Times New Roman"/>
                <w:sz w:val="20"/>
                <w:szCs w:val="20"/>
              </w:rPr>
              <w:t xml:space="preserve">Tiger </w:t>
            </w:r>
            <w:r w:rsidRPr="00662A53">
              <w:rPr>
                <w:rFonts w:ascii="Times New Roman" w:eastAsia="Calibri" w:hAnsi="Times New Roman"/>
                <w:sz w:val="20"/>
                <w:szCs w:val="20"/>
              </w:rPr>
              <w:t>Western Forest Complex Project</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2.2</w:t>
            </w:r>
            <w:r w:rsidR="005D2DD6">
              <w:rPr>
                <w:rFonts w:ascii="Times New Roman" w:eastAsia="Calibri" w:hAnsi="Times New Roman"/>
                <w:sz w:val="20"/>
                <w:szCs w:val="20"/>
              </w:rPr>
              <w:t xml:space="preserve"> Forensics techniques</w:t>
            </w:r>
            <w:r w:rsidRPr="00662A53">
              <w:rPr>
                <w:rFonts w:ascii="Times New Roman" w:eastAsia="Calibri" w:hAnsi="Times New Roman"/>
                <w:sz w:val="20"/>
                <w:szCs w:val="20"/>
              </w:rPr>
              <w:t>, 2.3</w:t>
            </w:r>
            <w:r w:rsidR="005D2DD6">
              <w:rPr>
                <w:rFonts w:ascii="Times New Roman" w:eastAsia="Calibri" w:hAnsi="Times New Roman"/>
                <w:sz w:val="20"/>
                <w:szCs w:val="20"/>
              </w:rPr>
              <w:t xml:space="preserve"> WIFOS lab capacity</w:t>
            </w: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 xml:space="preserve">UNDP/GEF 6 </w:t>
            </w:r>
            <w:r w:rsidRPr="00662A53">
              <w:rPr>
                <w:rFonts w:ascii="Times New Roman" w:eastAsia="Calibri" w:hAnsi="Times New Roman"/>
                <w:sz w:val="20"/>
                <w:szCs w:val="20"/>
                <w:lang w:val="en-GB"/>
              </w:rPr>
              <w:t>Reducing Maritime Trafficking between Africa and Asia</w:t>
            </w:r>
            <w:r>
              <w:rPr>
                <w:rFonts w:ascii="Times New Roman" w:eastAsia="Calibri" w:hAnsi="Times New Roman"/>
                <w:sz w:val="20"/>
                <w:szCs w:val="20"/>
                <w:lang w:val="en-GB"/>
              </w:rPr>
              <w:t xml:space="preserve"> (GWP global coordination grant)</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1.1</w:t>
            </w:r>
            <w:r w:rsidR="00A76046">
              <w:rPr>
                <w:rFonts w:ascii="Times New Roman" w:eastAsia="Calibri" w:hAnsi="Times New Roman"/>
                <w:sz w:val="20"/>
                <w:szCs w:val="20"/>
              </w:rPr>
              <w:t xml:space="preserve"> Thai-WEN</w:t>
            </w: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2.1</w:t>
            </w:r>
            <w:r w:rsidR="005D2DD6">
              <w:rPr>
                <w:rFonts w:ascii="Times New Roman" w:eastAsia="Calibri" w:hAnsi="Times New Roman"/>
                <w:sz w:val="20"/>
                <w:szCs w:val="20"/>
              </w:rPr>
              <w:t xml:space="preserve"> Enf.  training</w:t>
            </w: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19" w:type="pct"/>
            <w:shd w:val="clear" w:color="auto" w:fill="auto"/>
          </w:tcPr>
          <w:p w:rsidR="005D2DD6"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r w:rsidRPr="00662A53">
              <w:rPr>
                <w:rFonts w:ascii="Times New Roman" w:eastAsia="Calibri" w:hAnsi="Times New Roman"/>
                <w:sz w:val="20"/>
                <w:szCs w:val="20"/>
              </w:rPr>
              <w:t xml:space="preserve">, </w:t>
            </w:r>
          </w:p>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4.2</w:t>
            </w:r>
            <w:r w:rsidR="005D2DD6">
              <w:rPr>
                <w:rFonts w:ascii="Times New Roman" w:eastAsia="Calibri" w:hAnsi="Times New Roman"/>
                <w:sz w:val="20"/>
                <w:szCs w:val="20"/>
              </w:rPr>
              <w:t xml:space="preserve"> M&amp;E</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UNODC Global Programme for Combating Wildlife &amp; Forest Crime</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1.1</w:t>
            </w:r>
            <w:r w:rsidR="00A76046">
              <w:rPr>
                <w:rFonts w:ascii="Times New Roman" w:eastAsia="Calibri" w:hAnsi="Times New Roman"/>
                <w:sz w:val="20"/>
                <w:szCs w:val="20"/>
              </w:rPr>
              <w:t xml:space="preserve"> Thai-WEN</w:t>
            </w:r>
            <w:r w:rsidRPr="00662A53">
              <w:rPr>
                <w:rFonts w:ascii="Times New Roman" w:eastAsia="Calibri" w:hAnsi="Times New Roman"/>
                <w:sz w:val="20"/>
                <w:szCs w:val="20"/>
              </w:rPr>
              <w:t>, 1.2</w:t>
            </w:r>
            <w:r w:rsidR="005D2DD6">
              <w:rPr>
                <w:rFonts w:ascii="Times New Roman" w:eastAsia="Calibri" w:hAnsi="Times New Roman"/>
                <w:sz w:val="20"/>
                <w:szCs w:val="20"/>
              </w:rPr>
              <w:t xml:space="preserve"> Inf. mgmt</w:t>
            </w: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2.1</w:t>
            </w:r>
            <w:r w:rsidR="005D2DD6">
              <w:rPr>
                <w:rFonts w:ascii="Times New Roman" w:eastAsia="Calibri" w:hAnsi="Times New Roman"/>
                <w:sz w:val="20"/>
                <w:szCs w:val="20"/>
              </w:rPr>
              <w:t xml:space="preserve"> Enf.  training</w:t>
            </w: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19" w:type="pct"/>
            <w:shd w:val="clear" w:color="auto" w:fill="auto"/>
          </w:tcPr>
          <w:p w:rsidR="005D2DD6"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r w:rsidRPr="00662A53">
              <w:rPr>
                <w:rFonts w:ascii="Times New Roman" w:eastAsia="Calibri" w:hAnsi="Times New Roman"/>
                <w:sz w:val="20"/>
                <w:szCs w:val="20"/>
              </w:rPr>
              <w:t xml:space="preserve">, </w:t>
            </w:r>
          </w:p>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4.2</w:t>
            </w:r>
            <w:r w:rsidR="005D2DD6">
              <w:rPr>
                <w:rFonts w:ascii="Times New Roman" w:eastAsia="Calibri" w:hAnsi="Times New Roman"/>
                <w:sz w:val="20"/>
                <w:szCs w:val="20"/>
              </w:rPr>
              <w:t xml:space="preserve"> M&amp;E</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USAID Wildlife Asia (UWA)</w:t>
            </w:r>
          </w:p>
        </w:tc>
        <w:tc>
          <w:tcPr>
            <w:tcW w:w="733" w:type="pct"/>
            <w:shd w:val="clear" w:color="auto" w:fill="auto"/>
          </w:tcPr>
          <w:p w:rsidR="008C70C3" w:rsidRPr="00662A53" w:rsidRDefault="008C70C3" w:rsidP="00A76046">
            <w:pPr>
              <w:spacing w:after="0" w:line="240" w:lineRule="auto"/>
              <w:rPr>
                <w:rFonts w:ascii="Times New Roman" w:eastAsia="Calibri" w:hAnsi="Times New Roman"/>
                <w:color w:val="000000"/>
                <w:sz w:val="20"/>
                <w:szCs w:val="20"/>
              </w:rPr>
            </w:pPr>
            <w:r w:rsidRPr="00662A53">
              <w:rPr>
                <w:rFonts w:ascii="Times New Roman" w:eastAsia="Calibri" w:hAnsi="Times New Roman"/>
                <w:color w:val="000000"/>
                <w:sz w:val="20"/>
                <w:szCs w:val="20"/>
              </w:rPr>
              <w:t>1.2</w:t>
            </w:r>
            <w:r w:rsidR="005D2DD6">
              <w:rPr>
                <w:rFonts w:ascii="Times New Roman" w:eastAsia="Calibri" w:hAnsi="Times New Roman"/>
                <w:color w:val="000000"/>
                <w:sz w:val="20"/>
                <w:szCs w:val="20"/>
              </w:rPr>
              <w:t xml:space="preserve"> </w:t>
            </w:r>
            <w:r w:rsidR="005D2DD6">
              <w:rPr>
                <w:rFonts w:ascii="Times New Roman" w:eastAsia="Calibri" w:hAnsi="Times New Roman"/>
                <w:sz w:val="20"/>
                <w:szCs w:val="20"/>
              </w:rPr>
              <w:t>Inf. mgmt</w:t>
            </w:r>
            <w:r w:rsidRPr="00662A53">
              <w:rPr>
                <w:rFonts w:ascii="Times New Roman" w:eastAsia="Calibri" w:hAnsi="Times New Roman"/>
                <w:color w:val="000000"/>
                <w:sz w:val="20"/>
                <w:szCs w:val="20"/>
              </w:rPr>
              <w:t>, 1.5</w:t>
            </w:r>
            <w:r w:rsidR="005D2DD6">
              <w:rPr>
                <w:rFonts w:ascii="Times New Roman" w:eastAsia="Calibri" w:hAnsi="Times New Roman"/>
                <w:color w:val="000000"/>
                <w:sz w:val="20"/>
                <w:szCs w:val="20"/>
              </w:rPr>
              <w:t xml:space="preserve"> Econ. assessment</w:t>
            </w:r>
          </w:p>
        </w:tc>
        <w:tc>
          <w:tcPr>
            <w:tcW w:w="782" w:type="pct"/>
            <w:shd w:val="clear" w:color="auto" w:fill="auto"/>
          </w:tcPr>
          <w:p w:rsidR="008C70C3" w:rsidRPr="00662A53" w:rsidRDefault="008C70C3" w:rsidP="00A76046">
            <w:pPr>
              <w:spacing w:after="0" w:line="240" w:lineRule="auto"/>
              <w:rPr>
                <w:rFonts w:ascii="Times New Roman" w:eastAsia="Calibri" w:hAnsi="Times New Roman"/>
                <w:color w:val="000000"/>
                <w:sz w:val="20"/>
                <w:szCs w:val="20"/>
              </w:rPr>
            </w:pPr>
            <w:r w:rsidRPr="00662A53">
              <w:rPr>
                <w:rFonts w:ascii="Times New Roman" w:eastAsia="Calibri" w:hAnsi="Times New Roman"/>
                <w:color w:val="000000"/>
                <w:sz w:val="20"/>
                <w:szCs w:val="20"/>
              </w:rPr>
              <w:t>2.1</w:t>
            </w:r>
            <w:r w:rsidR="005D2DD6">
              <w:rPr>
                <w:rFonts w:ascii="Times New Roman" w:eastAsia="Calibri" w:hAnsi="Times New Roman"/>
                <w:color w:val="000000"/>
                <w:sz w:val="20"/>
                <w:szCs w:val="20"/>
              </w:rPr>
              <w:t xml:space="preserve"> </w:t>
            </w:r>
            <w:r w:rsidR="005D2DD6">
              <w:rPr>
                <w:rFonts w:ascii="Times New Roman" w:eastAsia="Calibri" w:hAnsi="Times New Roman"/>
                <w:sz w:val="20"/>
                <w:szCs w:val="20"/>
              </w:rPr>
              <w:t>Enf.  training</w:t>
            </w: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All Outputs</w:t>
            </w:r>
          </w:p>
        </w:tc>
        <w:tc>
          <w:tcPr>
            <w:tcW w:w="619" w:type="pct"/>
            <w:shd w:val="clear" w:color="auto" w:fill="auto"/>
          </w:tcPr>
          <w:p w:rsidR="005D2DD6"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r w:rsidRPr="00662A53">
              <w:rPr>
                <w:rFonts w:ascii="Times New Roman" w:eastAsia="Calibri" w:hAnsi="Times New Roman"/>
                <w:sz w:val="20"/>
                <w:szCs w:val="20"/>
              </w:rPr>
              <w:t xml:space="preserve">, </w:t>
            </w:r>
          </w:p>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4.2</w:t>
            </w:r>
            <w:r w:rsidR="005D2DD6">
              <w:rPr>
                <w:rFonts w:ascii="Times New Roman" w:eastAsia="Calibri" w:hAnsi="Times New Roman"/>
                <w:sz w:val="20"/>
                <w:szCs w:val="20"/>
              </w:rPr>
              <w:t xml:space="preserve"> M&amp;E</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 xml:space="preserve">WCS - </w:t>
            </w:r>
            <w:r w:rsidRPr="00662A53">
              <w:rPr>
                <w:rFonts w:ascii="Times New Roman" w:eastAsia="Calibri" w:hAnsi="Times New Roman"/>
                <w:bCs/>
                <w:sz w:val="20"/>
                <w:szCs w:val="20"/>
              </w:rPr>
              <w:t>training for DNP CITES checkpoint staff</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1.3</w:t>
            </w:r>
            <w:r w:rsidR="005D2DD6">
              <w:rPr>
                <w:rFonts w:ascii="Times New Roman" w:eastAsia="Calibri" w:hAnsi="Times New Roman"/>
                <w:sz w:val="20"/>
                <w:szCs w:val="20"/>
              </w:rPr>
              <w:t xml:space="preserve"> Integrated local enf. and surveillance</w:t>
            </w: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2.1</w:t>
            </w:r>
            <w:r w:rsidR="005D2DD6">
              <w:rPr>
                <w:rFonts w:ascii="Times New Roman" w:eastAsia="Calibri" w:hAnsi="Times New Roman"/>
                <w:sz w:val="20"/>
                <w:szCs w:val="20"/>
              </w:rPr>
              <w:t xml:space="preserve"> Enf.  training</w:t>
            </w: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WildAid – SBCC campaigns</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All Outputs</w:t>
            </w: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p>
        </w:tc>
      </w:tr>
      <w:tr w:rsidR="005D2DD6" w:rsidRPr="00662A53" w:rsidTr="005D2DD6">
        <w:tc>
          <w:tcPr>
            <w:tcW w:w="2261" w:type="pct"/>
            <w:shd w:val="clear" w:color="auto" w:fill="auto"/>
          </w:tcPr>
          <w:p w:rsidR="008C70C3" w:rsidRPr="00662A53" w:rsidRDefault="008C70C3" w:rsidP="008C70C3">
            <w:pPr>
              <w:spacing w:after="0" w:line="240" w:lineRule="auto"/>
              <w:jc w:val="both"/>
              <w:rPr>
                <w:rFonts w:ascii="Times New Roman" w:eastAsia="Calibri" w:hAnsi="Times New Roman"/>
                <w:sz w:val="20"/>
                <w:szCs w:val="20"/>
              </w:rPr>
            </w:pPr>
            <w:r w:rsidRPr="00662A53">
              <w:rPr>
                <w:rFonts w:ascii="Times New Roman" w:eastAsia="Calibri" w:hAnsi="Times New Roman"/>
                <w:sz w:val="20"/>
                <w:szCs w:val="20"/>
              </w:rPr>
              <w:t>WWF – SBCC campaigns</w:t>
            </w:r>
          </w:p>
        </w:tc>
        <w:tc>
          <w:tcPr>
            <w:tcW w:w="733"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782" w:type="pct"/>
            <w:shd w:val="clear" w:color="auto" w:fill="auto"/>
          </w:tcPr>
          <w:p w:rsidR="008C70C3" w:rsidRPr="00662A53" w:rsidRDefault="008C70C3" w:rsidP="00A76046">
            <w:pPr>
              <w:spacing w:after="0" w:line="240" w:lineRule="auto"/>
              <w:rPr>
                <w:rFonts w:ascii="Times New Roman" w:eastAsia="Calibri" w:hAnsi="Times New Roman"/>
                <w:sz w:val="20"/>
                <w:szCs w:val="20"/>
              </w:rPr>
            </w:pPr>
          </w:p>
        </w:tc>
        <w:tc>
          <w:tcPr>
            <w:tcW w:w="605"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All Outputs</w:t>
            </w:r>
          </w:p>
        </w:tc>
        <w:tc>
          <w:tcPr>
            <w:tcW w:w="619" w:type="pct"/>
            <w:shd w:val="clear" w:color="auto" w:fill="auto"/>
          </w:tcPr>
          <w:p w:rsidR="008C70C3" w:rsidRPr="00662A53" w:rsidRDefault="008C70C3" w:rsidP="00A76046">
            <w:pPr>
              <w:spacing w:after="0" w:line="240" w:lineRule="auto"/>
              <w:rPr>
                <w:rFonts w:ascii="Times New Roman" w:eastAsia="Calibri" w:hAnsi="Times New Roman"/>
                <w:sz w:val="20"/>
                <w:szCs w:val="20"/>
              </w:rPr>
            </w:pPr>
            <w:r w:rsidRPr="00662A53">
              <w:rPr>
                <w:rFonts w:ascii="Times New Roman" w:eastAsia="Calibri" w:hAnsi="Times New Roman"/>
                <w:sz w:val="20"/>
                <w:szCs w:val="20"/>
              </w:rPr>
              <w:t>4.1</w:t>
            </w:r>
            <w:r w:rsidR="005D2DD6">
              <w:rPr>
                <w:rFonts w:ascii="Times New Roman" w:eastAsia="Calibri" w:hAnsi="Times New Roman"/>
                <w:sz w:val="20"/>
                <w:szCs w:val="20"/>
              </w:rPr>
              <w:t xml:space="preserve"> KM</w:t>
            </w:r>
          </w:p>
        </w:tc>
      </w:tr>
    </w:tbl>
    <w:p w:rsidR="008C70C3" w:rsidRPr="00367F30" w:rsidRDefault="008C70C3" w:rsidP="00506064">
      <w:pPr>
        <w:spacing w:after="0" w:line="240" w:lineRule="auto"/>
        <w:jc w:val="both"/>
        <w:outlineLvl w:val="0"/>
        <w:rPr>
          <w:rFonts w:ascii="Times New Roman" w:hAnsi="Times New Roman"/>
          <w:color w:val="000000"/>
          <w:lang w:val="en-GB"/>
        </w:rPr>
      </w:pPr>
    </w:p>
    <w:p w:rsidR="00367F30" w:rsidRPr="00F91AB6" w:rsidRDefault="00367F30" w:rsidP="00847D5A">
      <w:pPr>
        <w:spacing w:after="0" w:line="240" w:lineRule="auto"/>
        <w:outlineLvl w:val="0"/>
        <w:rPr>
          <w:rFonts w:ascii="Times New Roman" w:hAnsi="Times New Roman"/>
          <w:color w:val="000000"/>
        </w:rPr>
      </w:pPr>
    </w:p>
    <w:p w:rsidR="007F7CA5" w:rsidRPr="00831577" w:rsidRDefault="007F7CA5" w:rsidP="00506064">
      <w:pPr>
        <w:spacing w:after="0" w:line="240" w:lineRule="auto"/>
        <w:outlineLvl w:val="0"/>
        <w:rPr>
          <w:rFonts w:ascii="Times New Roman" w:hAnsi="Times New Roman"/>
          <w:b/>
          <w:color w:val="000000"/>
          <w:u w:val="single"/>
        </w:rPr>
      </w:pPr>
      <w:r w:rsidRPr="00831577">
        <w:rPr>
          <w:rFonts w:ascii="Times New Roman" w:hAnsi="Times New Roman"/>
          <w:b/>
          <w:color w:val="000000"/>
          <w:u w:val="single"/>
        </w:rPr>
        <w:t xml:space="preserve">Additional Information not </w:t>
      </w:r>
      <w:r w:rsidR="007803E1" w:rsidRPr="00831577">
        <w:rPr>
          <w:rFonts w:ascii="Times New Roman" w:hAnsi="Times New Roman"/>
          <w:b/>
          <w:color w:val="000000"/>
          <w:u w:val="single"/>
        </w:rPr>
        <w:t>well elaborated</w:t>
      </w:r>
      <w:r w:rsidRPr="00831577">
        <w:rPr>
          <w:rFonts w:ascii="Times New Roman" w:hAnsi="Times New Roman"/>
          <w:b/>
          <w:color w:val="000000"/>
          <w:u w:val="single"/>
        </w:rPr>
        <w:t xml:space="preserve"> at PIF Stage:</w:t>
      </w:r>
    </w:p>
    <w:p w:rsidR="007F7CA5" w:rsidRPr="00831577" w:rsidRDefault="007F7CA5" w:rsidP="00847D5A">
      <w:pPr>
        <w:spacing w:after="0" w:line="240" w:lineRule="auto"/>
        <w:outlineLvl w:val="0"/>
        <w:rPr>
          <w:rFonts w:ascii="Times New Roman" w:hAnsi="Times New Roman"/>
          <w:b/>
          <w:color w:val="000000"/>
          <w:u w:val="single"/>
        </w:rPr>
      </w:pPr>
    </w:p>
    <w:p w:rsidR="007F7CA5" w:rsidRPr="00831577" w:rsidRDefault="007F7CA5" w:rsidP="00506064">
      <w:pPr>
        <w:pStyle w:val="GEFFieldtoFillout"/>
        <w:ind w:left="0"/>
        <w:rPr>
          <w:b/>
        </w:rPr>
      </w:pPr>
      <w:r w:rsidRPr="00831577">
        <w:rPr>
          <w:b/>
        </w:rPr>
        <w:t>A.</w:t>
      </w:r>
      <w:r w:rsidR="00FB0AD0" w:rsidRPr="00831577">
        <w:rPr>
          <w:b/>
        </w:rPr>
        <w:t>7</w:t>
      </w:r>
      <w:r w:rsidRPr="00831577">
        <w:rPr>
          <w:b/>
        </w:rPr>
        <w:t xml:space="preserve"> </w:t>
      </w:r>
      <w:r w:rsidRPr="00831577">
        <w:rPr>
          <w:b/>
          <w:i/>
        </w:rPr>
        <w:t>Benefits.</w:t>
      </w:r>
      <w:r w:rsidRPr="00831577">
        <w:rPr>
          <w:b/>
        </w:rPr>
        <w:t xml:space="preserve"> Describe the socioeconomic benefits to be delivered by the project at the national and local levels. How do these benefits translate in supporting the achievement of global environment benefits (GEF Trust Fund) or adaptation benefits (LDCF/SCCF)?</w:t>
      </w:r>
    </w:p>
    <w:p w:rsidR="007F7CA5" w:rsidRDefault="007F7CA5" w:rsidP="00847D5A">
      <w:pPr>
        <w:pStyle w:val="GEFFieldtoFillout"/>
        <w:ind w:left="0"/>
      </w:pPr>
    </w:p>
    <w:p w:rsidR="007B27A0" w:rsidRDefault="007B27A0" w:rsidP="00506064">
      <w:pPr>
        <w:pStyle w:val="GEFFieldtoFillout"/>
        <w:ind w:left="0"/>
        <w:jc w:val="both"/>
        <w:rPr>
          <w:lang w:val="en-GB"/>
        </w:rPr>
      </w:pPr>
      <w:r w:rsidRPr="007B27A0">
        <w:rPr>
          <w:lang w:val="en-GB"/>
        </w:rPr>
        <w:t xml:space="preserve">In line with the Global Wildlife Program, this project focuses on strengthening Thailand’s national capacity to reduce wildlife trafficking and to conduct Social and Behaviour Change Communication campaigns to reduce demand and support enforcement efforts. In combination with coordinated efforts in other countries, this project’s outcomes will have immediate and longer term socio-economic benefits for the national economy and international trade. Combating wildlife crime saves species but it also curbs corruption. This directly benefits local people disadvantaged by the wide range of corrupt practices that forestall development and progress. Moreover, combating wildlife trafficking reduces insecurity and crime in rural areas and strengthens the infrastructure for effective law enforcement that can address both wildlife crime and other crimes that affect rural communities. </w:t>
      </w:r>
    </w:p>
    <w:p w:rsidR="007B27A0" w:rsidRPr="007B27A0" w:rsidRDefault="007B27A0" w:rsidP="00847D5A">
      <w:pPr>
        <w:pStyle w:val="GEFFieldtoFillout"/>
        <w:ind w:left="927"/>
        <w:jc w:val="both"/>
        <w:rPr>
          <w:lang w:val="en-GB"/>
        </w:rPr>
      </w:pPr>
    </w:p>
    <w:p w:rsidR="007B27A0" w:rsidRDefault="007B27A0" w:rsidP="00506064">
      <w:pPr>
        <w:pStyle w:val="GEFFieldtoFillout"/>
        <w:ind w:left="0"/>
        <w:jc w:val="both"/>
        <w:rPr>
          <w:lang w:val="en-GB"/>
        </w:rPr>
      </w:pPr>
      <w:r w:rsidRPr="007B27A0">
        <w:rPr>
          <w:lang w:val="en-GB"/>
        </w:rPr>
        <w:t xml:space="preserve">Local and national economies benefit in two ways: first, increased revenues from legal trade in natural resources are assured as the risk of contraband entering trade chains is reduced, and legal businesses that benefit from reduced corruption and a better and safer business environment, can provide improved tax revenues. Governments and communities can also legally exploit natural resources in a sustainable way rather than suffer the consequences of foregone opportunity as they are depleted and destroyed. </w:t>
      </w:r>
    </w:p>
    <w:p w:rsidR="008B497C" w:rsidRDefault="008B497C" w:rsidP="00506064">
      <w:pPr>
        <w:pStyle w:val="GEFFieldtoFillout"/>
        <w:ind w:left="0"/>
        <w:jc w:val="both"/>
        <w:rPr>
          <w:lang w:val="en-GB"/>
        </w:rPr>
      </w:pPr>
    </w:p>
    <w:p w:rsidR="007B27A0" w:rsidRDefault="007B27A0" w:rsidP="00506064">
      <w:pPr>
        <w:pStyle w:val="GEFFieldtoFillout"/>
        <w:ind w:left="0"/>
        <w:jc w:val="both"/>
        <w:rPr>
          <w:lang w:val="en-GB"/>
        </w:rPr>
      </w:pPr>
      <w:r w:rsidRPr="007B27A0">
        <w:rPr>
          <w:lang w:val="en-GB"/>
        </w:rPr>
        <w:t xml:space="preserve">While the above-mentioned socio-economic benefits will undoubtedly apply, there remains a need for economic studies to quantify the actual losses to the national economy associated with illegal wildlife trade, and the actual benefits that would accrue through legally regulated sustainable trade. This project includes such an economic assessment to quantify the value of legal and illegal wildlife trade including externalities and opportunity costs, as well as the economics of enforcement to provide a disincentive to malpractice and guidance for more effective resource allocation. </w:t>
      </w:r>
    </w:p>
    <w:p w:rsidR="008B497C" w:rsidRDefault="008B497C" w:rsidP="00506064">
      <w:pPr>
        <w:pStyle w:val="GEFFieldtoFillout"/>
        <w:ind w:left="0"/>
        <w:jc w:val="both"/>
        <w:rPr>
          <w:lang w:val="en-GB"/>
        </w:rPr>
      </w:pPr>
    </w:p>
    <w:p w:rsidR="004C247B" w:rsidRPr="00620FF4" w:rsidRDefault="0027417F" w:rsidP="00620FF4">
      <w:pPr>
        <w:pStyle w:val="GEFFieldtoFillout"/>
        <w:ind w:left="0"/>
        <w:jc w:val="both"/>
        <w:rPr>
          <w:lang w:val="en-GB"/>
        </w:rPr>
      </w:pPr>
      <w:r w:rsidRPr="00620FF4">
        <w:rPr>
          <w:lang w:val="en-GB"/>
        </w:rPr>
        <w:t xml:space="preserve">The direct project beneficiaries will include the </w:t>
      </w:r>
      <w:r w:rsidR="00EE2737" w:rsidRPr="00620FF4">
        <w:rPr>
          <w:lang w:val="en-GB"/>
        </w:rPr>
        <w:t>government agency staff including enforcement officers who improved their knowledge and skills on IWT due to the project - 800 (40% female)</w:t>
      </w:r>
      <w:r w:rsidRPr="00620FF4">
        <w:rPr>
          <w:lang w:val="en-GB"/>
        </w:rPr>
        <w:t>; and</w:t>
      </w:r>
      <w:r w:rsidR="00EE2737" w:rsidRPr="00620FF4">
        <w:rPr>
          <w:lang w:val="en-GB"/>
        </w:rPr>
        <w:t xml:space="preserve"> local community members participating in wildlife protection efforts - 100 (50% female) [Note – the demonstration pilot sites comprise one Output of the first project Component, and are intended to be limited in scale]</w:t>
      </w:r>
      <w:r w:rsidR="004C247B" w:rsidRPr="00620FF4">
        <w:rPr>
          <w:lang w:val="en-GB"/>
        </w:rPr>
        <w:t xml:space="preserve">. These </w:t>
      </w:r>
      <w:r w:rsidRPr="00620FF4">
        <w:rPr>
          <w:lang w:val="en-GB"/>
        </w:rPr>
        <w:t xml:space="preserve">activities </w:t>
      </w:r>
      <w:r w:rsidR="004C247B" w:rsidRPr="00620FF4">
        <w:rPr>
          <w:lang w:val="en-GB"/>
        </w:rPr>
        <w:t>will be located in the pilot sites</w:t>
      </w:r>
      <w:r w:rsidRPr="00620FF4">
        <w:rPr>
          <w:lang w:val="en-GB"/>
        </w:rPr>
        <w:t xml:space="preserve"> in</w:t>
      </w:r>
      <w:r w:rsidR="004C247B" w:rsidRPr="00620FF4">
        <w:rPr>
          <w:lang w:val="en-GB"/>
        </w:rPr>
        <w:t xml:space="preserve"> Rattanavapi District (Nongkhai Province): 20,400 ha; and Sadao District (Songkhla Province): 102,900 ha.</w:t>
      </w:r>
      <w:r w:rsidRPr="00620FF4">
        <w:rPr>
          <w:lang w:val="en-GB"/>
        </w:rPr>
        <w:t xml:space="preserve"> </w:t>
      </w:r>
      <w:r w:rsidR="004C247B" w:rsidRPr="00620FF4">
        <w:rPr>
          <w:lang w:val="en-GB"/>
        </w:rPr>
        <w:t>Indirect beneficiaries may include the populations of these two pilot Districts: Rattanawapi District (Nongkhai province): 19,136 male and 18,834</w:t>
      </w:r>
      <w:r w:rsidR="00B101D9" w:rsidRPr="00620FF4">
        <w:rPr>
          <w:lang w:val="en-GB"/>
        </w:rPr>
        <w:t xml:space="preserve"> female</w:t>
      </w:r>
      <w:r w:rsidR="004C247B" w:rsidRPr="00620FF4">
        <w:rPr>
          <w:lang w:val="en-GB"/>
        </w:rPr>
        <w:t>; Sadao District (Songkhla Province): 63,011</w:t>
      </w:r>
      <w:r w:rsidR="00620FF4">
        <w:rPr>
          <w:lang w:val="en-GB"/>
        </w:rPr>
        <w:t xml:space="preserve"> </w:t>
      </w:r>
      <w:r w:rsidR="004C247B" w:rsidRPr="00620FF4">
        <w:rPr>
          <w:lang w:val="en-GB"/>
        </w:rPr>
        <w:t xml:space="preserve">male and </w:t>
      </w:r>
      <w:r w:rsidRPr="00620FF4">
        <w:rPr>
          <w:lang w:val="en-GB"/>
        </w:rPr>
        <w:t>64,666</w:t>
      </w:r>
      <w:r w:rsidR="00B101D9" w:rsidRPr="00620FF4">
        <w:rPr>
          <w:lang w:val="en-GB"/>
        </w:rPr>
        <w:t xml:space="preserve"> female (incorporating projected population increase over the project period)</w:t>
      </w:r>
      <w:r w:rsidRPr="00620FF4">
        <w:rPr>
          <w:lang w:val="en-GB"/>
        </w:rPr>
        <w:t>.</w:t>
      </w:r>
    </w:p>
    <w:p w:rsidR="00EE2737" w:rsidRDefault="00EE2737" w:rsidP="00506064">
      <w:pPr>
        <w:pStyle w:val="GEFFieldtoFillout"/>
        <w:ind w:left="0"/>
        <w:jc w:val="both"/>
        <w:rPr>
          <w:lang w:val="en-GB"/>
        </w:rPr>
      </w:pPr>
    </w:p>
    <w:p w:rsidR="007F7CA5" w:rsidRPr="00831577" w:rsidRDefault="007F7CA5" w:rsidP="00506064">
      <w:pPr>
        <w:pStyle w:val="GEFFieldtoFillout"/>
        <w:ind w:left="0"/>
        <w:jc w:val="both"/>
        <w:rPr>
          <w:b/>
          <w:color w:val="auto"/>
        </w:rPr>
      </w:pPr>
      <w:r w:rsidRPr="00831577">
        <w:rPr>
          <w:b/>
          <w:color w:val="auto"/>
        </w:rPr>
        <w:t>A.</w:t>
      </w:r>
      <w:r w:rsidR="00DC3C82" w:rsidRPr="00831577">
        <w:rPr>
          <w:b/>
          <w:color w:val="auto"/>
        </w:rPr>
        <w:t>8</w:t>
      </w:r>
      <w:r w:rsidRPr="00831577">
        <w:rPr>
          <w:b/>
          <w:color w:val="auto"/>
        </w:rPr>
        <w:t xml:space="preserve"> </w:t>
      </w:r>
      <w:r w:rsidRPr="00831577">
        <w:rPr>
          <w:b/>
          <w:i/>
          <w:color w:val="auto"/>
        </w:rPr>
        <w:t>Knowledge Management.</w:t>
      </w:r>
      <w:r w:rsidRPr="00831577">
        <w:rPr>
          <w:b/>
          <w:color w:val="auto"/>
        </w:rPr>
        <w:t xml:space="preserve"> </w:t>
      </w:r>
      <w:r w:rsidR="00F927CF" w:rsidRPr="00831577">
        <w:rPr>
          <w:b/>
          <w:color w:val="auto"/>
        </w:rPr>
        <w:t>Elaborate on</w:t>
      </w:r>
      <w:r w:rsidRPr="00831577">
        <w:rPr>
          <w:b/>
          <w:color w:val="auto"/>
        </w:rPr>
        <w:t xml:space="preserve"> the knowledge management </w:t>
      </w:r>
      <w:r w:rsidR="0052782E" w:rsidRPr="00831577">
        <w:rPr>
          <w:b/>
          <w:color w:val="auto"/>
        </w:rPr>
        <w:t>approach</w:t>
      </w:r>
      <w:r w:rsidRPr="00831577">
        <w:rPr>
          <w:b/>
          <w:color w:val="auto"/>
        </w:rPr>
        <w:t xml:space="preserve"> for the project, including</w:t>
      </w:r>
      <w:r w:rsidR="0052782E" w:rsidRPr="00831577">
        <w:rPr>
          <w:b/>
          <w:color w:val="auto"/>
        </w:rPr>
        <w:t>, if any,</w:t>
      </w:r>
      <w:r w:rsidRPr="00831577">
        <w:rPr>
          <w:b/>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831577">
        <w:rPr>
          <w:b/>
          <w:color w:val="auto"/>
        </w:rPr>
        <w:t>h relevant stakeholders</w:t>
      </w:r>
      <w:r w:rsidRPr="00831577">
        <w:rPr>
          <w:b/>
          <w:color w:val="auto"/>
        </w:rPr>
        <w:t xml:space="preserve">. </w:t>
      </w:r>
    </w:p>
    <w:p w:rsidR="007F7CA5" w:rsidRDefault="007F7CA5" w:rsidP="00506064">
      <w:pPr>
        <w:pStyle w:val="GEFFieldtoFillout"/>
        <w:ind w:left="0"/>
      </w:pPr>
    </w:p>
    <w:p w:rsidR="00966D94" w:rsidRPr="00841CE0" w:rsidRDefault="00E75285" w:rsidP="00506064">
      <w:pPr>
        <w:pStyle w:val="GEFFieldtoFillout"/>
        <w:ind w:left="0"/>
        <w:jc w:val="both"/>
        <w:rPr>
          <w:bCs/>
          <w:i/>
          <w:lang w:val="en-GB"/>
        </w:rPr>
      </w:pPr>
      <w:r w:rsidRPr="008B497C">
        <w:rPr>
          <w:bCs/>
          <w:lang w:val="en-US"/>
        </w:rPr>
        <w:t>During the PPG, an additional component was added to the project design that specifically addresses knowledge management:</w:t>
      </w:r>
      <w:r>
        <w:rPr>
          <w:b/>
          <w:bCs/>
          <w:lang w:val="en-US"/>
        </w:rPr>
        <w:t xml:space="preserve"> </w:t>
      </w:r>
      <w:r w:rsidR="00CB08BE" w:rsidRPr="00CB08BE">
        <w:rPr>
          <w:b/>
          <w:bCs/>
          <w:lang w:val="en-US"/>
        </w:rPr>
        <w:t xml:space="preserve">Component 4: Knowledge Management, Monitoring and Evaluation and Gender Mainstreaming. </w:t>
      </w:r>
      <w:r w:rsidR="00CB08BE" w:rsidRPr="00CB08BE">
        <w:rPr>
          <w:lang w:val="en-US"/>
        </w:rPr>
        <w:t>Th</w:t>
      </w:r>
      <w:r>
        <w:rPr>
          <w:lang w:val="en-US"/>
        </w:rPr>
        <w:t xml:space="preserve">is </w:t>
      </w:r>
      <w:r w:rsidR="00CB08BE" w:rsidRPr="00CB08BE">
        <w:rPr>
          <w:lang w:val="en-US"/>
        </w:rPr>
        <w:t xml:space="preserve">project component closely links with and underpins the other three, by supporting the sharing of knowledge, experiences and lessons learned through project implementation with project stakeholders, the wider public in Thailand, and globally through the Global Wildlife Program. </w:t>
      </w:r>
      <w:r w:rsidR="00966D94">
        <w:rPr>
          <w:lang w:val="en-US"/>
        </w:rPr>
        <w:t xml:space="preserve">This project </w:t>
      </w:r>
      <w:r w:rsidR="00966D94" w:rsidRPr="00841CE0">
        <w:rPr>
          <w:lang w:val="en-US"/>
        </w:rPr>
        <w:t xml:space="preserve">component will result in </w:t>
      </w:r>
      <w:r w:rsidR="00966D94" w:rsidRPr="00841CE0">
        <w:rPr>
          <w:bCs/>
          <w:lang w:val="en-GB"/>
        </w:rPr>
        <w:t xml:space="preserve">Outcome 4: </w:t>
      </w:r>
      <w:r w:rsidR="00966D94" w:rsidRPr="00841CE0">
        <w:rPr>
          <w:bCs/>
          <w:i/>
          <w:lang w:val="en-GB"/>
        </w:rPr>
        <w:t>Implementation, upscaling and replication of project approaches at national and international levels are supported by effective knowledge management and gender mainstreaming.</w:t>
      </w:r>
    </w:p>
    <w:p w:rsidR="00CB08BE" w:rsidRPr="00CB08BE" w:rsidRDefault="00CB08BE" w:rsidP="00506064">
      <w:pPr>
        <w:pStyle w:val="GEFFieldtoFillout"/>
        <w:ind w:left="0"/>
        <w:jc w:val="both"/>
        <w:rPr>
          <w:i/>
          <w:iCs/>
          <w:lang w:val="en-GB"/>
        </w:rPr>
      </w:pPr>
    </w:p>
    <w:p w:rsidR="00CB08BE" w:rsidRPr="00D72BAD" w:rsidRDefault="008B497C" w:rsidP="00506064">
      <w:pPr>
        <w:pStyle w:val="GEFFieldtoFillout"/>
        <w:ind w:left="0"/>
        <w:jc w:val="both"/>
        <w:rPr>
          <w:lang w:val="en-GB"/>
        </w:rPr>
      </w:pPr>
      <w:r>
        <w:rPr>
          <w:lang w:val="en-GB"/>
        </w:rPr>
        <w:t>There will also be knowledge management with other GWP national projects and partners through the GWP knowledge management and learning exchange projects, within which Thailand is already actively participating.</w:t>
      </w:r>
      <w:r w:rsidR="00D72BAD">
        <w:rPr>
          <w:lang w:val="en-GB"/>
        </w:rPr>
        <w:t xml:space="preserve"> </w:t>
      </w:r>
      <w:r w:rsidRPr="008B497C">
        <w:rPr>
          <w:lang w:val="en-GB"/>
        </w:rPr>
        <w:t xml:space="preserve">This is articulated </w:t>
      </w:r>
      <w:r w:rsidRPr="00841CE0">
        <w:rPr>
          <w:lang w:val="en-GB"/>
        </w:rPr>
        <w:t xml:space="preserve">in </w:t>
      </w:r>
      <w:r w:rsidR="00CB08BE" w:rsidRPr="00841CE0">
        <w:rPr>
          <w:lang w:val="en-GB"/>
        </w:rPr>
        <w:t>Output 4.1: Knowledge management is coordinated with other GEF projects through the GEF Programmatic Framework to Prevent the Extinction of Known Threatened Species</w:t>
      </w:r>
      <w:r w:rsidR="00F90E54" w:rsidRPr="00841CE0">
        <w:rPr>
          <w:lang w:val="en-GB"/>
        </w:rPr>
        <w:t xml:space="preserve">, with the expected </w:t>
      </w:r>
      <w:r w:rsidR="00CB08BE" w:rsidRPr="00841CE0">
        <w:rPr>
          <w:lang w:val="en-GB"/>
        </w:rPr>
        <w:t xml:space="preserve">Intermediate Outcome </w:t>
      </w:r>
      <w:r w:rsidR="00F90E54" w:rsidRPr="00841CE0">
        <w:rPr>
          <w:lang w:val="en-GB"/>
        </w:rPr>
        <w:t>that k</w:t>
      </w:r>
      <w:r w:rsidR="00CB08BE" w:rsidRPr="00841CE0">
        <w:rPr>
          <w:bCs/>
          <w:iCs/>
          <w:lang w:val="en-MY"/>
        </w:rPr>
        <w:t xml:space="preserve">nowledge gained through this project is shared with other GEF projects through </w:t>
      </w:r>
      <w:r w:rsidR="00D72BAD" w:rsidRPr="00841CE0">
        <w:rPr>
          <w:bCs/>
          <w:iCs/>
          <w:lang w:val="en-MY"/>
        </w:rPr>
        <w:t>GWP</w:t>
      </w:r>
      <w:r w:rsidR="00F90E54" w:rsidRPr="00841CE0">
        <w:rPr>
          <w:bCs/>
          <w:iCs/>
          <w:lang w:val="en-MY"/>
        </w:rPr>
        <w:t>.</w:t>
      </w:r>
      <w:r w:rsidR="00CB08BE" w:rsidRPr="00841CE0">
        <w:rPr>
          <w:bCs/>
          <w:iCs/>
          <w:lang w:val="en-MY"/>
        </w:rPr>
        <w:t xml:space="preserve"> </w:t>
      </w:r>
      <w:r w:rsidR="00CB08BE" w:rsidRPr="00841CE0">
        <w:rPr>
          <w:lang w:val="en-GB"/>
        </w:rPr>
        <w:t>In addition, the project incorporates activities that will strengthen the country’s knowledge management system and</w:t>
      </w:r>
      <w:r w:rsidR="00CB08BE" w:rsidRPr="00CB08BE">
        <w:rPr>
          <w:lang w:val="en-GB"/>
        </w:rPr>
        <w:t xml:space="preserve"> capacity. This includes the publication of project technical reports, news articles, IWT awareness materials and technical briefs, which will form part of a project communication strategy. Indicative activities under Output 4.1 include:</w:t>
      </w:r>
    </w:p>
    <w:p w:rsidR="00CB08BE" w:rsidRPr="00CB08BE" w:rsidRDefault="00CB08BE" w:rsidP="00847D5A">
      <w:pPr>
        <w:pStyle w:val="GEFFieldtoFillout"/>
        <w:ind w:left="567"/>
        <w:jc w:val="both"/>
        <w:rPr>
          <w:lang w:val="en-GB"/>
        </w:rPr>
      </w:pPr>
      <w:r w:rsidRPr="00CB08BE">
        <w:rPr>
          <w:lang w:val="en-GB"/>
        </w:rPr>
        <w:t>4.1.1. Project communications strategy developed and updated annually</w:t>
      </w:r>
    </w:p>
    <w:p w:rsidR="00CB08BE" w:rsidRPr="00CB08BE" w:rsidRDefault="00CB08BE" w:rsidP="00847D5A">
      <w:pPr>
        <w:pStyle w:val="GEFFieldtoFillout"/>
        <w:ind w:left="567"/>
        <w:jc w:val="both"/>
        <w:rPr>
          <w:lang w:val="en-GB"/>
        </w:rPr>
      </w:pPr>
      <w:r w:rsidRPr="00CB08BE">
        <w:rPr>
          <w:lang w:val="en-GB"/>
        </w:rPr>
        <w:t>4.1.2. Technical reports, news articles and IWT awareness materials arising from project activities are uploaded to national websites, shared with key national stakeholders and provided to GWP Secretariat</w:t>
      </w:r>
    </w:p>
    <w:p w:rsidR="00CB08BE" w:rsidRPr="00CB08BE" w:rsidRDefault="00CB08BE" w:rsidP="00847D5A">
      <w:pPr>
        <w:pStyle w:val="GEFFieldtoFillout"/>
        <w:ind w:left="567"/>
        <w:jc w:val="both"/>
        <w:rPr>
          <w:lang w:val="en-GB"/>
        </w:rPr>
      </w:pPr>
      <w:r w:rsidRPr="00CB08BE">
        <w:rPr>
          <w:lang w:val="en-GB"/>
        </w:rPr>
        <w:t>4.1.3. Case studies and best practices are developed on key issues relating to IWT involving Thailand and published as technical briefs</w:t>
      </w:r>
    </w:p>
    <w:p w:rsidR="00CB08BE" w:rsidRPr="00CB08BE" w:rsidRDefault="00CB08BE" w:rsidP="00847D5A">
      <w:pPr>
        <w:pStyle w:val="GEFFieldtoFillout"/>
        <w:ind w:left="567"/>
        <w:jc w:val="both"/>
        <w:rPr>
          <w:lang w:val="en-GB"/>
        </w:rPr>
      </w:pPr>
      <w:r w:rsidRPr="00CB08BE">
        <w:rPr>
          <w:lang w:val="en-GB"/>
        </w:rPr>
        <w:t>4.1.4. Project participates in GWP virtual and face-to-face knowledge management events and presents results at international conferences (</w:t>
      </w:r>
      <w:r w:rsidR="00CE6F6E">
        <w:rPr>
          <w:lang w:val="en-GB"/>
        </w:rPr>
        <w:t>e.g.</w:t>
      </w:r>
      <w:r w:rsidRPr="00CB08BE">
        <w:rPr>
          <w:lang w:val="en-GB"/>
        </w:rPr>
        <w:t xml:space="preserve"> CITES COP side events)</w:t>
      </w:r>
    </w:p>
    <w:p w:rsidR="00CB08BE" w:rsidRPr="00CB08BE" w:rsidRDefault="00CB08BE" w:rsidP="00847D5A">
      <w:pPr>
        <w:pStyle w:val="GEFFieldtoFillout"/>
        <w:ind w:left="0"/>
        <w:rPr>
          <w:lang w:val="en-US"/>
        </w:rPr>
      </w:pPr>
    </w:p>
    <w:p w:rsidR="007F7CA5" w:rsidRPr="00F91AB6" w:rsidRDefault="007F7CA5" w:rsidP="00A166F0">
      <w:pPr>
        <w:pStyle w:val="GEFPartHeading"/>
        <w:ind w:firstLine="720"/>
      </w:pPr>
      <w:r w:rsidRPr="00F91AB6">
        <w:t>B. Description of the consistency of the project with:</w:t>
      </w:r>
    </w:p>
    <w:p w:rsidR="007F7CA5" w:rsidRPr="00831577" w:rsidRDefault="007F7CA5" w:rsidP="00847D5A">
      <w:pPr>
        <w:pStyle w:val="GEFQuestion"/>
        <w:ind w:left="0"/>
        <w:rPr>
          <w:b/>
        </w:rPr>
      </w:pPr>
      <w:r w:rsidRPr="00831577">
        <w:rPr>
          <w:b/>
        </w:rPr>
        <w:t xml:space="preserve">B.1 </w:t>
      </w:r>
      <w:r w:rsidRPr="00831577">
        <w:rPr>
          <w:b/>
          <w:i/>
        </w:rPr>
        <w:t>Consistency with National Priorities.</w:t>
      </w:r>
      <w:r w:rsidRPr="00831577">
        <w:rPr>
          <w:b/>
        </w:rPr>
        <w:t xml:space="preserve"> Describe the consistency of the project with national strategies and plans or reports and assessements under relevant conventions such as NAPAs, NAPs, ASGM NAPs, MIAs, NBSAPs, NCs, TNAs, NCSAs, NIPs, PRSPs, NPFE, BURs, </w:t>
      </w:r>
      <w:r w:rsidR="008970E9" w:rsidRPr="00831577">
        <w:rPr>
          <w:b/>
        </w:rPr>
        <w:t xml:space="preserve">INDCs, </w:t>
      </w:r>
      <w:r w:rsidRPr="00831577">
        <w:rPr>
          <w:b/>
        </w:rPr>
        <w:t>etc.:</w:t>
      </w:r>
    </w:p>
    <w:p w:rsidR="007F7CA5" w:rsidRDefault="007F7CA5" w:rsidP="00847D5A">
      <w:pPr>
        <w:pStyle w:val="GEFFieldtoFillout"/>
        <w:ind w:left="0"/>
      </w:pPr>
    </w:p>
    <w:p w:rsidR="008C0FB6" w:rsidRPr="008C0FB6" w:rsidRDefault="008C0FB6" w:rsidP="00506064">
      <w:pPr>
        <w:pStyle w:val="GEFFieldtoFillout"/>
        <w:ind w:left="0"/>
        <w:jc w:val="both"/>
        <w:rPr>
          <w:lang w:val="en-GB"/>
        </w:rPr>
      </w:pPr>
      <w:r w:rsidRPr="008C0FB6">
        <w:rPr>
          <w:lang w:val="en-GB"/>
        </w:rPr>
        <w:t xml:space="preserve">The project will assist the Royal Government of Thailand in implementing its </w:t>
      </w:r>
      <w:r w:rsidR="00841CE0">
        <w:rPr>
          <w:lang w:val="en-GB"/>
        </w:rPr>
        <w:t xml:space="preserve">CITES </w:t>
      </w:r>
      <w:r w:rsidRPr="008C0FB6">
        <w:rPr>
          <w:lang w:val="en-GB"/>
        </w:rPr>
        <w:t>obligations</w:t>
      </w:r>
      <w:r w:rsidR="00D72BAD">
        <w:rPr>
          <w:lang w:val="en-GB"/>
        </w:rPr>
        <w:t xml:space="preserve">. </w:t>
      </w:r>
      <w:r w:rsidRPr="008C0FB6">
        <w:rPr>
          <w:lang w:val="en-GB"/>
        </w:rPr>
        <w:t xml:space="preserve">It will support the national implementation of a number of key CITES Resolutions, such as Res. Conf. 10.10 (Rev. CoP17) on Trade in Elephant Specimens; Res. Conf. 12.5 on Asian big cats; Res. Conf. 17.4 on Demand Reduction Strategies to Combat Illegal Trade in CITES-Listed Species; Res. Conf. 17.6 on Prohibiting, Preventing Detecting and Countering Corruption, Which Facilitates Activities Conducted in Violation of the Convention; Res. Conf. 17.10 on Pangolins; and CoP17 Decisions directed to Parties on combating wildlife cybercrime, demand reduction, ICCWC, national ivory action plans process and Asian big cats. </w:t>
      </w:r>
      <w:r w:rsidR="00841CE0">
        <w:rPr>
          <w:lang w:val="en-GB"/>
        </w:rPr>
        <w:t xml:space="preserve">Project activities have been designed to support implementation of these CITES requirements and recommendations. </w:t>
      </w:r>
      <w:r w:rsidRPr="008C0FB6">
        <w:rPr>
          <w:lang w:val="en-GB"/>
        </w:rPr>
        <w:t xml:space="preserve">In line with implementing CITES obligations, the project will work in support of Thailand’s </w:t>
      </w:r>
      <w:r w:rsidR="00841CE0">
        <w:rPr>
          <w:lang w:val="en-GB"/>
        </w:rPr>
        <w:t>CITES NIAP</w:t>
      </w:r>
      <w:r w:rsidR="00841CE0">
        <w:rPr>
          <w:bCs/>
          <w:lang w:val="en-US"/>
        </w:rPr>
        <w:t xml:space="preserve">. </w:t>
      </w:r>
      <w:r w:rsidRPr="008C0FB6">
        <w:rPr>
          <w:bCs/>
          <w:lang w:val="en-US"/>
        </w:rPr>
        <w:t xml:space="preserve">The project will support the conservation of numerous species listed under CITES Appendix I. </w:t>
      </w:r>
      <w:r w:rsidRPr="008C0FB6">
        <w:rPr>
          <w:lang w:val="en-GB"/>
        </w:rPr>
        <w:t xml:space="preserve">While focusing on wildlife, the project will also indirectly strengthen support for protection of CITES Appendix I listed Siamese Rosewood </w:t>
      </w:r>
      <w:r w:rsidRPr="008C0FB6">
        <w:rPr>
          <w:i/>
          <w:iCs/>
          <w:lang w:val="en-GB"/>
        </w:rPr>
        <w:t xml:space="preserve">Dalbergia cochinchinensis </w:t>
      </w:r>
      <w:r w:rsidRPr="008C0FB6">
        <w:rPr>
          <w:iCs/>
          <w:lang w:val="en-GB"/>
        </w:rPr>
        <w:t xml:space="preserve">which is severely threatened by illegal collection activities. </w:t>
      </w:r>
    </w:p>
    <w:p w:rsidR="008C0FB6" w:rsidRPr="008C0FB6" w:rsidRDefault="008C0FB6" w:rsidP="00506064">
      <w:pPr>
        <w:pStyle w:val="GEFFieldtoFillout"/>
        <w:ind w:left="0"/>
        <w:jc w:val="both"/>
        <w:rPr>
          <w:lang w:val="en-GB"/>
        </w:rPr>
      </w:pPr>
    </w:p>
    <w:p w:rsidR="008C0FB6" w:rsidRPr="008C0FB6" w:rsidRDefault="008C0FB6" w:rsidP="00506064">
      <w:pPr>
        <w:pStyle w:val="GEFFieldtoFillout"/>
        <w:ind w:left="0"/>
        <w:jc w:val="both"/>
        <w:rPr>
          <w:lang w:val="en-GB"/>
        </w:rPr>
      </w:pPr>
      <w:r w:rsidRPr="008C0FB6">
        <w:rPr>
          <w:lang w:val="en-GB"/>
        </w:rPr>
        <w:t>The project will support DNP in implementing the 4th National Biodiversity Strategy and Action Plan (NBSAP)</w:t>
      </w:r>
      <w:r w:rsidRPr="008C0FB6">
        <w:rPr>
          <w:vertAlign w:val="superscript"/>
          <w:lang w:val="en-GB"/>
        </w:rPr>
        <w:footnoteReference w:id="39"/>
      </w:r>
      <w:r w:rsidRPr="008C0FB6">
        <w:rPr>
          <w:lang w:val="en-GB"/>
        </w:rPr>
        <w:t xml:space="preserve"> in relation to the protection of endemic and globally threatened species. The primary legislation for wildlife protection is the </w:t>
      </w:r>
      <w:r w:rsidRPr="008C0FB6">
        <w:rPr>
          <w:bCs/>
          <w:lang w:val="en-US"/>
        </w:rPr>
        <w:t>Wild Animals Reservation and Protection Act (WARPA) B. E. 2503 (1960), amended in 1992 (as B.E. 2535) to comply with essential requirements of CITES, further strengthened as part of the NIAP process and with additional reform underway by the Thai government to improve protection for all CITES-listed species being traded or trafficked through Thailand (including possession of such species). The Cabinet agreed in principle the draft Act for Wildlife Preservation and Protection on 7 March 2017, as proposed by Ministry of Natural Resources and Environment, and ordered for it to be forwarded to Office of the Council of State for deliberation before submitting to the National Legislative Assembly for its approval. This Draft Act consists of updated adjustments from WARPA B.E. 2535, and is in congruence with CITES and the Convention on Biological Diversity</w:t>
      </w:r>
      <w:r w:rsidRPr="008C0FB6">
        <w:rPr>
          <w:bCs/>
          <w:vertAlign w:val="superscript"/>
          <w:lang w:val="en-US"/>
        </w:rPr>
        <w:footnoteReference w:id="40"/>
      </w:r>
      <w:r w:rsidRPr="008C0FB6">
        <w:rPr>
          <w:bCs/>
          <w:lang w:val="en-US"/>
        </w:rPr>
        <w:t>. </w:t>
      </w:r>
    </w:p>
    <w:p w:rsidR="008C0FB6" w:rsidRPr="008C0FB6" w:rsidRDefault="008C0FB6" w:rsidP="00506064">
      <w:pPr>
        <w:pStyle w:val="GEFFieldtoFillout"/>
        <w:ind w:left="0"/>
        <w:jc w:val="both"/>
        <w:rPr>
          <w:lang w:val="en-GB"/>
        </w:rPr>
      </w:pPr>
    </w:p>
    <w:p w:rsidR="008C0FB6" w:rsidRDefault="008C0FB6" w:rsidP="00506064">
      <w:pPr>
        <w:pStyle w:val="GEFFieldtoFillout"/>
        <w:ind w:left="0"/>
        <w:jc w:val="both"/>
        <w:rPr>
          <w:lang w:val="en-GB"/>
        </w:rPr>
      </w:pPr>
      <w:r w:rsidRPr="008C0FB6">
        <w:rPr>
          <w:lang w:val="en-GB"/>
        </w:rPr>
        <w:t>After the Tiger Summit in St. Petersburg, Russia, the first and the second Asian Ministerial Conferences on Tiger Conservation in Thailand in 2010 and in Bhutan in 2012, Thailand agreed to increase the tiger population in collaboration with other Asia’s Tiger Range Countries. Thailand established a Thailand Tiger Action Plan (2010-2022) as its implementation framework. This plan forms an integral part of the Global Tiger Recovery Programme. The project will contribute directly towards reducing IWT threats to tigers in line with this plan</w:t>
      </w:r>
      <w:r w:rsidR="00D72BAD">
        <w:rPr>
          <w:lang w:val="en-GB"/>
        </w:rPr>
        <w:t>, and will work in close coordination with the existing UNDP-supported GEF-5 project on tiger conservation in the Western Forest Complex</w:t>
      </w:r>
      <w:r w:rsidRPr="008C0FB6">
        <w:rPr>
          <w:lang w:val="en-GB"/>
        </w:rPr>
        <w:t>.</w:t>
      </w:r>
    </w:p>
    <w:p w:rsidR="008C0FB6" w:rsidRPr="008C0FB6" w:rsidRDefault="008C0FB6" w:rsidP="00506064">
      <w:pPr>
        <w:pStyle w:val="GEFFieldtoFillout"/>
        <w:ind w:left="0"/>
        <w:jc w:val="both"/>
        <w:rPr>
          <w:lang w:val="en-GB"/>
        </w:rPr>
      </w:pPr>
    </w:p>
    <w:p w:rsidR="007F7CA5" w:rsidRPr="008C0FB6" w:rsidRDefault="008C0FB6" w:rsidP="00506064">
      <w:pPr>
        <w:pStyle w:val="GEFFieldtoFillout"/>
        <w:ind w:left="0"/>
        <w:jc w:val="both"/>
        <w:rPr>
          <w:lang w:val="en"/>
        </w:rPr>
      </w:pPr>
      <w:r w:rsidRPr="008C0FB6">
        <w:rPr>
          <w:b/>
          <w:bCs/>
          <w:lang w:val="en-US"/>
        </w:rPr>
        <w:t>SDGs and Aichi Targets:</w:t>
      </w:r>
      <w:r w:rsidRPr="008C0FB6">
        <w:rPr>
          <w:lang w:val="en-US"/>
        </w:rPr>
        <w:t xml:space="preserve"> This project will primarily contribute towards SDG 15 (Life on land), particularly target 15.7 to Take urgent action to end poaching and trafficking of protected species of flora and fauna and address both demand and supply of illegal wildlife products, while also contributing towards SDG 14 (Life below water), and 16 (Peace, justice and strong institutions). The project will contribute towards Strategic Goal C of the Aichi Targets: To improve the status of biodiversity by safeguarding ecosystems, species and genetic diversity, specifically Target 12 (By 2020 the extinction of known threatened species has been prevented and their conservation status, particularly of those most in decline, has been improved and sustained).</w:t>
      </w:r>
    </w:p>
    <w:p w:rsidR="002B3812" w:rsidRDefault="002B3812" w:rsidP="00394C4E">
      <w:pPr>
        <w:tabs>
          <w:tab w:val="center" w:pos="4320"/>
          <w:tab w:val="right" w:pos="8640"/>
        </w:tabs>
        <w:spacing w:after="0" w:line="240" w:lineRule="auto"/>
        <w:ind w:left="539"/>
        <w:rPr>
          <w:rFonts w:ascii="Times New Roman" w:eastAsia="Times New Roman" w:hAnsi="Times New Roman"/>
          <w:b/>
          <w:caps/>
          <w:color w:val="000000"/>
          <w:lang w:eastAsia="x-none"/>
        </w:rPr>
      </w:pPr>
    </w:p>
    <w:p w:rsidR="002B3812" w:rsidRDefault="0035107A" w:rsidP="00847D5A">
      <w:pPr>
        <w:spacing w:line="240" w:lineRule="auto"/>
        <w:rPr>
          <w:rFonts w:ascii="Times New Roman" w:eastAsia="Times New Roman" w:hAnsi="Times New Roman"/>
          <w:b/>
          <w:caps/>
          <w:color w:val="000000"/>
          <w:lang w:val="x-none" w:eastAsia="x-none"/>
        </w:rPr>
      </w:pPr>
      <w:r w:rsidRPr="00F91AB6">
        <w:rPr>
          <w:rFonts w:ascii="Times New Roman Bold" w:eastAsia="Times New Roman" w:hAnsi="Times New Roman Bold"/>
          <w:b/>
          <w:smallCaps/>
          <w:color w:val="000000"/>
          <w:lang w:val="x-none" w:eastAsia="x-none"/>
        </w:rPr>
        <w:t xml:space="preserve">C.  </w:t>
      </w:r>
      <w:r w:rsidR="007F77BB" w:rsidRPr="00F91AB6">
        <w:rPr>
          <w:rFonts w:ascii="Times New Roman Bold" w:eastAsia="Times New Roman" w:hAnsi="Times New Roman Bold"/>
          <w:b/>
          <w:smallCaps/>
          <w:color w:val="000000"/>
          <w:lang w:eastAsia="x-none"/>
        </w:rPr>
        <w:t>D</w:t>
      </w:r>
      <w:r w:rsidRPr="00F91AB6">
        <w:rPr>
          <w:rFonts w:ascii="Times New Roman Bold" w:eastAsia="Times New Roman" w:hAnsi="Times New Roman Bold"/>
          <w:b/>
          <w:smallCaps/>
          <w:color w:val="000000"/>
          <w:lang w:val="x-none" w:eastAsia="x-none"/>
        </w:rPr>
        <w:t>escribe the budgeted m &amp;e plan:</w:t>
      </w:r>
      <w:r w:rsidRPr="00F91AB6">
        <w:rPr>
          <w:rFonts w:ascii="Times New Roman" w:eastAsia="Times New Roman" w:hAnsi="Times New Roman"/>
          <w:b/>
          <w:caps/>
          <w:color w:val="000000"/>
          <w:lang w:val="x-none" w:eastAsia="x-none"/>
        </w:rPr>
        <w:t xml:space="preserve">  </w:t>
      </w:r>
      <w:bookmarkStart w:id="57" w:name="pjMandEPlan"/>
    </w:p>
    <w:bookmarkEnd w:id="57"/>
    <w:p w:rsidR="00492172" w:rsidRPr="004443B5" w:rsidRDefault="00841CE0" w:rsidP="00492172">
      <w:pPr>
        <w:spacing w:after="0" w:line="240" w:lineRule="auto"/>
        <w:rPr>
          <w:rFonts w:ascii="Times New Roman" w:eastAsia="Times New Roman" w:hAnsi="Times New Roman"/>
          <w:color w:val="000000"/>
          <w:lang w:val="en-ZA" w:eastAsia="x-none"/>
        </w:rPr>
      </w:pPr>
      <w:r w:rsidRPr="004443B5">
        <w:rPr>
          <w:rFonts w:ascii="Times New Roman" w:eastAsia="Times New Roman" w:hAnsi="Times New Roman"/>
          <w:color w:val="000000"/>
          <w:lang w:val="en-ZA" w:eastAsia="x-none"/>
        </w:rPr>
        <w:t xml:space="preserve">Detail of the project’s monitoring and evaluation is provided in </w:t>
      </w:r>
      <w:r w:rsidR="004443B5" w:rsidRPr="004443B5">
        <w:rPr>
          <w:rFonts w:ascii="Times New Roman" w:eastAsia="Times New Roman" w:hAnsi="Times New Roman"/>
          <w:b/>
          <w:color w:val="000000"/>
          <w:lang w:val="en-ZA" w:eastAsia="x-none"/>
        </w:rPr>
        <w:t xml:space="preserve">Section VII </w:t>
      </w:r>
      <w:r w:rsidR="00492172" w:rsidRPr="004443B5">
        <w:rPr>
          <w:rFonts w:ascii="Times New Roman" w:eastAsia="Times New Roman" w:hAnsi="Times New Roman"/>
          <w:b/>
          <w:color w:val="000000"/>
          <w:lang w:val="en-ZA" w:eastAsia="x-none"/>
        </w:rPr>
        <w:t>Monitoring and Evaluation Plan</w:t>
      </w:r>
      <w:r w:rsidR="004443B5" w:rsidRPr="004443B5">
        <w:rPr>
          <w:rFonts w:ascii="Times New Roman" w:eastAsia="Times New Roman" w:hAnsi="Times New Roman"/>
          <w:b/>
          <w:color w:val="000000"/>
          <w:lang w:val="en-ZA" w:eastAsia="x-none"/>
        </w:rPr>
        <w:t xml:space="preserve"> of the</w:t>
      </w:r>
      <w:r w:rsidR="00492172" w:rsidRPr="004443B5">
        <w:rPr>
          <w:rFonts w:ascii="Times New Roman" w:eastAsia="Times New Roman" w:hAnsi="Times New Roman"/>
          <w:b/>
          <w:color w:val="000000"/>
          <w:lang w:val="en-ZA" w:eastAsia="x-none"/>
        </w:rPr>
        <w:t xml:space="preserve"> Project Document</w:t>
      </w:r>
      <w:r w:rsidR="00492172" w:rsidRPr="004443B5">
        <w:rPr>
          <w:rFonts w:ascii="Times New Roman" w:eastAsia="Times New Roman" w:hAnsi="Times New Roman"/>
          <w:color w:val="000000"/>
          <w:lang w:val="en-ZA" w:eastAsia="x-none"/>
        </w:rPr>
        <w:t xml:space="preserve">. A summary is provided in </w:t>
      </w:r>
      <w:r w:rsidRPr="004443B5">
        <w:rPr>
          <w:rFonts w:ascii="Times New Roman" w:eastAsia="Times New Roman" w:hAnsi="Times New Roman"/>
          <w:b/>
          <w:color w:val="000000"/>
          <w:lang w:val="en-ZA" w:eastAsia="x-none"/>
        </w:rPr>
        <w:t xml:space="preserve">Table </w:t>
      </w:r>
      <w:r w:rsidR="00B618E7">
        <w:rPr>
          <w:rFonts w:ascii="Times New Roman" w:eastAsia="Times New Roman" w:hAnsi="Times New Roman"/>
          <w:b/>
          <w:color w:val="000000"/>
          <w:lang w:val="en-ZA" w:eastAsia="x-none"/>
        </w:rPr>
        <w:t>8</w:t>
      </w:r>
      <w:r w:rsidR="00492172" w:rsidRPr="004443B5">
        <w:rPr>
          <w:rFonts w:ascii="Times New Roman" w:eastAsia="Times New Roman" w:hAnsi="Times New Roman"/>
          <w:color w:val="000000"/>
          <w:lang w:val="en-ZA" w:eastAsia="x-none"/>
        </w:rPr>
        <w:t xml:space="preserve">.  </w:t>
      </w:r>
    </w:p>
    <w:p w:rsidR="00EB540D" w:rsidRDefault="00EB540D" w:rsidP="00EB540D">
      <w:pPr>
        <w:spacing w:after="0" w:line="240" w:lineRule="auto"/>
        <w:ind w:firstLine="567"/>
        <w:rPr>
          <w:rFonts w:ascii="Times New Roman" w:eastAsia="Times New Roman" w:hAnsi="Times New Roman"/>
          <w:b/>
          <w:bCs/>
          <w:color w:val="000000"/>
          <w:lang w:eastAsia="x-none"/>
        </w:rPr>
      </w:pPr>
      <w:bookmarkStart w:id="58" w:name="_Toc494789747"/>
    </w:p>
    <w:p w:rsidR="002B3812" w:rsidRPr="002B3812" w:rsidRDefault="00841CE0" w:rsidP="00847D5A">
      <w:pPr>
        <w:spacing w:line="240" w:lineRule="auto"/>
        <w:ind w:firstLine="567"/>
        <w:rPr>
          <w:rFonts w:ascii="Times New Roman" w:eastAsia="Times New Roman" w:hAnsi="Times New Roman"/>
          <w:b/>
          <w:bCs/>
          <w:color w:val="000000"/>
          <w:lang w:eastAsia="x-none"/>
        </w:rPr>
      </w:pPr>
      <w:r w:rsidRPr="00841CE0">
        <w:rPr>
          <w:rFonts w:ascii="Times New Roman" w:eastAsia="Times New Roman" w:hAnsi="Times New Roman"/>
          <w:b/>
          <w:bCs/>
          <w:color w:val="000000"/>
          <w:lang w:eastAsia="x-none"/>
        </w:rPr>
        <w:t xml:space="preserve">Table </w:t>
      </w:r>
      <w:r w:rsidR="00B618E7">
        <w:rPr>
          <w:rFonts w:ascii="Times New Roman" w:eastAsia="Times New Roman" w:hAnsi="Times New Roman"/>
          <w:b/>
          <w:bCs/>
          <w:color w:val="000000"/>
          <w:lang w:eastAsia="x-none"/>
        </w:rPr>
        <w:t>8</w:t>
      </w:r>
      <w:r w:rsidR="002B3812" w:rsidRPr="00841CE0">
        <w:rPr>
          <w:rFonts w:ascii="Times New Roman" w:eastAsia="Times New Roman" w:hAnsi="Times New Roman"/>
          <w:b/>
          <w:bCs/>
          <w:color w:val="000000"/>
          <w:lang w:eastAsia="x-none"/>
        </w:rPr>
        <w:t>. Mandatory GEF M&amp;E Requirements and M&amp;E Budget:</w:t>
      </w:r>
      <w:bookmarkEnd w:id="58"/>
      <w:r w:rsidR="002B3812" w:rsidRPr="002B3812">
        <w:rPr>
          <w:rFonts w:ascii="Times New Roman" w:eastAsia="Times New Roman" w:hAnsi="Times New Roman"/>
          <w:b/>
          <w:bCs/>
          <w:color w:val="000000"/>
          <w:lang w:eastAsia="x-none"/>
        </w:rPr>
        <w:t xml:space="preserve">  </w:t>
      </w:r>
    </w:p>
    <w:tbl>
      <w:tblPr>
        <w:tblW w:w="9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8"/>
        <w:gridCol w:w="1959"/>
        <w:gridCol w:w="1335"/>
        <w:gridCol w:w="1164"/>
        <w:gridCol w:w="12"/>
        <w:gridCol w:w="1528"/>
        <w:gridCol w:w="31"/>
      </w:tblGrid>
      <w:tr w:rsidR="002B3812" w:rsidRPr="00D659A7" w:rsidTr="00506064">
        <w:trPr>
          <w:gridAfter w:val="1"/>
          <w:wAfter w:w="31" w:type="dxa"/>
          <w:tblHeader/>
          <w:jc w:val="center"/>
        </w:trPr>
        <w:tc>
          <w:tcPr>
            <w:tcW w:w="3088" w:type="dxa"/>
            <w:vMerge w:val="restart"/>
            <w:shd w:val="clear" w:color="auto" w:fill="BFBFBF"/>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GEF M&amp;E requirements</w:t>
            </w:r>
          </w:p>
          <w:p w:rsidR="002B3812" w:rsidRPr="00D659A7" w:rsidRDefault="002B3812" w:rsidP="00847D5A">
            <w:pPr>
              <w:spacing w:after="0" w:line="240" w:lineRule="auto"/>
              <w:rPr>
                <w:rFonts w:ascii="Times New Roman" w:eastAsia="Times New Roman" w:hAnsi="Times New Roman"/>
                <w:b/>
                <w:color w:val="000000"/>
                <w:sz w:val="20"/>
                <w:szCs w:val="20"/>
                <w:lang w:eastAsia="x-none"/>
              </w:rPr>
            </w:pPr>
          </w:p>
        </w:tc>
        <w:tc>
          <w:tcPr>
            <w:tcW w:w="1959" w:type="dxa"/>
            <w:vMerge w:val="restart"/>
            <w:shd w:val="clear" w:color="auto" w:fill="BFBFBF"/>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Primary responsibility</w:t>
            </w:r>
          </w:p>
        </w:tc>
        <w:tc>
          <w:tcPr>
            <w:tcW w:w="2499" w:type="dxa"/>
            <w:gridSpan w:val="2"/>
            <w:shd w:val="clear" w:color="auto" w:fill="BFBFBF"/>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Indicative costs to be charged to the Project Budget</w:t>
            </w:r>
            <w:r w:rsidRPr="00D659A7">
              <w:rPr>
                <w:rFonts w:ascii="Times New Roman" w:eastAsia="Times New Roman" w:hAnsi="Times New Roman"/>
                <w:b/>
                <w:color w:val="000000"/>
                <w:sz w:val="20"/>
                <w:szCs w:val="20"/>
                <w:vertAlign w:val="superscript"/>
                <w:lang w:eastAsia="x-none"/>
              </w:rPr>
              <w:footnoteReference w:id="41"/>
            </w:r>
            <w:r w:rsidRPr="00D659A7">
              <w:rPr>
                <w:rFonts w:ascii="Times New Roman" w:eastAsia="Times New Roman" w:hAnsi="Times New Roman"/>
                <w:b/>
                <w:color w:val="000000"/>
                <w:sz w:val="20"/>
                <w:szCs w:val="20"/>
                <w:lang w:eastAsia="x-none"/>
              </w:rPr>
              <w:t xml:space="preserve">  (US$)</w:t>
            </w:r>
          </w:p>
        </w:tc>
        <w:tc>
          <w:tcPr>
            <w:tcW w:w="1540" w:type="dxa"/>
            <w:gridSpan w:val="2"/>
            <w:vMerge w:val="restart"/>
            <w:shd w:val="clear" w:color="auto" w:fill="BFBFBF"/>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Time frame</w:t>
            </w:r>
          </w:p>
        </w:tc>
      </w:tr>
      <w:tr w:rsidR="002B3812" w:rsidRPr="00D659A7" w:rsidTr="00506064">
        <w:trPr>
          <w:gridAfter w:val="1"/>
          <w:wAfter w:w="31" w:type="dxa"/>
          <w:tblHeader/>
          <w:jc w:val="center"/>
        </w:trPr>
        <w:tc>
          <w:tcPr>
            <w:tcW w:w="3088" w:type="dxa"/>
            <w:vMerge/>
            <w:shd w:val="clear" w:color="auto" w:fill="BFBFBF"/>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p>
        </w:tc>
        <w:tc>
          <w:tcPr>
            <w:tcW w:w="1959" w:type="dxa"/>
            <w:vMerge/>
            <w:shd w:val="clear" w:color="auto" w:fill="BFBFBF"/>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p>
        </w:tc>
        <w:tc>
          <w:tcPr>
            <w:tcW w:w="1335" w:type="dxa"/>
            <w:shd w:val="clear" w:color="auto" w:fill="BFBFBF"/>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GEF grant</w:t>
            </w:r>
          </w:p>
        </w:tc>
        <w:tc>
          <w:tcPr>
            <w:tcW w:w="1164" w:type="dxa"/>
            <w:shd w:val="clear" w:color="auto" w:fill="BFBFBF"/>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Co-financing</w:t>
            </w:r>
          </w:p>
        </w:tc>
        <w:tc>
          <w:tcPr>
            <w:tcW w:w="1540" w:type="dxa"/>
            <w:gridSpan w:val="2"/>
            <w:vMerge/>
            <w:shd w:val="clear" w:color="auto" w:fill="BFBFBF"/>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 xml:space="preserve">Inception Workshop </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 xml:space="preserve">UNDP Country Office </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USD 8,000</w:t>
            </w:r>
          </w:p>
        </w:tc>
        <w:tc>
          <w:tcPr>
            <w:tcW w:w="1164" w:type="dxa"/>
          </w:tcPr>
          <w:p w:rsidR="002B3812" w:rsidRPr="00D659A7" w:rsidRDefault="002B3812" w:rsidP="00847D5A">
            <w:pPr>
              <w:spacing w:after="0" w:line="240" w:lineRule="auto"/>
              <w:rPr>
                <w:rFonts w:ascii="Times New Roman" w:eastAsia="Times New Roman" w:hAnsi="Times New Roman"/>
                <w:i/>
                <w:color w:val="000000"/>
                <w:sz w:val="20"/>
                <w:szCs w:val="20"/>
                <w:lang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 xml:space="preserve">Within two months of project document signature </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Inception Report</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Project Manager</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None</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None</w:t>
            </w: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Within two weeks of inception workshop</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Standard UNDP monitoring and reporting requirements as outlined in the UNDP POPP</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UNDP Country Office</w:t>
            </w:r>
          </w:p>
          <w:p w:rsidR="002B3812" w:rsidRPr="00D659A7" w:rsidRDefault="002B3812" w:rsidP="00847D5A">
            <w:pPr>
              <w:spacing w:after="0" w:line="240" w:lineRule="auto"/>
              <w:rPr>
                <w:rFonts w:ascii="Times New Roman" w:eastAsia="Times New Roman" w:hAnsi="Times New Roman"/>
                <w:b/>
                <w:color w:val="000000"/>
                <w:sz w:val="20"/>
                <w:szCs w:val="20"/>
                <w:lang w:eastAsia="x-none"/>
              </w:rPr>
            </w:pP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None</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None</w:t>
            </w: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Quarterly, annually</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Monitoring of indicators in project results framework</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Project Manager</w:t>
            </w:r>
          </w:p>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val="en-GB" w:eastAsia="x-none"/>
              </w:rPr>
            </w:pPr>
            <w:r w:rsidRPr="00D659A7">
              <w:rPr>
                <w:rFonts w:ascii="Times New Roman" w:eastAsia="Times New Roman" w:hAnsi="Times New Roman"/>
                <w:color w:val="000000"/>
                <w:sz w:val="20"/>
                <w:szCs w:val="20"/>
                <w:lang w:val="en-GB" w:eastAsia="x-none"/>
              </w:rPr>
              <w:t>Per year: USD 4,000 x 5 years = USD 20,000</w:t>
            </w:r>
          </w:p>
        </w:tc>
        <w:tc>
          <w:tcPr>
            <w:tcW w:w="1164" w:type="dxa"/>
          </w:tcPr>
          <w:p w:rsidR="002B3812" w:rsidRPr="00D659A7" w:rsidRDefault="002B3812" w:rsidP="00847D5A">
            <w:pPr>
              <w:spacing w:after="0" w:line="240" w:lineRule="auto"/>
              <w:rPr>
                <w:rFonts w:ascii="Times New Roman" w:eastAsia="Times New Roman" w:hAnsi="Times New Roman"/>
                <w:i/>
                <w:color w:val="000000"/>
                <w:sz w:val="20"/>
                <w:szCs w:val="20"/>
                <w:lang w:val="en-GB"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 xml:space="preserve">Annually </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ICCWC Indicator Framework baseline and terminal assessments</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Project Manager (consultant)</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val="en-GB" w:eastAsia="x-none"/>
              </w:rPr>
            </w:pPr>
            <w:r w:rsidRPr="00D659A7">
              <w:rPr>
                <w:rFonts w:ascii="Times New Roman" w:eastAsia="Times New Roman" w:hAnsi="Times New Roman"/>
                <w:color w:val="000000"/>
                <w:sz w:val="20"/>
                <w:szCs w:val="20"/>
                <w:lang w:val="en-GB" w:eastAsia="x-none"/>
              </w:rPr>
              <w:t>USD 19,000</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val="en-GB" w:eastAsia="x-none"/>
              </w:rPr>
            </w:pPr>
            <w:r w:rsidRPr="00D659A7">
              <w:rPr>
                <w:rFonts w:ascii="Times New Roman" w:eastAsia="Times New Roman" w:hAnsi="Times New Roman"/>
                <w:color w:val="000000"/>
                <w:sz w:val="20"/>
                <w:szCs w:val="20"/>
                <w:lang w:val="en-GB" w:eastAsia="x-none"/>
              </w:rPr>
              <w:t>None</w:t>
            </w: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Y1 and Y4</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 xml:space="preserve">GEF Project Implementation Report (PIR) </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Project Manager and UNDP Country Office and UNDP/GEF team</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val="en-GB" w:eastAsia="x-none"/>
              </w:rPr>
            </w:pPr>
            <w:r w:rsidRPr="00D659A7">
              <w:rPr>
                <w:rFonts w:ascii="Times New Roman" w:eastAsia="Times New Roman" w:hAnsi="Times New Roman"/>
                <w:color w:val="000000"/>
                <w:sz w:val="20"/>
                <w:szCs w:val="20"/>
                <w:lang w:val="en-GB" w:eastAsia="x-none"/>
              </w:rPr>
              <w:t>None</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val="en-GB" w:eastAsia="x-none"/>
              </w:rPr>
            </w:pPr>
            <w:r w:rsidRPr="00D659A7">
              <w:rPr>
                <w:rFonts w:ascii="Times New Roman" w:eastAsia="Times New Roman" w:hAnsi="Times New Roman"/>
                <w:color w:val="000000"/>
                <w:sz w:val="20"/>
                <w:szCs w:val="20"/>
                <w:lang w:val="en-GB" w:eastAsia="x-none"/>
              </w:rPr>
              <w:t>None</w:t>
            </w: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 xml:space="preserve">Annually </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NIM Audit as per UNDP audit policies</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UNDP Country Office</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 xml:space="preserve">Per year: USD 4,000 </w:t>
            </w:r>
            <w:r w:rsidRPr="00D659A7">
              <w:rPr>
                <w:rFonts w:ascii="Times New Roman" w:eastAsia="Times New Roman" w:hAnsi="Times New Roman"/>
                <w:color w:val="000000"/>
                <w:sz w:val="20"/>
                <w:szCs w:val="20"/>
                <w:lang w:val="en-GB" w:eastAsia="x-none"/>
              </w:rPr>
              <w:t>x 5 years = USD 20,000</w:t>
            </w:r>
          </w:p>
        </w:tc>
        <w:tc>
          <w:tcPr>
            <w:tcW w:w="1164" w:type="dxa"/>
          </w:tcPr>
          <w:p w:rsidR="002B3812" w:rsidRPr="00D659A7" w:rsidRDefault="002B3812" w:rsidP="00847D5A">
            <w:pPr>
              <w:spacing w:after="0" w:line="240" w:lineRule="auto"/>
              <w:rPr>
                <w:rFonts w:ascii="Times New Roman" w:eastAsia="Times New Roman" w:hAnsi="Times New Roman"/>
                <w:i/>
                <w:color w:val="000000"/>
                <w:sz w:val="20"/>
                <w:szCs w:val="20"/>
                <w:lang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Annually or other frequency as per UNDP Audit policies</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Lessons learned and knowledge generation</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Project Manager</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USD 10,000</w:t>
            </w:r>
          </w:p>
        </w:tc>
        <w:tc>
          <w:tcPr>
            <w:tcW w:w="1164" w:type="dxa"/>
          </w:tcPr>
          <w:p w:rsidR="002B3812" w:rsidRPr="00D659A7" w:rsidRDefault="002B3812" w:rsidP="00847D5A">
            <w:pPr>
              <w:spacing w:after="0" w:line="240" w:lineRule="auto"/>
              <w:rPr>
                <w:rFonts w:ascii="Times New Roman" w:eastAsia="Times New Roman" w:hAnsi="Times New Roman"/>
                <w:i/>
                <w:color w:val="000000"/>
                <w:sz w:val="20"/>
                <w:szCs w:val="20"/>
                <w:lang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Annually</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Monitoring of environmental and social risks, and corresponding management plans as relevant</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Project Manager</w:t>
            </w:r>
          </w:p>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UNDP CO</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None</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On-going</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Addressing environmental and social grievances</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Project Manager</w:t>
            </w:r>
          </w:p>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UNDP Country Office</w:t>
            </w:r>
          </w:p>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BPPS as needed</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None for time of project manager, and UNDP CO</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Project Board meetings</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Project Board</w:t>
            </w:r>
          </w:p>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UNDP Country Office</w:t>
            </w:r>
          </w:p>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Project Manager</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USD 1500 per meeting x 10</w:t>
            </w:r>
          </w:p>
          <w:p w:rsidR="002B3812" w:rsidRPr="00D659A7" w:rsidRDefault="002B3812" w:rsidP="00847D5A">
            <w:pPr>
              <w:spacing w:after="0" w:line="240" w:lineRule="auto"/>
              <w:rPr>
                <w:rFonts w:ascii="Times New Roman" w:eastAsia="Times New Roman" w:hAnsi="Times New Roman"/>
                <w:i/>
                <w:color w:val="000000"/>
                <w:sz w:val="20"/>
                <w:szCs w:val="20"/>
                <w:lang w:eastAsia="x-none"/>
              </w:rPr>
            </w:pPr>
            <w:r w:rsidRPr="00D659A7">
              <w:rPr>
                <w:rFonts w:ascii="Times New Roman" w:eastAsia="Times New Roman" w:hAnsi="Times New Roman"/>
                <w:color w:val="000000"/>
                <w:sz w:val="20"/>
                <w:szCs w:val="20"/>
                <w:lang w:eastAsia="x-none"/>
              </w:rPr>
              <w:t>= USD 15,000</w:t>
            </w:r>
          </w:p>
        </w:tc>
        <w:tc>
          <w:tcPr>
            <w:tcW w:w="1164" w:type="dxa"/>
          </w:tcPr>
          <w:p w:rsidR="002B3812" w:rsidRPr="00D659A7" w:rsidRDefault="002B3812" w:rsidP="00847D5A">
            <w:pPr>
              <w:spacing w:after="0" w:line="240" w:lineRule="auto"/>
              <w:rPr>
                <w:rFonts w:ascii="Times New Roman" w:eastAsia="Times New Roman" w:hAnsi="Times New Roman"/>
                <w:i/>
                <w:color w:val="000000"/>
                <w:sz w:val="20"/>
                <w:szCs w:val="20"/>
                <w:lang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Meeting twice annually</w:t>
            </w:r>
          </w:p>
        </w:tc>
      </w:tr>
      <w:tr w:rsidR="002B3812" w:rsidRPr="00D659A7" w:rsidTr="00506064">
        <w:trPr>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Technical Advisory Committee meetings*</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Technical Advisory Committee</w:t>
            </w:r>
          </w:p>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UNDP Country Office</w:t>
            </w:r>
          </w:p>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Project Manager</w:t>
            </w:r>
          </w:p>
        </w:tc>
        <w:tc>
          <w:tcPr>
            <w:tcW w:w="1335" w:type="dxa"/>
            <w:shd w:val="clear" w:color="auto" w:fill="auto"/>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USD 1000 per meeting x 10</w:t>
            </w:r>
          </w:p>
          <w:p w:rsidR="002B3812" w:rsidRPr="00D659A7" w:rsidDel="00AA62A2"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 USD 10,000</w:t>
            </w:r>
          </w:p>
        </w:tc>
        <w:tc>
          <w:tcPr>
            <w:tcW w:w="1176" w:type="dxa"/>
            <w:gridSpan w:val="2"/>
            <w:shd w:val="clear" w:color="auto" w:fill="auto"/>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c>
          <w:tcPr>
            <w:tcW w:w="1559" w:type="dxa"/>
            <w:gridSpan w:val="2"/>
          </w:tcPr>
          <w:p w:rsidR="002B3812" w:rsidRPr="00D659A7" w:rsidDel="00AA62A2"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Meeting twice annually</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Supervision missions</w:t>
            </w:r>
          </w:p>
        </w:tc>
        <w:tc>
          <w:tcPr>
            <w:tcW w:w="1959"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color w:val="000000"/>
                <w:sz w:val="20"/>
                <w:szCs w:val="20"/>
                <w:lang w:eastAsia="x-none"/>
              </w:rPr>
              <w:t>UNDP Country Office</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val="en-GB" w:eastAsia="x-none"/>
              </w:rPr>
            </w:pPr>
            <w:r w:rsidRPr="00D659A7">
              <w:rPr>
                <w:rFonts w:ascii="Times New Roman" w:eastAsia="Times New Roman" w:hAnsi="Times New Roman"/>
                <w:color w:val="000000"/>
                <w:sz w:val="20"/>
                <w:szCs w:val="20"/>
                <w:lang w:val="en-GB" w:eastAsia="x-none"/>
              </w:rPr>
              <w:t>None</w:t>
            </w:r>
            <w:bookmarkStart w:id="59" w:name="_Ref434335281"/>
            <w:r w:rsidRPr="00D659A7">
              <w:rPr>
                <w:rFonts w:ascii="Times New Roman" w:eastAsia="Times New Roman" w:hAnsi="Times New Roman"/>
                <w:b/>
                <w:color w:val="000000"/>
                <w:sz w:val="20"/>
                <w:szCs w:val="20"/>
                <w:vertAlign w:val="superscript"/>
                <w:lang w:eastAsia="x-none"/>
              </w:rPr>
              <w:footnoteReference w:id="42"/>
            </w:r>
            <w:bookmarkEnd w:id="59"/>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val="en-GB"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Annually</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Oversight missions</w:t>
            </w:r>
          </w:p>
        </w:tc>
        <w:tc>
          <w:tcPr>
            <w:tcW w:w="1959"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color w:val="000000"/>
                <w:sz w:val="20"/>
                <w:szCs w:val="20"/>
                <w:lang w:eastAsia="x-none"/>
              </w:rPr>
              <w:t>UNDP/GEF team</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val="en-GB" w:eastAsia="x-none"/>
              </w:rPr>
            </w:pPr>
            <w:r w:rsidRPr="00D659A7">
              <w:rPr>
                <w:rFonts w:ascii="Times New Roman" w:eastAsia="Times New Roman" w:hAnsi="Times New Roman"/>
                <w:color w:val="000000"/>
                <w:sz w:val="20"/>
                <w:szCs w:val="20"/>
                <w:lang w:val="en-GB" w:eastAsia="x-none"/>
              </w:rPr>
              <w:t>None</w:t>
            </w:r>
            <w:r w:rsidRPr="00D659A7">
              <w:rPr>
                <w:rFonts w:ascii="Times New Roman" w:eastAsia="Times New Roman" w:hAnsi="Times New Roman"/>
                <w:color w:val="000000"/>
                <w:sz w:val="20"/>
                <w:szCs w:val="20"/>
                <w:lang w:val="en-GB" w:eastAsia="x-none"/>
              </w:rPr>
              <w:fldChar w:fldCharType="begin"/>
            </w:r>
            <w:r w:rsidRPr="00D659A7">
              <w:rPr>
                <w:rFonts w:ascii="Times New Roman" w:eastAsia="Times New Roman" w:hAnsi="Times New Roman"/>
                <w:color w:val="000000"/>
                <w:sz w:val="20"/>
                <w:szCs w:val="20"/>
                <w:lang w:val="en-GB" w:eastAsia="x-none"/>
              </w:rPr>
              <w:instrText xml:space="preserve"> NOTEREF _Ref434335281 \f \h </w:instrText>
            </w:r>
            <w:r w:rsidR="00D659A7" w:rsidRPr="00D659A7">
              <w:rPr>
                <w:rFonts w:ascii="Times New Roman" w:eastAsia="Times New Roman" w:hAnsi="Times New Roman"/>
                <w:color w:val="000000"/>
                <w:sz w:val="20"/>
                <w:szCs w:val="20"/>
                <w:lang w:val="en-GB" w:eastAsia="x-none"/>
              </w:rPr>
              <w:instrText xml:space="preserve"> \* MERGEFORMAT </w:instrText>
            </w:r>
            <w:r w:rsidRPr="00D659A7">
              <w:rPr>
                <w:rFonts w:ascii="Times New Roman" w:eastAsia="Times New Roman" w:hAnsi="Times New Roman"/>
                <w:color w:val="000000"/>
                <w:sz w:val="20"/>
                <w:szCs w:val="20"/>
                <w:lang w:val="en-GB" w:eastAsia="x-none"/>
              </w:rPr>
            </w:r>
            <w:r w:rsidRPr="00D659A7">
              <w:rPr>
                <w:rFonts w:ascii="Times New Roman" w:eastAsia="Times New Roman" w:hAnsi="Times New Roman"/>
                <w:color w:val="000000"/>
                <w:sz w:val="20"/>
                <w:szCs w:val="20"/>
                <w:lang w:val="en-GB" w:eastAsia="x-none"/>
              </w:rPr>
              <w:fldChar w:fldCharType="separate"/>
            </w:r>
            <w:r w:rsidR="00B13D49" w:rsidRPr="00B13D49">
              <w:rPr>
                <w:rFonts w:ascii="Times New Roman" w:eastAsia="Times New Roman" w:hAnsi="Times New Roman"/>
                <w:color w:val="000000"/>
                <w:sz w:val="20"/>
                <w:szCs w:val="20"/>
                <w:lang w:eastAsia="x-none"/>
              </w:rPr>
              <w:t>42</w:t>
            </w:r>
            <w:r w:rsidRPr="00D659A7">
              <w:rPr>
                <w:rFonts w:ascii="Times New Roman" w:eastAsia="Times New Roman" w:hAnsi="Times New Roman"/>
                <w:color w:val="000000"/>
                <w:sz w:val="20"/>
                <w:szCs w:val="20"/>
                <w:lang w:val="x-none" w:eastAsia="x-none"/>
              </w:rPr>
              <w:fldChar w:fldCharType="end"/>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val="en-GB"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Troubleshooting as needed</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Knowledge management as outlined in Outcome 4</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Project Manager</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1% of GEF grant = USD 26,700</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On-going</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 xml:space="preserve">GEF Secretariat learning missions/site visits </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UNDP Country Office and Project Manager and UNDP/GEF team</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val="en-GB" w:eastAsia="x-none"/>
              </w:rPr>
            </w:pPr>
            <w:r w:rsidRPr="00D659A7">
              <w:rPr>
                <w:rFonts w:ascii="Times New Roman" w:eastAsia="Times New Roman" w:hAnsi="Times New Roman"/>
                <w:color w:val="000000"/>
                <w:sz w:val="20"/>
                <w:szCs w:val="20"/>
                <w:lang w:val="en-GB" w:eastAsia="x-none"/>
              </w:rPr>
              <w:t>None</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val="en-GB"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To be determined.</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Mid-term GEF Tracking Tool to be updated by DNP</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Project Manager</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None</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Before mid-term review mission takes place.</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 xml:space="preserve">Independent Mid-term Review (MTR) and management response  </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UNDP Country Office and Project team and UNDP/GEF team</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USD 40,500</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Between 2</w:t>
            </w:r>
            <w:r w:rsidRPr="00D659A7">
              <w:rPr>
                <w:rFonts w:ascii="Times New Roman" w:eastAsia="Times New Roman" w:hAnsi="Times New Roman"/>
                <w:color w:val="000000"/>
                <w:sz w:val="20"/>
                <w:szCs w:val="20"/>
                <w:vertAlign w:val="superscript"/>
                <w:lang w:eastAsia="x-none"/>
              </w:rPr>
              <w:t>nd</w:t>
            </w:r>
            <w:r w:rsidRPr="00D659A7">
              <w:rPr>
                <w:rFonts w:ascii="Times New Roman" w:eastAsia="Times New Roman" w:hAnsi="Times New Roman"/>
                <w:color w:val="000000"/>
                <w:sz w:val="20"/>
                <w:szCs w:val="20"/>
                <w:lang w:eastAsia="x-none"/>
              </w:rPr>
              <w:t xml:space="preserve"> and 3</w:t>
            </w:r>
            <w:r w:rsidRPr="00D659A7">
              <w:rPr>
                <w:rFonts w:ascii="Times New Roman" w:eastAsia="Times New Roman" w:hAnsi="Times New Roman"/>
                <w:color w:val="000000"/>
                <w:sz w:val="20"/>
                <w:szCs w:val="20"/>
                <w:vertAlign w:val="superscript"/>
                <w:lang w:eastAsia="x-none"/>
              </w:rPr>
              <w:t>rd</w:t>
            </w:r>
            <w:r w:rsidRPr="00D659A7">
              <w:rPr>
                <w:rFonts w:ascii="Times New Roman" w:eastAsia="Times New Roman" w:hAnsi="Times New Roman"/>
                <w:color w:val="000000"/>
                <w:sz w:val="20"/>
                <w:szCs w:val="20"/>
                <w:lang w:eastAsia="x-none"/>
              </w:rPr>
              <w:t xml:space="preserve"> PIR.  </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Terminal GEF Tracking Tool to be updated by DNP</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 xml:space="preserve">Project Manager </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 xml:space="preserve">None </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Before terminal evaluation mission takes place</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Independent Terminal Evaluation (TE) included in UNDP evaluation plan, and management response</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UNDP Country Office and Project team and UNDP/GEF team</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USD 36,500</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At least three months before operational closure</w:t>
            </w:r>
          </w:p>
        </w:tc>
      </w:tr>
      <w:tr w:rsidR="002B3812" w:rsidRPr="00D659A7" w:rsidTr="00506064">
        <w:trPr>
          <w:gridAfter w:val="1"/>
          <w:wAfter w:w="31" w:type="dxa"/>
          <w:jc w:val="center"/>
        </w:trPr>
        <w:tc>
          <w:tcPr>
            <w:tcW w:w="3088" w:type="dxa"/>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Translation of MTR and TE reports into English</w:t>
            </w:r>
          </w:p>
        </w:tc>
        <w:tc>
          <w:tcPr>
            <w:tcW w:w="1959"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UNDP Country Office</w:t>
            </w:r>
          </w:p>
        </w:tc>
        <w:tc>
          <w:tcPr>
            <w:tcW w:w="1335"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USD 10,000</w:t>
            </w:r>
          </w:p>
        </w:tc>
        <w:tc>
          <w:tcPr>
            <w:tcW w:w="1164" w:type="dxa"/>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c>
          <w:tcPr>
            <w:tcW w:w="1540" w:type="dxa"/>
            <w:gridSpan w:val="2"/>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r>
      <w:tr w:rsidR="002B3812" w:rsidRPr="00D659A7" w:rsidTr="00506064">
        <w:trPr>
          <w:gridAfter w:val="1"/>
          <w:wAfter w:w="31" w:type="dxa"/>
          <w:cantSplit/>
          <w:trHeight w:val="710"/>
          <w:jc w:val="center"/>
        </w:trPr>
        <w:tc>
          <w:tcPr>
            <w:tcW w:w="5047" w:type="dxa"/>
            <w:gridSpan w:val="2"/>
            <w:shd w:val="clear" w:color="auto" w:fill="E6E6E6"/>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 xml:space="preserve">TOTAL indicative COST </w:t>
            </w:r>
          </w:p>
          <w:p w:rsidR="002B3812" w:rsidRPr="00D659A7" w:rsidRDefault="002B3812" w:rsidP="00847D5A">
            <w:pPr>
              <w:spacing w:after="0" w:line="240" w:lineRule="auto"/>
              <w:rPr>
                <w:rFonts w:ascii="Times New Roman" w:eastAsia="Times New Roman" w:hAnsi="Times New Roman"/>
                <w:color w:val="000000"/>
                <w:sz w:val="20"/>
                <w:szCs w:val="20"/>
                <w:lang w:eastAsia="x-none"/>
              </w:rPr>
            </w:pPr>
            <w:r w:rsidRPr="00D659A7">
              <w:rPr>
                <w:rFonts w:ascii="Times New Roman" w:eastAsia="Times New Roman" w:hAnsi="Times New Roman"/>
                <w:color w:val="000000"/>
                <w:sz w:val="20"/>
                <w:szCs w:val="20"/>
                <w:lang w:eastAsia="x-none"/>
              </w:rPr>
              <w:t xml:space="preserve">Excluding project team staff time, and UNDP staff and travel expenses </w:t>
            </w:r>
          </w:p>
        </w:tc>
        <w:tc>
          <w:tcPr>
            <w:tcW w:w="1335" w:type="dxa"/>
            <w:shd w:val="clear" w:color="auto" w:fill="E6E6E6"/>
          </w:tcPr>
          <w:p w:rsidR="002B3812" w:rsidRPr="00D659A7" w:rsidRDefault="002B3812" w:rsidP="00847D5A">
            <w:pPr>
              <w:spacing w:after="0" w:line="240" w:lineRule="auto"/>
              <w:rPr>
                <w:rFonts w:ascii="Times New Roman" w:eastAsia="Times New Roman" w:hAnsi="Times New Roman"/>
                <w:b/>
                <w:color w:val="000000"/>
                <w:sz w:val="20"/>
                <w:szCs w:val="20"/>
                <w:lang w:eastAsia="x-none"/>
              </w:rPr>
            </w:pPr>
            <w:r w:rsidRPr="00D659A7">
              <w:rPr>
                <w:rFonts w:ascii="Times New Roman" w:eastAsia="Times New Roman" w:hAnsi="Times New Roman"/>
                <w:b/>
                <w:color w:val="000000"/>
                <w:sz w:val="20"/>
                <w:szCs w:val="20"/>
                <w:lang w:eastAsia="x-none"/>
              </w:rPr>
              <w:t>215,700</w:t>
            </w:r>
          </w:p>
        </w:tc>
        <w:tc>
          <w:tcPr>
            <w:tcW w:w="1164" w:type="dxa"/>
            <w:shd w:val="clear" w:color="auto" w:fill="E6E6E6"/>
          </w:tcPr>
          <w:p w:rsidR="002B3812" w:rsidRPr="00D659A7" w:rsidRDefault="002B3812" w:rsidP="00847D5A">
            <w:pPr>
              <w:spacing w:after="0" w:line="240" w:lineRule="auto"/>
              <w:rPr>
                <w:rFonts w:ascii="Times New Roman" w:eastAsia="Times New Roman" w:hAnsi="Times New Roman"/>
                <w:i/>
                <w:color w:val="000000"/>
                <w:sz w:val="20"/>
                <w:szCs w:val="20"/>
                <w:lang w:eastAsia="x-none"/>
              </w:rPr>
            </w:pPr>
          </w:p>
        </w:tc>
        <w:tc>
          <w:tcPr>
            <w:tcW w:w="1540" w:type="dxa"/>
            <w:gridSpan w:val="2"/>
            <w:shd w:val="clear" w:color="auto" w:fill="E6E6E6"/>
          </w:tcPr>
          <w:p w:rsidR="002B3812" w:rsidRPr="00D659A7" w:rsidRDefault="002B3812" w:rsidP="00847D5A">
            <w:pPr>
              <w:spacing w:after="0" w:line="240" w:lineRule="auto"/>
              <w:rPr>
                <w:rFonts w:ascii="Times New Roman" w:eastAsia="Times New Roman" w:hAnsi="Times New Roman"/>
                <w:color w:val="000000"/>
                <w:sz w:val="20"/>
                <w:szCs w:val="20"/>
                <w:lang w:eastAsia="x-none"/>
              </w:rPr>
            </w:pPr>
          </w:p>
        </w:tc>
      </w:tr>
    </w:tbl>
    <w:p w:rsidR="0035107A" w:rsidRPr="00D659A7" w:rsidRDefault="0035107A" w:rsidP="00847D5A">
      <w:pPr>
        <w:spacing w:after="0" w:line="240" w:lineRule="auto"/>
        <w:rPr>
          <w:rFonts w:ascii="Times New Roman" w:hAnsi="Times New Roman"/>
          <w:color w:val="000000"/>
          <w:sz w:val="20"/>
          <w:szCs w:val="20"/>
        </w:rPr>
      </w:pPr>
    </w:p>
    <w:p w:rsidR="0035107A" w:rsidRPr="00F91AB6" w:rsidRDefault="0035107A" w:rsidP="00847D5A">
      <w:pPr>
        <w:spacing w:line="240" w:lineRule="auto"/>
        <w:rPr>
          <w:rFonts w:ascii="Times New Roman" w:hAnsi="Times New Roman"/>
          <w:color w:val="000000"/>
        </w:rPr>
      </w:pPr>
    </w:p>
    <w:p w:rsidR="004E6371" w:rsidRPr="00F91AB6" w:rsidRDefault="00841CE0"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F91AB6" w:rsidSect="004E6371">
          <w:footerReference w:type="default" r:id="rId36"/>
          <w:pgSz w:w="12240" w:h="15840"/>
          <w:pgMar w:top="720" w:right="900" w:bottom="1440" w:left="720" w:header="720" w:footer="720" w:gutter="0"/>
          <w:cols w:space="720"/>
          <w:docGrid w:linePitch="360"/>
        </w:sectPr>
      </w:pPr>
      <w:r>
        <w:rPr>
          <w:rFonts w:ascii="Times New Roman" w:eastAsia="Times New Roman" w:hAnsi="Times New Roman"/>
          <w:b/>
          <w:caps/>
          <w:color w:val="000000"/>
          <w:u w:val="single"/>
          <w:lang w:val="x-none" w:eastAsia="x-none"/>
        </w:rPr>
        <w:br w:type="page"/>
      </w:r>
      <w:r w:rsidR="004E6371" w:rsidRPr="00F91AB6">
        <w:rPr>
          <w:rFonts w:ascii="Times New Roman" w:eastAsia="Times New Roman" w:hAnsi="Times New Roman"/>
          <w:b/>
          <w:caps/>
          <w:color w:val="000000"/>
          <w:u w:val="single"/>
          <w:lang w:val="x-none" w:eastAsia="x-none"/>
        </w:rPr>
        <w:t xml:space="preserve">PART iII: </w:t>
      </w:r>
      <w:r w:rsidR="008D098B" w:rsidRPr="00F91AB6">
        <w:rPr>
          <w:rFonts w:ascii="Times New Roman" w:eastAsia="Times New Roman" w:hAnsi="Times New Roman"/>
          <w:b/>
          <w:caps/>
          <w:color w:val="000000"/>
          <w:u w:val="single"/>
          <w:lang w:eastAsia="x-none"/>
        </w:rPr>
        <w:t xml:space="preserve"> certification by</w:t>
      </w:r>
      <w:r w:rsidR="004E6371" w:rsidRPr="00F91AB6">
        <w:rPr>
          <w:rFonts w:ascii="Times New Roman" w:eastAsia="Times New Roman" w:hAnsi="Times New Roman"/>
          <w:b/>
          <w:caps/>
          <w:color w:val="000000"/>
          <w:u w:val="single"/>
          <w:lang w:val="x-none" w:eastAsia="x-none"/>
        </w:rPr>
        <w:t xml:space="preserve"> gef </w:t>
      </w:r>
      <w:r w:rsidR="008D098B" w:rsidRPr="00F91AB6">
        <w:rPr>
          <w:rFonts w:ascii="Times New Roman" w:eastAsia="Times New Roman" w:hAnsi="Times New Roman"/>
          <w:b/>
          <w:caps/>
          <w:color w:val="000000"/>
          <w:u w:val="single"/>
          <w:lang w:eastAsia="x-none"/>
        </w:rPr>
        <w:t xml:space="preserve">partner </w:t>
      </w:r>
      <w:r w:rsidR="004E6371" w:rsidRPr="00F91AB6">
        <w:rPr>
          <w:rFonts w:ascii="Times New Roman" w:eastAsia="Times New Roman" w:hAnsi="Times New Roman"/>
          <w:b/>
          <w:caps/>
          <w:color w:val="000000"/>
          <w:u w:val="single"/>
          <w:lang w:val="x-none" w:eastAsia="x-none"/>
        </w:rPr>
        <w:t>agency(ies)</w:t>
      </w:r>
    </w:p>
    <w:p w:rsidR="004E6371" w:rsidRPr="00F91AB6" w:rsidRDefault="008D098B" w:rsidP="007C7ED7">
      <w:pPr>
        <w:numPr>
          <w:ilvl w:val="0"/>
          <w:numId w:val="5"/>
        </w:numPr>
        <w:spacing w:before="240" w:after="240" w:line="240" w:lineRule="auto"/>
        <w:rPr>
          <w:rFonts w:ascii="Times New Roman Bold" w:eastAsia="Times New Roman" w:hAnsi="Times New Roman Bold"/>
          <w:b/>
          <w:color w:val="000000"/>
          <w:lang w:val="x-none" w:eastAsia="x-none"/>
        </w:rPr>
      </w:pPr>
      <w:r w:rsidRPr="00F91AB6">
        <w:rPr>
          <w:rFonts w:ascii="Times New Roman" w:eastAsia="Times New Roman" w:hAnsi="Times New Roman"/>
          <w:b/>
          <w:color w:val="000000"/>
          <w:lang w:val="x-none" w:eastAsia="x-none"/>
        </w:rPr>
        <w:t xml:space="preserve">GEF </w:t>
      </w:r>
      <w:r w:rsidRPr="00F91AB6">
        <w:rPr>
          <w:rFonts w:ascii="Times New Roman" w:eastAsia="Times New Roman" w:hAnsi="Times New Roman"/>
          <w:b/>
          <w:color w:val="000000"/>
          <w:lang w:eastAsia="x-none"/>
        </w:rPr>
        <w:t>A</w:t>
      </w:r>
      <w:r w:rsidR="004E6371" w:rsidRPr="00F91AB6">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F91AB6" w:rsidTr="00E75190">
        <w:trPr>
          <w:cantSplit/>
          <w:trHeight w:val="503"/>
        </w:trPr>
        <w:tc>
          <w:tcPr>
            <w:tcW w:w="10195" w:type="dxa"/>
          </w:tcPr>
          <w:p w:rsidR="004E6371" w:rsidRPr="00F91AB6" w:rsidRDefault="00BF4D6B" w:rsidP="00BB4BAF">
            <w:pPr>
              <w:spacing w:after="120" w:line="240" w:lineRule="auto"/>
              <w:rPr>
                <w:rFonts w:ascii="Times New Roman" w:eastAsia="Times New Roman" w:hAnsi="Times New Roman"/>
                <w:color w:val="000000"/>
              </w:rPr>
            </w:pPr>
            <w:r w:rsidRPr="00F91AB6">
              <w:rPr>
                <w:rFonts w:ascii="Times New Roman" w:hAnsi="Times New Roman"/>
                <w:b/>
                <w:color w:val="000000"/>
              </w:rPr>
              <w:t xml:space="preserve">This request has been prepared in accordance with GEF policies and procedures and meets the GEF criteria for </w:t>
            </w:r>
            <w:r w:rsidR="00BB4BAF" w:rsidRPr="00F91AB6">
              <w:rPr>
                <w:rFonts w:ascii="Times New Roman" w:hAnsi="Times New Roman"/>
                <w:b/>
                <w:color w:val="000000"/>
              </w:rPr>
              <w:t>CEO endorsement</w:t>
            </w:r>
            <w:r w:rsidRPr="00F91AB6">
              <w:rPr>
                <w:rFonts w:ascii="Times New Roman" w:hAnsi="Times New Roman"/>
                <w:b/>
                <w:color w:val="000000"/>
              </w:rPr>
              <w:t xml:space="preserve"> under GEF-6.</w:t>
            </w:r>
          </w:p>
        </w:tc>
      </w:tr>
    </w:tbl>
    <w:p w:rsidR="004E6371" w:rsidRPr="00F91AB6"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3"/>
        <w:gridCol w:w="1846"/>
        <w:gridCol w:w="1585"/>
        <w:gridCol w:w="1720"/>
        <w:gridCol w:w="1195"/>
        <w:gridCol w:w="1371"/>
      </w:tblGrid>
      <w:tr w:rsidR="004E6371" w:rsidRPr="00F91AB6" w:rsidTr="00EB540D">
        <w:tc>
          <w:tcPr>
            <w:tcW w:w="2498" w:type="dxa"/>
            <w:vAlign w:val="center"/>
          </w:tcPr>
          <w:p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Agency Coordinator, Agency Name</w:t>
            </w:r>
          </w:p>
        </w:tc>
        <w:tc>
          <w:tcPr>
            <w:tcW w:w="1871" w:type="dxa"/>
            <w:vAlign w:val="center"/>
          </w:tcPr>
          <w:p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Signature</w:t>
            </w:r>
          </w:p>
        </w:tc>
        <w:tc>
          <w:tcPr>
            <w:tcW w:w="1585" w:type="dxa"/>
            <w:vAlign w:val="center"/>
          </w:tcPr>
          <w:p w:rsidR="00D4562B"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Date</w:t>
            </w:r>
          </w:p>
          <w:p w:rsidR="004E6371" w:rsidRPr="00F91AB6" w:rsidRDefault="00D4562B" w:rsidP="00D4562B">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 xml:space="preserve">(MM/dd/yyyy) </w:t>
            </w:r>
          </w:p>
        </w:tc>
        <w:tc>
          <w:tcPr>
            <w:tcW w:w="1741" w:type="dxa"/>
            <w:vAlign w:val="center"/>
          </w:tcPr>
          <w:p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Project Contact Person</w:t>
            </w:r>
          </w:p>
        </w:tc>
        <w:tc>
          <w:tcPr>
            <w:tcW w:w="1195" w:type="dxa"/>
            <w:vAlign w:val="center"/>
          </w:tcPr>
          <w:p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Telephone</w:t>
            </w:r>
          </w:p>
        </w:tc>
        <w:tc>
          <w:tcPr>
            <w:tcW w:w="1290" w:type="dxa"/>
            <w:vAlign w:val="center"/>
          </w:tcPr>
          <w:p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Email Address</w:t>
            </w:r>
          </w:p>
        </w:tc>
      </w:tr>
      <w:tr w:rsidR="004E6371" w:rsidRPr="00F91AB6" w:rsidTr="00EB540D">
        <w:tc>
          <w:tcPr>
            <w:tcW w:w="2498" w:type="dxa"/>
          </w:tcPr>
          <w:p w:rsidR="004E6371" w:rsidRPr="00F91AB6" w:rsidRDefault="00C37A66"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 xml:space="preserve">Adriana Dinu, </w:t>
            </w:r>
            <w:r>
              <w:rPr>
                <w:rFonts w:ascii="Times New Roman" w:eastAsia="Times New Roman" w:hAnsi="Times New Roman"/>
                <w:color w:val="000000"/>
              </w:rPr>
              <w:br/>
              <w:t>UNDP-GEF Executive Coordinator</w:t>
            </w:r>
          </w:p>
        </w:tc>
        <w:tc>
          <w:tcPr>
            <w:tcW w:w="1871" w:type="dxa"/>
          </w:tcPr>
          <w:p w:rsidR="004E6371" w:rsidRDefault="005F6B0A" w:rsidP="004E6371">
            <w:pPr>
              <w:spacing w:after="0" w:line="240" w:lineRule="auto"/>
              <w:jc w:val="center"/>
              <w:rPr>
                <w:rFonts w:ascii="Times New Roman" w:eastAsia="Times New Roman" w:hAnsi="Times New Roman"/>
                <w:color w:val="000000"/>
              </w:rPr>
            </w:pPr>
            <w:r>
              <w:rPr>
                <w:noProof/>
              </w:rPr>
              <w:drawing>
                <wp:anchor distT="0" distB="0" distL="114300" distR="114300" simplePos="0" relativeHeight="251661312" behindDoc="0" locked="0" layoutInCell="1" allowOverlap="1" wp14:anchorId="6732C8C1" wp14:editId="224C8841">
                  <wp:simplePos x="0" y="0"/>
                  <wp:positionH relativeFrom="column">
                    <wp:posOffset>92209</wp:posOffset>
                  </wp:positionH>
                  <wp:positionV relativeFrom="paragraph">
                    <wp:posOffset>76067</wp:posOffset>
                  </wp:positionV>
                  <wp:extent cx="922351" cy="406460"/>
                  <wp:effectExtent l="0" t="0" r="0" b="0"/>
                  <wp:wrapNone/>
                  <wp:docPr id="1"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riana_signature.png"/>
                          <pic:cNvPicPr/>
                        </pic:nvPicPr>
                        <pic:blipFill>
                          <a:blip r:embed="rId37" cstate="print"/>
                          <a:stretch>
                            <a:fillRect/>
                          </a:stretch>
                        </pic:blipFill>
                        <pic:spPr>
                          <a:xfrm>
                            <a:off x="0" y="0"/>
                            <a:ext cx="922351" cy="406460"/>
                          </a:xfrm>
                          <a:prstGeom prst="rect">
                            <a:avLst/>
                          </a:prstGeom>
                        </pic:spPr>
                      </pic:pic>
                    </a:graphicData>
                  </a:graphic>
                  <wp14:sizeRelH relativeFrom="margin">
                    <wp14:pctWidth>0</wp14:pctWidth>
                  </wp14:sizeRelH>
                  <wp14:sizeRelV relativeFrom="margin">
                    <wp14:pctHeight>0</wp14:pctHeight>
                  </wp14:sizeRelV>
                </wp:anchor>
              </w:drawing>
            </w:r>
          </w:p>
          <w:p w:rsidR="005F6B0A" w:rsidRPr="00F91AB6" w:rsidRDefault="005F6B0A" w:rsidP="004E6371">
            <w:pPr>
              <w:spacing w:after="0" w:line="240" w:lineRule="auto"/>
              <w:jc w:val="center"/>
              <w:rPr>
                <w:rFonts w:ascii="Times New Roman" w:eastAsia="Times New Roman" w:hAnsi="Times New Roman"/>
                <w:color w:val="000000"/>
              </w:rPr>
            </w:pPr>
          </w:p>
        </w:tc>
        <w:tc>
          <w:tcPr>
            <w:tcW w:w="1585" w:type="dxa"/>
          </w:tcPr>
          <w:p w:rsidR="004E6371" w:rsidRDefault="004E6371" w:rsidP="004E6371">
            <w:pPr>
              <w:spacing w:after="0" w:line="240" w:lineRule="auto"/>
              <w:jc w:val="center"/>
              <w:rPr>
                <w:rFonts w:ascii="Times New Roman" w:eastAsia="Times New Roman" w:hAnsi="Times New Roman"/>
                <w:color w:val="000000"/>
              </w:rPr>
            </w:pPr>
          </w:p>
          <w:p w:rsidR="005F6B0A" w:rsidRPr="00F91AB6" w:rsidRDefault="005F6B0A"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9 Nov 2017</w:t>
            </w:r>
          </w:p>
        </w:tc>
        <w:tc>
          <w:tcPr>
            <w:tcW w:w="1741" w:type="dxa"/>
          </w:tcPr>
          <w:p w:rsidR="004E6371" w:rsidRPr="00F91AB6" w:rsidRDefault="00C37A66"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Lisa Farroway, Regional Technical Advisor, EBD</w:t>
            </w:r>
          </w:p>
        </w:tc>
        <w:tc>
          <w:tcPr>
            <w:tcW w:w="1195" w:type="dxa"/>
          </w:tcPr>
          <w:p w:rsidR="004E6371" w:rsidRPr="00F91AB6" w:rsidRDefault="00C37A66"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+66 98 286 9626</w:t>
            </w:r>
          </w:p>
        </w:tc>
        <w:tc>
          <w:tcPr>
            <w:tcW w:w="1290" w:type="dxa"/>
          </w:tcPr>
          <w:p w:rsidR="004E6371" w:rsidRPr="00F91AB6" w:rsidRDefault="00C37A66"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lisa.farroway</w:t>
            </w:r>
            <w:r>
              <w:rPr>
                <w:rFonts w:ascii="Times New Roman" w:eastAsia="Times New Roman" w:hAnsi="Times New Roman"/>
                <w:color w:val="000000"/>
              </w:rPr>
              <w:br/>
              <w:t>@undp.org</w:t>
            </w:r>
          </w:p>
          <w:p w:rsidR="009E6B1D" w:rsidRPr="00F91AB6" w:rsidRDefault="009E6B1D" w:rsidP="004E6371">
            <w:pPr>
              <w:spacing w:after="0" w:line="240" w:lineRule="auto"/>
              <w:jc w:val="center"/>
              <w:rPr>
                <w:rFonts w:ascii="Times New Roman" w:eastAsia="Times New Roman" w:hAnsi="Times New Roman"/>
                <w:color w:val="000000"/>
              </w:rPr>
            </w:pPr>
          </w:p>
        </w:tc>
      </w:tr>
    </w:tbl>
    <w:p w:rsidR="008E7373" w:rsidRPr="00F91AB6" w:rsidRDefault="008E7373" w:rsidP="00591870">
      <w:pPr>
        <w:rPr>
          <w:rFonts w:ascii="Times New Roman" w:hAnsi="Times New Roman"/>
          <w:color w:val="000000"/>
        </w:rPr>
        <w:sectPr w:rsidR="008E7373" w:rsidRPr="00F91AB6" w:rsidSect="004E6371">
          <w:type w:val="continuous"/>
          <w:pgSz w:w="12240" w:h="15840" w:code="1"/>
          <w:pgMar w:top="720" w:right="907" w:bottom="1440" w:left="720" w:header="720" w:footer="720" w:gutter="0"/>
          <w:cols w:space="720"/>
          <w:docGrid w:linePitch="360"/>
        </w:sectPr>
      </w:pPr>
    </w:p>
    <w:p w:rsidR="0035107A" w:rsidRDefault="0035107A" w:rsidP="0035107A">
      <w:pPr>
        <w:spacing w:after="0" w:line="240" w:lineRule="auto"/>
        <w:rPr>
          <w:rFonts w:ascii="Times New Roman" w:eastAsia="Times New Roman" w:hAnsi="Times New Roman"/>
          <w:color w:val="000000"/>
        </w:rPr>
      </w:pPr>
      <w:r w:rsidRPr="00A01128">
        <w:rPr>
          <w:rFonts w:ascii="Times New Roman" w:eastAsia="Times New Roman" w:hAnsi="Times New Roman"/>
          <w:b/>
          <w:color w:val="000000"/>
        </w:rPr>
        <w:t>ANNEX A:  PROJECT RESULTS FRAMEWORK</w:t>
      </w:r>
    </w:p>
    <w:p w:rsidR="002C1E63" w:rsidRDefault="002C1E63" w:rsidP="0035107A">
      <w:pPr>
        <w:spacing w:after="0" w:line="240" w:lineRule="auto"/>
        <w:rPr>
          <w:rFonts w:ascii="Times New Roman" w:eastAsia="Times New Roman" w:hAnsi="Times New Roman"/>
          <w:color w:val="000000"/>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595"/>
        <w:gridCol w:w="1665"/>
        <w:gridCol w:w="1913"/>
        <w:gridCol w:w="1795"/>
        <w:gridCol w:w="2427"/>
      </w:tblGrid>
      <w:tr w:rsidR="00FB39F6" w:rsidRPr="00847D5A" w:rsidTr="00A166F0">
        <w:trPr>
          <w:trHeight w:val="544"/>
        </w:trPr>
        <w:tc>
          <w:tcPr>
            <w:tcW w:w="14000" w:type="dxa"/>
            <w:gridSpan w:val="6"/>
            <w:shd w:val="clear" w:color="auto" w:fill="auto"/>
          </w:tcPr>
          <w:p w:rsidR="00FB39F6" w:rsidRPr="00847D5A" w:rsidRDefault="00FB39F6" w:rsidP="00D659A7">
            <w:pPr>
              <w:spacing w:after="0" w:line="240" w:lineRule="auto"/>
              <w:jc w:val="both"/>
              <w:rPr>
                <w:rFonts w:ascii="Times New Roman" w:eastAsia="Times New Roman" w:hAnsi="Times New Roman"/>
                <w:b/>
                <w:bCs/>
                <w:color w:val="000000"/>
              </w:rPr>
            </w:pPr>
            <w:bookmarkStart w:id="60" w:name="_Hlk492368249"/>
            <w:r w:rsidRPr="00847D5A">
              <w:rPr>
                <w:rFonts w:ascii="Times New Roman" w:eastAsia="Times New Roman" w:hAnsi="Times New Roman"/>
                <w:b/>
                <w:bCs/>
                <w:color w:val="000000"/>
              </w:rPr>
              <w:t xml:space="preserve">Intended Outcome as stated in the Country Programme Results and Resources Framework: </w:t>
            </w:r>
          </w:p>
          <w:p w:rsidR="00FB39F6" w:rsidRPr="00847D5A" w:rsidRDefault="00FB39F6" w:rsidP="00D659A7">
            <w:pPr>
              <w:spacing w:after="0" w:line="240" w:lineRule="auto"/>
              <w:jc w:val="both"/>
              <w:rPr>
                <w:rFonts w:ascii="Times New Roman" w:eastAsia="Times New Roman" w:hAnsi="Times New Roman"/>
                <w:bCs/>
                <w:color w:val="000000"/>
                <w:lang w:val="en-GB"/>
              </w:rPr>
            </w:pPr>
            <w:r w:rsidRPr="00847D5A">
              <w:rPr>
                <w:rFonts w:ascii="Times New Roman" w:eastAsia="Times New Roman" w:hAnsi="Times New Roman"/>
                <w:bCs/>
                <w:color w:val="000000"/>
                <w:lang w:val="en-GB"/>
              </w:rPr>
              <w:t>Outcome 1: Promoting inclusive Green Growth, creating fairness and reducing inequality in the society for sustainable development</w:t>
            </w:r>
          </w:p>
          <w:p w:rsidR="00FB39F6" w:rsidRPr="00847D5A" w:rsidRDefault="00FB39F6" w:rsidP="00D659A7">
            <w:pPr>
              <w:spacing w:after="0" w:line="240" w:lineRule="auto"/>
              <w:jc w:val="both"/>
              <w:rPr>
                <w:rFonts w:ascii="Times New Roman" w:eastAsia="Times New Roman" w:hAnsi="Times New Roman"/>
                <w:bCs/>
                <w:color w:val="000000"/>
              </w:rPr>
            </w:pPr>
            <w:r w:rsidRPr="00847D5A">
              <w:rPr>
                <w:rFonts w:ascii="Times New Roman" w:eastAsia="Times New Roman" w:hAnsi="Times New Roman"/>
                <w:bCs/>
                <w:color w:val="000000"/>
              </w:rPr>
              <w:t xml:space="preserve">Output 6: Solutions developed at national and sub-national levels for sustainable management of natural resources </w:t>
            </w:r>
          </w:p>
        </w:tc>
      </w:tr>
      <w:tr w:rsidR="00FB39F6" w:rsidRPr="00847D5A" w:rsidTr="00A166F0">
        <w:trPr>
          <w:trHeight w:val="544"/>
        </w:trPr>
        <w:tc>
          <w:tcPr>
            <w:tcW w:w="14000" w:type="dxa"/>
            <w:gridSpan w:val="6"/>
            <w:shd w:val="clear" w:color="auto" w:fill="auto"/>
          </w:tcPr>
          <w:p w:rsidR="00FB39F6" w:rsidRPr="00847D5A" w:rsidRDefault="00FB39F6" w:rsidP="00D659A7">
            <w:pPr>
              <w:spacing w:after="0" w:line="240" w:lineRule="auto"/>
              <w:jc w:val="both"/>
              <w:rPr>
                <w:rFonts w:ascii="Times New Roman" w:eastAsia="Times New Roman" w:hAnsi="Times New Roman"/>
                <w:bCs/>
                <w:color w:val="000000"/>
              </w:rPr>
            </w:pPr>
            <w:r w:rsidRPr="00847D5A">
              <w:rPr>
                <w:rFonts w:ascii="Times New Roman" w:eastAsia="Times New Roman" w:hAnsi="Times New Roman"/>
                <w:b/>
                <w:bCs/>
                <w:color w:val="000000"/>
              </w:rPr>
              <w:t>Outcome indicators as stated in the Country Programme Results and Resources Framework, including baseline and targets</w:t>
            </w:r>
            <w:r w:rsidRPr="00847D5A">
              <w:rPr>
                <w:rFonts w:ascii="Times New Roman" w:eastAsia="Times New Roman" w:hAnsi="Times New Roman"/>
                <w:color w:val="000000"/>
              </w:rPr>
              <w:t xml:space="preserve">: </w:t>
            </w:r>
          </w:p>
          <w:p w:rsidR="00FB39F6" w:rsidRPr="00847D5A" w:rsidRDefault="00FB39F6" w:rsidP="00D659A7">
            <w:pPr>
              <w:spacing w:after="0" w:line="240" w:lineRule="auto"/>
              <w:jc w:val="both"/>
              <w:rPr>
                <w:rFonts w:ascii="Times New Roman" w:eastAsia="Times New Roman" w:hAnsi="Times New Roman"/>
                <w:bCs/>
                <w:color w:val="000000"/>
              </w:rPr>
            </w:pPr>
            <w:r w:rsidRPr="00847D5A">
              <w:rPr>
                <w:rFonts w:ascii="Times New Roman" w:eastAsia="Times New Roman" w:hAnsi="Times New Roman"/>
                <w:bCs/>
                <w:color w:val="000000"/>
              </w:rPr>
              <w:t xml:space="preserve">6.1 Number of natural resources co-management models established and adopted in policy and regulatory frameworks of relevant ministries </w:t>
            </w:r>
          </w:p>
          <w:p w:rsidR="00FB39F6" w:rsidRPr="00847D5A" w:rsidRDefault="00FB39F6" w:rsidP="00D659A7">
            <w:pPr>
              <w:spacing w:after="0" w:line="240" w:lineRule="auto"/>
              <w:jc w:val="both"/>
              <w:rPr>
                <w:rFonts w:ascii="Times New Roman" w:eastAsia="Times New Roman" w:hAnsi="Times New Roman"/>
                <w:b/>
                <w:bCs/>
                <w:color w:val="000000"/>
              </w:rPr>
            </w:pPr>
            <w:r w:rsidRPr="00847D5A">
              <w:rPr>
                <w:rFonts w:ascii="Times New Roman" w:eastAsia="Times New Roman" w:hAnsi="Times New Roman"/>
                <w:bCs/>
                <w:color w:val="000000"/>
              </w:rPr>
              <w:t>Baseline (2015): 1; Target: 3</w:t>
            </w:r>
          </w:p>
        </w:tc>
      </w:tr>
      <w:tr w:rsidR="00FB39F6" w:rsidRPr="00847D5A" w:rsidTr="00A166F0">
        <w:trPr>
          <w:trHeight w:val="544"/>
        </w:trPr>
        <w:tc>
          <w:tcPr>
            <w:tcW w:w="14000" w:type="dxa"/>
            <w:gridSpan w:val="6"/>
            <w:shd w:val="clear" w:color="auto" w:fill="auto"/>
          </w:tcPr>
          <w:p w:rsidR="00FB39F6" w:rsidRPr="00847D5A" w:rsidRDefault="00FB39F6" w:rsidP="00D659A7">
            <w:pPr>
              <w:spacing w:after="0" w:line="240" w:lineRule="auto"/>
              <w:jc w:val="both"/>
              <w:rPr>
                <w:rFonts w:ascii="Times New Roman" w:eastAsia="Times New Roman" w:hAnsi="Times New Roman"/>
                <w:b/>
                <w:bCs/>
                <w:color w:val="000000"/>
              </w:rPr>
            </w:pPr>
            <w:r w:rsidRPr="00847D5A">
              <w:rPr>
                <w:rFonts w:ascii="Times New Roman" w:eastAsia="Times New Roman" w:hAnsi="Times New Roman"/>
                <w:b/>
                <w:bCs/>
                <w:color w:val="000000"/>
              </w:rPr>
              <w:t xml:space="preserve">Applicable Outputs from the 2014 – 2017 UNDP Strategic Plan: </w:t>
            </w:r>
          </w:p>
          <w:p w:rsidR="00FB39F6" w:rsidRPr="00847D5A" w:rsidRDefault="00FB39F6" w:rsidP="00D659A7">
            <w:pPr>
              <w:spacing w:after="0" w:line="240" w:lineRule="auto"/>
              <w:jc w:val="both"/>
              <w:rPr>
                <w:rFonts w:ascii="Times New Roman" w:eastAsia="Times New Roman" w:hAnsi="Times New Roman"/>
                <w:color w:val="000000"/>
              </w:rPr>
            </w:pPr>
            <w:r w:rsidRPr="00847D5A">
              <w:rPr>
                <w:rFonts w:ascii="Times New Roman" w:eastAsia="Times New Roman" w:hAnsi="Times New Roman"/>
                <w:bCs/>
                <w:color w:val="000000"/>
                <w:lang w:val="en-GB"/>
              </w:rPr>
              <w:t>Output 6: Solutions developed at national and sub-national levels for sustainable management of natural resources</w:t>
            </w:r>
          </w:p>
        </w:tc>
      </w:tr>
      <w:tr w:rsidR="00FB39F6" w:rsidRPr="00847D5A" w:rsidTr="00A166F0">
        <w:trPr>
          <w:trHeight w:val="544"/>
        </w:trPr>
        <w:tc>
          <w:tcPr>
            <w:tcW w:w="14000" w:type="dxa"/>
            <w:gridSpan w:val="6"/>
            <w:shd w:val="clear" w:color="auto" w:fill="auto"/>
          </w:tcPr>
          <w:p w:rsidR="00FB39F6" w:rsidRPr="00847D5A" w:rsidRDefault="00FB39F6" w:rsidP="00D659A7">
            <w:pPr>
              <w:spacing w:after="0" w:line="240" w:lineRule="auto"/>
              <w:jc w:val="both"/>
              <w:rPr>
                <w:rFonts w:ascii="Times New Roman" w:eastAsia="Times New Roman" w:hAnsi="Times New Roman"/>
                <w:bCs/>
                <w:color w:val="000000"/>
              </w:rPr>
            </w:pPr>
            <w:r w:rsidRPr="00847D5A">
              <w:rPr>
                <w:rFonts w:ascii="Times New Roman" w:eastAsia="Times New Roman" w:hAnsi="Times New Roman"/>
                <w:b/>
                <w:bCs/>
                <w:color w:val="000000"/>
              </w:rPr>
              <w:t xml:space="preserve">Applicable Output Indicators from the UNDP Strategic Plan Integrated Results and Resources Framework: </w:t>
            </w:r>
          </w:p>
          <w:p w:rsidR="00FB39F6" w:rsidRPr="00847D5A" w:rsidRDefault="00FB39F6" w:rsidP="00D659A7">
            <w:pPr>
              <w:spacing w:after="0" w:line="240" w:lineRule="auto"/>
              <w:jc w:val="both"/>
              <w:rPr>
                <w:rFonts w:ascii="Times New Roman" w:eastAsia="Times New Roman" w:hAnsi="Times New Roman"/>
                <w:color w:val="000000"/>
              </w:rPr>
            </w:pPr>
            <w:r w:rsidRPr="00847D5A">
              <w:rPr>
                <w:rFonts w:ascii="Times New Roman" w:eastAsia="Times New Roman" w:hAnsi="Times New Roman"/>
                <w:color w:val="000000"/>
              </w:rPr>
              <w:t xml:space="preserve">Output 1.3 indicator 1.3.1 Number of new partnership mechanisms with funding for sustainable management solutions of natural resources, ecosystem services, chemicals and waste at national and/or sub-national level, disaggregated by partnership type  </w:t>
            </w:r>
          </w:p>
        </w:tc>
      </w:tr>
      <w:tr w:rsidR="00FB39F6" w:rsidRPr="00847D5A" w:rsidTr="00A166F0">
        <w:trPr>
          <w:trHeight w:val="555"/>
        </w:trPr>
        <w:tc>
          <w:tcPr>
            <w:tcW w:w="2605" w:type="dxa"/>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p>
        </w:tc>
        <w:tc>
          <w:tcPr>
            <w:tcW w:w="3595" w:type="dxa"/>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r w:rsidRPr="00A166F0">
              <w:rPr>
                <w:rFonts w:ascii="Times New Roman" w:eastAsia="Times New Roman" w:hAnsi="Times New Roman"/>
                <w:b/>
                <w:bCs/>
                <w:color w:val="000000"/>
                <w:sz w:val="20"/>
                <w:szCs w:val="20"/>
              </w:rPr>
              <w:t>Objective and Outcome Indicators</w:t>
            </w:r>
            <w:r w:rsidRPr="00A166F0">
              <w:rPr>
                <w:rFonts w:ascii="Times New Roman" w:eastAsia="Times New Roman" w:hAnsi="Times New Roman"/>
                <w:b/>
                <w:bCs/>
                <w:color w:val="000000"/>
                <w:sz w:val="20"/>
                <w:szCs w:val="20"/>
                <w:vertAlign w:val="superscript"/>
              </w:rPr>
              <w:footnoteReference w:id="43"/>
            </w:r>
          </w:p>
          <w:p w:rsidR="00FB39F6" w:rsidRPr="00A166F0" w:rsidRDefault="00FB39F6" w:rsidP="00A166F0">
            <w:pPr>
              <w:spacing w:after="0" w:line="240" w:lineRule="auto"/>
              <w:rPr>
                <w:rFonts w:ascii="Times New Roman" w:eastAsia="Times New Roman" w:hAnsi="Times New Roman"/>
                <w:b/>
                <w:bCs/>
                <w:color w:val="000000"/>
                <w:sz w:val="20"/>
                <w:szCs w:val="20"/>
              </w:rPr>
            </w:pPr>
          </w:p>
        </w:tc>
        <w:tc>
          <w:tcPr>
            <w:tcW w:w="1665" w:type="dxa"/>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r w:rsidRPr="00A166F0">
              <w:rPr>
                <w:rFonts w:ascii="Times New Roman" w:eastAsia="Times New Roman" w:hAnsi="Times New Roman"/>
                <w:b/>
                <w:bCs/>
                <w:color w:val="000000"/>
                <w:sz w:val="20"/>
                <w:szCs w:val="20"/>
              </w:rPr>
              <w:t>Baseline</w:t>
            </w:r>
            <w:r w:rsidRPr="00A166F0">
              <w:rPr>
                <w:rFonts w:ascii="Times New Roman" w:eastAsia="Times New Roman" w:hAnsi="Times New Roman"/>
                <w:b/>
                <w:bCs/>
                <w:color w:val="000000"/>
                <w:sz w:val="20"/>
                <w:szCs w:val="20"/>
                <w:vertAlign w:val="superscript"/>
              </w:rPr>
              <w:footnoteReference w:id="44"/>
            </w:r>
            <w:r w:rsidRPr="00A166F0">
              <w:rPr>
                <w:rFonts w:ascii="Times New Roman" w:eastAsia="Times New Roman" w:hAnsi="Times New Roman"/>
                <w:b/>
                <w:bCs/>
                <w:color w:val="000000"/>
                <w:sz w:val="20"/>
                <w:szCs w:val="20"/>
              </w:rPr>
              <w:t xml:space="preserve"> </w:t>
            </w:r>
          </w:p>
          <w:p w:rsidR="00FB39F6" w:rsidRPr="00A166F0" w:rsidRDefault="00FB39F6" w:rsidP="00A166F0">
            <w:pPr>
              <w:spacing w:after="0" w:line="240" w:lineRule="auto"/>
              <w:rPr>
                <w:rFonts w:ascii="Times New Roman" w:eastAsia="Times New Roman" w:hAnsi="Times New Roman"/>
                <w:b/>
                <w:bCs/>
                <w:color w:val="000000"/>
                <w:sz w:val="20"/>
                <w:szCs w:val="20"/>
              </w:rPr>
            </w:pPr>
          </w:p>
        </w:tc>
        <w:tc>
          <w:tcPr>
            <w:tcW w:w="1913" w:type="dxa"/>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r w:rsidRPr="00A166F0">
              <w:rPr>
                <w:rFonts w:ascii="Times New Roman" w:eastAsia="Times New Roman" w:hAnsi="Times New Roman"/>
                <w:b/>
                <w:bCs/>
                <w:color w:val="000000"/>
                <w:sz w:val="20"/>
                <w:szCs w:val="20"/>
              </w:rPr>
              <w:t>Mid-term Target</w:t>
            </w:r>
          </w:p>
          <w:p w:rsidR="00FB39F6" w:rsidRPr="00A166F0" w:rsidRDefault="00FB39F6" w:rsidP="00A166F0">
            <w:pPr>
              <w:spacing w:after="0" w:line="240" w:lineRule="auto"/>
              <w:rPr>
                <w:rFonts w:ascii="Times New Roman" w:eastAsia="Times New Roman" w:hAnsi="Times New Roman"/>
                <w:b/>
                <w:bCs/>
                <w:color w:val="000000"/>
                <w:sz w:val="20"/>
                <w:szCs w:val="20"/>
              </w:rPr>
            </w:pPr>
          </w:p>
        </w:tc>
        <w:tc>
          <w:tcPr>
            <w:tcW w:w="1795" w:type="dxa"/>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r w:rsidRPr="00A166F0">
              <w:rPr>
                <w:rFonts w:ascii="Times New Roman" w:eastAsia="Times New Roman" w:hAnsi="Times New Roman"/>
                <w:b/>
                <w:bCs/>
                <w:color w:val="000000"/>
                <w:sz w:val="20"/>
                <w:szCs w:val="20"/>
              </w:rPr>
              <w:t>End of Project Target</w:t>
            </w:r>
          </w:p>
        </w:tc>
        <w:tc>
          <w:tcPr>
            <w:tcW w:w="2427" w:type="dxa"/>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r w:rsidRPr="00A166F0">
              <w:rPr>
                <w:rFonts w:ascii="Times New Roman" w:eastAsia="Times New Roman" w:hAnsi="Times New Roman"/>
                <w:b/>
                <w:bCs/>
                <w:color w:val="000000"/>
                <w:sz w:val="20"/>
                <w:szCs w:val="20"/>
              </w:rPr>
              <w:t>Assumptions</w:t>
            </w:r>
            <w:r w:rsidRPr="00A166F0">
              <w:rPr>
                <w:rFonts w:ascii="Times New Roman" w:eastAsia="Times New Roman" w:hAnsi="Times New Roman"/>
                <w:b/>
                <w:bCs/>
                <w:color w:val="000000"/>
                <w:sz w:val="20"/>
                <w:szCs w:val="20"/>
                <w:vertAlign w:val="superscript"/>
              </w:rPr>
              <w:footnoteReference w:id="45"/>
            </w:r>
          </w:p>
          <w:p w:rsidR="00FB39F6" w:rsidRPr="00A166F0" w:rsidRDefault="00FB39F6" w:rsidP="00A166F0">
            <w:pPr>
              <w:spacing w:after="0" w:line="240" w:lineRule="auto"/>
              <w:rPr>
                <w:rFonts w:ascii="Times New Roman" w:eastAsia="Times New Roman" w:hAnsi="Times New Roman"/>
                <w:b/>
                <w:bCs/>
                <w:color w:val="000000"/>
                <w:sz w:val="20"/>
                <w:szCs w:val="20"/>
              </w:rPr>
            </w:pPr>
          </w:p>
        </w:tc>
      </w:tr>
      <w:tr w:rsidR="00FB39F6" w:rsidRPr="00847D5A" w:rsidTr="00A166F0">
        <w:trPr>
          <w:trHeight w:val="710"/>
        </w:trPr>
        <w:tc>
          <w:tcPr>
            <w:tcW w:w="2605" w:type="dxa"/>
            <w:vMerge w:val="restart"/>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r w:rsidRPr="00A166F0">
              <w:rPr>
                <w:rFonts w:ascii="Times New Roman" w:eastAsia="Times New Roman" w:hAnsi="Times New Roman"/>
                <w:b/>
                <w:bCs/>
                <w:color w:val="000000"/>
                <w:sz w:val="20"/>
                <w:szCs w:val="20"/>
              </w:rPr>
              <w:t>Project Objective:</w:t>
            </w:r>
          </w:p>
          <w:p w:rsidR="00FB39F6" w:rsidRPr="00A166F0" w:rsidRDefault="00FB39F6" w:rsidP="00A166F0">
            <w:pPr>
              <w:spacing w:after="0" w:line="240" w:lineRule="auto"/>
              <w:rPr>
                <w:rFonts w:ascii="Times New Roman" w:eastAsia="Times New Roman" w:hAnsi="Times New Roman"/>
                <w:b/>
                <w:bCs/>
                <w:color w:val="000000"/>
                <w:sz w:val="20"/>
                <w:szCs w:val="20"/>
              </w:rPr>
            </w:pPr>
            <w:r w:rsidRPr="00A166F0">
              <w:rPr>
                <w:rFonts w:ascii="Times New Roman" w:eastAsia="Times New Roman" w:hAnsi="Times New Roman"/>
                <w:b/>
                <w:bCs/>
                <w:color w:val="000000"/>
                <w:sz w:val="20"/>
                <w:szCs w:val="20"/>
              </w:rPr>
              <w:t>To reduce the trafficking of wildlife (focusing on elephant ivory, rhinoceros horn, tiger and pangolins) in Thailand through enhanced enforcement capacity and collaboration and targeted behaviour change campaigns</w:t>
            </w:r>
            <w:r w:rsidRPr="00A166F0">
              <w:rPr>
                <w:rFonts w:ascii="Times New Roman" w:eastAsia="Times New Roman" w:hAnsi="Times New Roman"/>
                <w:b/>
                <w:bCs/>
                <w:color w:val="000000"/>
                <w:sz w:val="20"/>
                <w:szCs w:val="20"/>
                <w:vertAlign w:val="superscript"/>
              </w:rPr>
              <w:footnoteReference w:id="46"/>
            </w:r>
          </w:p>
        </w:tc>
        <w:tc>
          <w:tcPr>
            <w:tcW w:w="3595" w:type="dxa"/>
          </w:tcPr>
          <w:p w:rsidR="00FB39F6" w:rsidRPr="00A166F0" w:rsidRDefault="00FB39F6" w:rsidP="00A166F0">
            <w:pPr>
              <w:spacing w:after="0" w:line="240" w:lineRule="auto"/>
              <w:rPr>
                <w:rFonts w:ascii="Times New Roman" w:eastAsia="Times New Roman" w:hAnsi="Times New Roman"/>
                <w:color w:val="000000"/>
                <w:sz w:val="20"/>
                <w:szCs w:val="20"/>
              </w:rPr>
            </w:pPr>
            <w:r w:rsidRPr="00A166F0">
              <w:rPr>
                <w:rFonts w:ascii="Times New Roman" w:eastAsia="Times New Roman" w:hAnsi="Times New Roman"/>
                <w:b/>
                <w:bCs/>
                <w:iCs/>
                <w:color w:val="000000"/>
                <w:sz w:val="20"/>
                <w:szCs w:val="20"/>
              </w:rPr>
              <w:t>0.1:</w:t>
            </w:r>
            <w:r w:rsidRPr="00A166F0">
              <w:rPr>
                <w:rFonts w:ascii="Times New Roman" w:eastAsia="Times New Roman" w:hAnsi="Times New Roman"/>
                <w:color w:val="000000"/>
                <w:sz w:val="20"/>
                <w:szCs w:val="20"/>
              </w:rPr>
              <w:t xml:space="preserve"> Number of new partnership mechanisms with funding for sustainable management solutions of natural resources, ecosystem services, chemicals and waste at national and/or sub-national level, disaggregated by partnership type (IRRF Output 1.3, indicator 1.3.1)</w:t>
            </w:r>
          </w:p>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(GWP TT – 0.1 c)</w:t>
            </w:r>
          </w:p>
        </w:tc>
        <w:tc>
          <w:tcPr>
            <w:tcW w:w="166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3: a) Thailand WEN functioning, but lacks operational task forces, engagement of all key national stakeholders, and sustainable financing; Forest Protection Operation Centre formed April 2017</w:t>
            </w:r>
            <w:r w:rsidRPr="00A166F0">
              <w:rPr>
                <w:rFonts w:ascii="Times New Roman" w:eastAsia="Times New Roman" w:hAnsi="Times New Roman"/>
                <w:bCs/>
                <w:color w:val="000000"/>
                <w:sz w:val="20"/>
                <w:szCs w:val="20"/>
                <w:vertAlign w:val="superscript"/>
              </w:rPr>
              <w:footnoteReference w:id="47"/>
            </w:r>
            <w:r w:rsidRPr="00A166F0">
              <w:rPr>
                <w:rFonts w:ascii="Times New Roman" w:eastAsia="Times New Roman" w:hAnsi="Times New Roman"/>
                <w:bCs/>
                <w:color w:val="000000"/>
                <w:sz w:val="20"/>
                <w:szCs w:val="20"/>
              </w:rPr>
              <w:t>; b) inter-agency collaboration on IWT at subnational level is ad hoc and not strategic</w:t>
            </w:r>
            <w:r w:rsidRPr="00A166F0">
              <w:rPr>
                <w:rFonts w:ascii="Times New Roman" w:eastAsia="Times New Roman" w:hAnsi="Times New Roman"/>
                <w:bCs/>
                <w:color w:val="000000"/>
                <w:sz w:val="20"/>
                <w:szCs w:val="20"/>
                <w:vertAlign w:val="superscript"/>
              </w:rPr>
              <w:footnoteReference w:id="48"/>
            </w:r>
            <w:r w:rsidRPr="00A166F0">
              <w:rPr>
                <w:rFonts w:ascii="Times New Roman" w:eastAsia="Times New Roman" w:hAnsi="Times New Roman"/>
                <w:bCs/>
                <w:color w:val="000000"/>
                <w:sz w:val="20"/>
                <w:szCs w:val="20"/>
              </w:rPr>
              <w:t xml:space="preserve">; c) lack of civil society engagement at local level  </w:t>
            </w:r>
          </w:p>
        </w:tc>
        <w:tc>
          <w:tcPr>
            <w:tcW w:w="1913"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 xml:space="preserve">3: a) Thailand WEN’s </w:t>
            </w:r>
            <w:r w:rsidRPr="00A166F0">
              <w:rPr>
                <w:rFonts w:ascii="Times New Roman" w:eastAsia="Times New Roman" w:hAnsi="Times New Roman"/>
                <w:bCs/>
                <w:iCs/>
                <w:color w:val="000000"/>
                <w:sz w:val="20"/>
                <w:szCs w:val="20"/>
              </w:rPr>
              <w:t>organizational structure includes mandates for operational task forces;</w:t>
            </w:r>
            <w:r w:rsidRPr="00A166F0">
              <w:rPr>
                <w:rFonts w:ascii="Times New Roman" w:eastAsia="Times New Roman" w:hAnsi="Times New Roman"/>
                <w:bCs/>
                <w:color w:val="000000"/>
                <w:sz w:val="20"/>
                <w:szCs w:val="20"/>
              </w:rPr>
              <w:t xml:space="preserve"> </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b) Joint Operational Partnerships (DNP, NED Police, Customs, Immigration, Quarantine, other agencies as needed) for demonstration areas in Nongkhai Province and Sadao District; c) at least 2 community agreements on wildlife protection established involving NEV-Net</w:t>
            </w:r>
            <w:r w:rsidRPr="00A166F0">
              <w:rPr>
                <w:rFonts w:ascii="Times New Roman" w:eastAsia="Times New Roman" w:hAnsi="Times New Roman"/>
                <w:bCs/>
                <w:color w:val="000000"/>
                <w:sz w:val="20"/>
                <w:szCs w:val="20"/>
                <w:vertAlign w:val="superscript"/>
              </w:rPr>
              <w:footnoteReference w:id="49"/>
            </w:r>
          </w:p>
        </w:tc>
        <w:tc>
          <w:tcPr>
            <w:tcW w:w="17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 xml:space="preserve">3: a) A series of task forces are operational under Thailand WEN and sustainably financed; </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b) Joint Operational Partnerships (DNP, NED Police, Mekong Navy, Customs, Immigration, Quarantine, other agencies as needed) for demonstration areas in Nongkhai Province and Sadao District; c) at least 4 community agreements on wildlife protection established</w:t>
            </w:r>
          </w:p>
        </w:tc>
        <w:tc>
          <w:tcPr>
            <w:tcW w:w="2427" w:type="dxa"/>
          </w:tcPr>
          <w:p w:rsidR="00FB39F6" w:rsidRPr="00A166F0" w:rsidRDefault="00FB39F6" w:rsidP="00A166F0">
            <w:pPr>
              <w:spacing w:after="0" w:line="240" w:lineRule="auto"/>
              <w:rPr>
                <w:rFonts w:ascii="Times New Roman" w:eastAsia="Times New Roman" w:hAnsi="Times New Roman"/>
                <w:bCs/>
                <w:color w:val="000000"/>
                <w:sz w:val="20"/>
                <w:szCs w:val="20"/>
                <w:lang w:val="en-GB"/>
              </w:rPr>
            </w:pPr>
            <w:r w:rsidRPr="00A166F0">
              <w:rPr>
                <w:rFonts w:ascii="Times New Roman" w:eastAsia="Times New Roman" w:hAnsi="Times New Roman"/>
                <w:bCs/>
                <w:iCs/>
                <w:color w:val="000000"/>
                <w:sz w:val="20"/>
                <w:szCs w:val="20"/>
                <w:lang w:val="en-GB"/>
              </w:rPr>
              <w:t>Continuing strong level of political will to support the project intervention</w:t>
            </w:r>
          </w:p>
        </w:tc>
      </w:tr>
      <w:tr w:rsidR="00FB39F6" w:rsidRPr="00847D5A" w:rsidTr="00A166F0">
        <w:trPr>
          <w:trHeight w:val="70"/>
        </w:trPr>
        <w:tc>
          <w:tcPr>
            <w:tcW w:w="2605" w:type="dxa"/>
            <w:vMerge/>
            <w:shd w:val="pct12"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p>
        </w:tc>
        <w:tc>
          <w:tcPr>
            <w:tcW w:w="3595" w:type="dxa"/>
            <w:shd w:val="clear" w:color="auto" w:fill="auto"/>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
                <w:bCs/>
                <w:iCs/>
                <w:color w:val="000000"/>
                <w:sz w:val="20"/>
                <w:szCs w:val="20"/>
              </w:rPr>
              <w:t>0.2:</w:t>
            </w:r>
            <w:r w:rsidRPr="00A166F0">
              <w:rPr>
                <w:rFonts w:ascii="Times New Roman" w:eastAsia="Times New Roman" w:hAnsi="Times New Roman"/>
                <w:iCs/>
                <w:color w:val="000000"/>
                <w:sz w:val="20"/>
                <w:szCs w:val="20"/>
              </w:rPr>
              <w:t xml:space="preserve"> </w:t>
            </w:r>
            <w:r w:rsidRPr="00A166F0">
              <w:rPr>
                <w:rFonts w:ascii="Times New Roman" w:eastAsia="Times New Roman" w:hAnsi="Times New Roman"/>
                <w:color w:val="000000"/>
                <w:sz w:val="20"/>
                <w:szCs w:val="20"/>
              </w:rPr>
              <w:t xml:space="preserve">Number of direct project beneficiaries:  </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color w:val="000000"/>
                <w:sz w:val="20"/>
                <w:szCs w:val="20"/>
              </w:rPr>
              <w:t>- Number of government agency staff including enforcement officers who improved their knowledge and skills on IWT due to the project (m/f)</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 xml:space="preserve">- Number of </w:t>
            </w:r>
            <w:r w:rsidRPr="00A166F0">
              <w:rPr>
                <w:rFonts w:ascii="Times New Roman" w:eastAsia="Times New Roman" w:hAnsi="Times New Roman"/>
                <w:bCs/>
                <w:iCs/>
                <w:color w:val="000000"/>
                <w:sz w:val="20"/>
                <w:szCs w:val="20"/>
              </w:rPr>
              <w:t xml:space="preserve">local community members participating in wildlife protection efforts </w:t>
            </w:r>
          </w:p>
        </w:tc>
        <w:tc>
          <w:tcPr>
            <w:tcW w:w="1665" w:type="dxa"/>
            <w:shd w:val="clear" w:color="auto" w:fill="auto"/>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0</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0</w:t>
            </w:r>
          </w:p>
        </w:tc>
        <w:tc>
          <w:tcPr>
            <w:tcW w:w="1913" w:type="dxa"/>
            <w:shd w:val="clear" w:color="auto" w:fill="auto"/>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400 (40% female)</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50 (50% female)</w:t>
            </w:r>
          </w:p>
        </w:tc>
        <w:tc>
          <w:tcPr>
            <w:tcW w:w="1795" w:type="dxa"/>
            <w:shd w:val="clear" w:color="auto" w:fill="auto"/>
          </w:tcPr>
          <w:p w:rsidR="00FB39F6" w:rsidRPr="00A166F0" w:rsidRDefault="00FB39F6" w:rsidP="00A166F0">
            <w:pPr>
              <w:spacing w:after="0" w:line="240" w:lineRule="auto"/>
              <w:rPr>
                <w:rFonts w:ascii="Times New Roman" w:eastAsia="Times New Roman" w:hAnsi="Times New Roman"/>
                <w:bCs/>
                <w:iCs/>
                <w:color w:val="000000"/>
                <w:sz w:val="20"/>
                <w:szCs w:val="20"/>
              </w:rPr>
            </w:pPr>
            <w:r w:rsidRPr="00A166F0">
              <w:rPr>
                <w:rFonts w:ascii="Times New Roman" w:eastAsia="Times New Roman" w:hAnsi="Times New Roman"/>
                <w:bCs/>
                <w:color w:val="000000"/>
                <w:sz w:val="20"/>
                <w:szCs w:val="20"/>
              </w:rPr>
              <w:t>800 (40% female)</w:t>
            </w:r>
            <w:r w:rsidRPr="00A166F0">
              <w:rPr>
                <w:rFonts w:ascii="Times New Roman" w:eastAsia="Times New Roman" w:hAnsi="Times New Roman"/>
                <w:bCs/>
                <w:iCs/>
                <w:color w:val="000000"/>
                <w:sz w:val="20"/>
                <w:szCs w:val="20"/>
              </w:rPr>
              <w:t xml:space="preserve"> </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iCs/>
                <w:color w:val="000000"/>
                <w:sz w:val="20"/>
                <w:szCs w:val="20"/>
              </w:rPr>
              <w:t>100 (50% female)</w:t>
            </w:r>
          </w:p>
        </w:tc>
        <w:tc>
          <w:tcPr>
            <w:tcW w:w="2427" w:type="dxa"/>
          </w:tcPr>
          <w:p w:rsidR="00FB39F6" w:rsidRPr="00A166F0" w:rsidRDefault="00FB39F6" w:rsidP="00A166F0">
            <w:pPr>
              <w:spacing w:after="0" w:line="240" w:lineRule="auto"/>
              <w:rPr>
                <w:rFonts w:ascii="Times New Roman" w:eastAsia="Times New Roman" w:hAnsi="Times New Roman"/>
                <w:bCs/>
                <w:color w:val="000000"/>
                <w:sz w:val="20"/>
                <w:szCs w:val="20"/>
                <w:lang w:val="en-GB"/>
              </w:rPr>
            </w:pPr>
            <w:r w:rsidRPr="00A166F0">
              <w:rPr>
                <w:rFonts w:ascii="Times New Roman" w:eastAsia="Times New Roman" w:hAnsi="Times New Roman"/>
                <w:bCs/>
                <w:iCs/>
                <w:color w:val="000000"/>
                <w:sz w:val="20"/>
                <w:szCs w:val="20"/>
                <w:lang w:val="en-GB"/>
              </w:rPr>
              <w:t>Continuing strong level of political will to support the project intervention; availability of female staff to train</w:t>
            </w:r>
          </w:p>
          <w:p w:rsidR="00FB39F6" w:rsidRPr="00A166F0" w:rsidRDefault="00A01128" w:rsidP="00A166F0">
            <w:pPr>
              <w:spacing w:after="0" w:line="240" w:lineRule="auto"/>
              <w:rPr>
                <w:rFonts w:ascii="Times New Roman" w:eastAsia="Times New Roman" w:hAnsi="Times New Roman"/>
                <w:bCs/>
                <w:color w:val="000000"/>
                <w:sz w:val="20"/>
                <w:szCs w:val="20"/>
              </w:rPr>
            </w:pPr>
            <w:r w:rsidRPr="00A01128">
              <w:rPr>
                <w:rFonts w:ascii="Times New Roman" w:eastAsia="Times New Roman" w:hAnsi="Times New Roman"/>
                <w:bCs/>
                <w:color w:val="000000"/>
                <w:sz w:val="20"/>
                <w:szCs w:val="20"/>
              </w:rPr>
              <w:t>Assessments are carried out consistently between years to provide comparable data on improvements in knowledge and skills, and participation in wildlife protection efforts</w:t>
            </w:r>
          </w:p>
        </w:tc>
      </w:tr>
      <w:tr w:rsidR="00FB39F6" w:rsidRPr="00847D5A" w:rsidTr="00A166F0">
        <w:trPr>
          <w:trHeight w:val="310"/>
        </w:trPr>
        <w:tc>
          <w:tcPr>
            <w:tcW w:w="2605" w:type="dxa"/>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p>
          <w:p w:rsidR="00FB39F6" w:rsidRPr="00A166F0" w:rsidRDefault="00FB39F6" w:rsidP="00A166F0">
            <w:pPr>
              <w:spacing w:after="0" w:line="240" w:lineRule="auto"/>
              <w:rPr>
                <w:rFonts w:ascii="Times New Roman" w:eastAsia="Times New Roman" w:hAnsi="Times New Roman"/>
                <w:color w:val="000000"/>
                <w:sz w:val="20"/>
                <w:szCs w:val="20"/>
              </w:rPr>
            </w:pPr>
          </w:p>
        </w:tc>
        <w:tc>
          <w:tcPr>
            <w:tcW w:w="3595" w:type="dxa"/>
          </w:tcPr>
          <w:p w:rsidR="00FB39F6" w:rsidRPr="00A166F0" w:rsidRDefault="00FB39F6" w:rsidP="00A166F0">
            <w:pPr>
              <w:spacing w:after="0" w:line="240" w:lineRule="auto"/>
              <w:rPr>
                <w:rFonts w:ascii="Times New Roman" w:eastAsia="Times New Roman" w:hAnsi="Times New Roman"/>
                <w:bCs/>
                <w:iCs/>
                <w:color w:val="000000"/>
                <w:sz w:val="20"/>
                <w:szCs w:val="20"/>
                <w:lang w:val="en-GB"/>
              </w:rPr>
            </w:pPr>
            <w:r w:rsidRPr="00A166F0">
              <w:rPr>
                <w:rFonts w:ascii="Times New Roman" w:eastAsia="Times New Roman" w:hAnsi="Times New Roman"/>
                <w:b/>
                <w:bCs/>
                <w:iCs/>
                <w:color w:val="000000"/>
                <w:sz w:val="20"/>
                <w:szCs w:val="20"/>
                <w:lang w:val="en-GB"/>
              </w:rPr>
              <w:t>0.3</w:t>
            </w:r>
            <w:r w:rsidRPr="00A166F0">
              <w:rPr>
                <w:rFonts w:ascii="Times New Roman" w:eastAsia="Times New Roman" w:hAnsi="Times New Roman"/>
                <w:bCs/>
                <w:iCs/>
                <w:color w:val="000000"/>
                <w:sz w:val="20"/>
                <w:szCs w:val="20"/>
                <w:lang w:val="en-GB"/>
              </w:rPr>
              <w:t>: Strengthened institutional capacity to combat IWT as indicated by the ICCWC Indicator Framework (note – baselines to be determined in year 1)</w:t>
            </w:r>
          </w:p>
          <w:p w:rsidR="00FB39F6" w:rsidRPr="00A166F0" w:rsidRDefault="00FB39F6" w:rsidP="00A166F0">
            <w:pPr>
              <w:spacing w:after="0" w:line="240" w:lineRule="auto"/>
              <w:rPr>
                <w:rFonts w:ascii="Times New Roman" w:eastAsia="Times New Roman" w:hAnsi="Times New Roman"/>
                <w:bCs/>
                <w:iCs/>
                <w:color w:val="000000"/>
                <w:sz w:val="20"/>
                <w:szCs w:val="20"/>
                <w:lang w:val="en-GB"/>
              </w:rPr>
            </w:pPr>
            <w:r w:rsidRPr="00A166F0">
              <w:rPr>
                <w:rFonts w:ascii="Times New Roman" w:eastAsia="Times New Roman" w:hAnsi="Times New Roman"/>
                <w:bCs/>
                <w:iCs/>
                <w:color w:val="000000"/>
                <w:sz w:val="20"/>
                <w:szCs w:val="20"/>
                <w:lang w:val="en-GB"/>
              </w:rPr>
              <w:t>- National indicator targets for monitoring drawn from ICCWC Indicator Framework baseline assessment</w:t>
            </w:r>
          </w:p>
        </w:tc>
        <w:tc>
          <w:tcPr>
            <w:tcW w:w="166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iCs/>
                <w:color w:val="000000"/>
                <w:sz w:val="20"/>
                <w:szCs w:val="20"/>
                <w:lang w:val="en-GB"/>
              </w:rPr>
              <w:t xml:space="preserve">i)ICCWC Indicator Framework </w:t>
            </w:r>
            <w:r w:rsidRPr="00A166F0">
              <w:rPr>
                <w:rFonts w:ascii="Times New Roman" w:eastAsia="Times New Roman" w:hAnsi="Times New Roman"/>
                <w:bCs/>
                <w:iCs/>
                <w:color w:val="000000"/>
                <w:sz w:val="20"/>
                <w:szCs w:val="20"/>
              </w:rPr>
              <w:t>– Baseline scores</w:t>
            </w:r>
          </w:p>
          <w:p w:rsidR="00FB39F6" w:rsidRPr="00A166F0" w:rsidRDefault="00FB39F6" w:rsidP="00A166F0">
            <w:pPr>
              <w:spacing w:after="0" w:line="240" w:lineRule="auto"/>
              <w:rPr>
                <w:rFonts w:ascii="Times New Roman" w:eastAsia="Times New Roman" w:hAnsi="Times New Roman"/>
                <w:bCs/>
                <w:iCs/>
                <w:color w:val="000000"/>
                <w:sz w:val="20"/>
                <w:szCs w:val="20"/>
              </w:rPr>
            </w:pPr>
            <w:r w:rsidRPr="00A166F0">
              <w:rPr>
                <w:rFonts w:ascii="Times New Roman" w:eastAsia="Times New Roman" w:hAnsi="Times New Roman"/>
                <w:bCs/>
                <w:iCs/>
                <w:color w:val="000000"/>
                <w:sz w:val="20"/>
                <w:szCs w:val="20"/>
              </w:rPr>
              <w:t>TBD</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 No national IWT indicators</w:t>
            </w:r>
          </w:p>
          <w:p w:rsidR="00FB39F6" w:rsidRPr="00A166F0" w:rsidRDefault="00FB39F6" w:rsidP="00A166F0">
            <w:pPr>
              <w:spacing w:after="0" w:line="240" w:lineRule="auto"/>
              <w:rPr>
                <w:rFonts w:ascii="Times New Roman" w:eastAsia="Times New Roman" w:hAnsi="Times New Roman"/>
                <w:bCs/>
                <w:color w:val="000000"/>
                <w:sz w:val="20"/>
                <w:szCs w:val="20"/>
              </w:rPr>
            </w:pPr>
          </w:p>
        </w:tc>
        <w:tc>
          <w:tcPr>
            <w:tcW w:w="1913"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iCs/>
                <w:color w:val="000000"/>
                <w:sz w:val="20"/>
                <w:szCs w:val="20"/>
                <w:lang w:val="en-GB"/>
              </w:rPr>
              <w:t>i)</w:t>
            </w:r>
            <w:r w:rsidRPr="00A166F0">
              <w:rPr>
                <w:rFonts w:ascii="Times New Roman" w:eastAsia="Times New Roman" w:hAnsi="Times New Roman"/>
                <w:bCs/>
                <w:color w:val="000000"/>
                <w:sz w:val="20"/>
                <w:szCs w:val="20"/>
              </w:rPr>
              <w:t>No Midterm ICCWC Indicator Framework Assessment</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-National indicators defined and targets set in Year 2 for subsequent monitoring</w:t>
            </w:r>
          </w:p>
        </w:tc>
        <w:tc>
          <w:tcPr>
            <w:tcW w:w="17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iCs/>
                <w:color w:val="000000"/>
                <w:sz w:val="20"/>
                <w:szCs w:val="20"/>
                <w:lang w:val="en-GB"/>
              </w:rPr>
              <w:t xml:space="preserve">i)ICCWC Indicator Framework </w:t>
            </w:r>
            <w:r w:rsidRPr="00A166F0">
              <w:rPr>
                <w:rFonts w:ascii="Times New Roman" w:eastAsia="Times New Roman" w:hAnsi="Times New Roman"/>
                <w:bCs/>
                <w:iCs/>
                <w:color w:val="000000"/>
                <w:sz w:val="20"/>
                <w:szCs w:val="20"/>
              </w:rPr>
              <w:t>– Project Completion targets TBD</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-National indicators monitored annually and evaluated at EoP</w:t>
            </w:r>
          </w:p>
        </w:tc>
        <w:tc>
          <w:tcPr>
            <w:tcW w:w="2427"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iCs/>
                <w:color w:val="000000"/>
                <w:sz w:val="20"/>
                <w:szCs w:val="20"/>
              </w:rPr>
              <w:t>Assessments are carried out consistently between years and agencies</w:t>
            </w:r>
          </w:p>
          <w:p w:rsidR="00FB39F6" w:rsidRPr="00A166F0" w:rsidRDefault="00FB39F6" w:rsidP="00A166F0">
            <w:pPr>
              <w:spacing w:after="0" w:line="240" w:lineRule="auto"/>
              <w:rPr>
                <w:rFonts w:ascii="Times New Roman" w:eastAsia="Times New Roman" w:hAnsi="Times New Roman"/>
                <w:b/>
                <w:bCs/>
                <w:color w:val="000000"/>
                <w:sz w:val="20"/>
                <w:szCs w:val="20"/>
              </w:rPr>
            </w:pPr>
          </w:p>
          <w:p w:rsidR="00FB39F6" w:rsidRPr="00A166F0" w:rsidRDefault="00FB39F6" w:rsidP="00A166F0">
            <w:pPr>
              <w:spacing w:after="0" w:line="240" w:lineRule="auto"/>
              <w:rPr>
                <w:rFonts w:ascii="Times New Roman" w:eastAsia="Times New Roman" w:hAnsi="Times New Roman"/>
                <w:bCs/>
                <w:iCs/>
                <w:color w:val="000000"/>
                <w:sz w:val="20"/>
                <w:szCs w:val="20"/>
              </w:rPr>
            </w:pPr>
            <w:r w:rsidRPr="00A166F0">
              <w:rPr>
                <w:rFonts w:ascii="Times New Roman" w:eastAsia="Times New Roman" w:hAnsi="Times New Roman"/>
                <w:bCs/>
                <w:iCs/>
                <w:color w:val="000000"/>
                <w:sz w:val="20"/>
                <w:szCs w:val="20"/>
              </w:rPr>
              <w:t>Strengthened inter-agency collaboration is reflected in the increased scores</w:t>
            </w:r>
          </w:p>
        </w:tc>
      </w:tr>
      <w:tr w:rsidR="00FB39F6" w:rsidRPr="00847D5A" w:rsidTr="00A166F0">
        <w:trPr>
          <w:trHeight w:val="310"/>
        </w:trPr>
        <w:tc>
          <w:tcPr>
            <w:tcW w:w="2605" w:type="dxa"/>
            <w:vMerge w:val="restart"/>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bookmarkStart w:id="63" w:name="_Hlk491782821"/>
            <w:r w:rsidRPr="00A166F0">
              <w:rPr>
                <w:rFonts w:ascii="Times New Roman" w:eastAsia="Times New Roman" w:hAnsi="Times New Roman"/>
                <w:b/>
                <w:bCs/>
                <w:color w:val="000000"/>
                <w:sz w:val="20"/>
                <w:szCs w:val="20"/>
              </w:rPr>
              <w:t xml:space="preserve">Component 1: </w:t>
            </w:r>
          </w:p>
          <w:p w:rsidR="00FB39F6" w:rsidRPr="00A166F0" w:rsidRDefault="00FB39F6" w:rsidP="00A166F0">
            <w:pPr>
              <w:spacing w:after="0" w:line="240" w:lineRule="auto"/>
              <w:rPr>
                <w:rFonts w:ascii="Times New Roman" w:eastAsia="Times New Roman" w:hAnsi="Times New Roman"/>
                <w:b/>
                <w:bCs/>
                <w:color w:val="000000"/>
                <w:sz w:val="20"/>
                <w:szCs w:val="20"/>
              </w:rPr>
            </w:pPr>
            <w:r w:rsidRPr="00A166F0">
              <w:rPr>
                <w:rFonts w:ascii="Times New Roman" w:eastAsia="Times New Roman" w:hAnsi="Times New Roman"/>
                <w:b/>
                <w:bCs/>
                <w:color w:val="000000"/>
                <w:sz w:val="20"/>
                <w:szCs w:val="20"/>
              </w:rPr>
              <w:t>Improved Cooperation, Coordination and Information Exchange</w:t>
            </w:r>
          </w:p>
          <w:p w:rsidR="00FB39F6" w:rsidRPr="00A166F0" w:rsidRDefault="00FB39F6" w:rsidP="00A166F0">
            <w:pPr>
              <w:spacing w:after="0" w:line="240" w:lineRule="auto"/>
              <w:rPr>
                <w:rFonts w:ascii="Times New Roman" w:eastAsia="Times New Roman" w:hAnsi="Times New Roman"/>
                <w:b/>
                <w:bCs/>
                <w:color w:val="000000"/>
                <w:sz w:val="20"/>
                <w:szCs w:val="20"/>
                <w:lang w:val="en-GB"/>
              </w:rPr>
            </w:pPr>
          </w:p>
          <w:p w:rsidR="00FB39F6" w:rsidRPr="00A166F0" w:rsidRDefault="00FB39F6" w:rsidP="00A166F0">
            <w:pPr>
              <w:spacing w:after="0" w:line="240" w:lineRule="auto"/>
              <w:rPr>
                <w:rFonts w:ascii="Times New Roman" w:eastAsia="Times New Roman" w:hAnsi="Times New Roman"/>
                <w:b/>
                <w:bCs/>
                <w:color w:val="000000"/>
                <w:sz w:val="20"/>
                <w:szCs w:val="20"/>
                <w:lang w:val="en-GB"/>
              </w:rPr>
            </w:pPr>
            <w:r w:rsidRPr="00A166F0">
              <w:rPr>
                <w:rFonts w:ascii="Times New Roman" w:eastAsia="Times New Roman" w:hAnsi="Times New Roman"/>
                <w:b/>
                <w:bCs/>
                <w:color w:val="000000"/>
                <w:sz w:val="20"/>
                <w:szCs w:val="20"/>
                <w:lang w:val="en-GB"/>
              </w:rPr>
              <w:t>Outcome 1:</w:t>
            </w:r>
          </w:p>
          <w:p w:rsidR="00FB39F6" w:rsidRPr="00A166F0" w:rsidRDefault="00FB39F6" w:rsidP="00A166F0">
            <w:pPr>
              <w:spacing w:after="0" w:line="240" w:lineRule="auto"/>
              <w:rPr>
                <w:rFonts w:ascii="Times New Roman" w:eastAsia="Times New Roman" w:hAnsi="Times New Roman"/>
                <w:b/>
                <w:bCs/>
                <w:color w:val="000000"/>
                <w:sz w:val="20"/>
                <w:szCs w:val="20"/>
              </w:rPr>
            </w:pPr>
            <w:r w:rsidRPr="00A166F0">
              <w:rPr>
                <w:rFonts w:ascii="Times New Roman" w:eastAsia="Times New Roman" w:hAnsi="Times New Roman"/>
                <w:b/>
                <w:bCs/>
                <w:i/>
                <w:color w:val="000000"/>
                <w:sz w:val="20"/>
                <w:szCs w:val="20"/>
              </w:rPr>
              <w:t xml:space="preserve">Strengthened wildlife crime institutional framework through increased coordination, cooperation and information exchange </w:t>
            </w:r>
            <w:bookmarkEnd w:id="63"/>
          </w:p>
        </w:tc>
        <w:tc>
          <w:tcPr>
            <w:tcW w:w="3595" w:type="dxa"/>
          </w:tcPr>
          <w:p w:rsidR="00FB39F6" w:rsidRPr="00A166F0" w:rsidRDefault="00FB39F6" w:rsidP="00A166F0">
            <w:pPr>
              <w:spacing w:after="0" w:line="240" w:lineRule="auto"/>
              <w:rPr>
                <w:rFonts w:ascii="Times New Roman" w:eastAsia="Times New Roman" w:hAnsi="Times New Roman"/>
                <w:bCs/>
                <w:color w:val="000000"/>
                <w:sz w:val="20"/>
                <w:szCs w:val="20"/>
              </w:rPr>
            </w:pPr>
            <w:bookmarkStart w:id="64" w:name="_Hlk486252340"/>
            <w:r w:rsidRPr="00A166F0">
              <w:rPr>
                <w:rFonts w:ascii="Times New Roman" w:eastAsia="Times New Roman" w:hAnsi="Times New Roman"/>
                <w:b/>
                <w:bCs/>
                <w:color w:val="000000"/>
                <w:sz w:val="20"/>
                <w:szCs w:val="20"/>
              </w:rPr>
              <w:t>1.1</w:t>
            </w:r>
            <w:r w:rsidRPr="00A166F0">
              <w:rPr>
                <w:rFonts w:ascii="Times New Roman" w:eastAsia="Times New Roman" w:hAnsi="Times New Roman"/>
                <w:bCs/>
                <w:color w:val="000000"/>
                <w:sz w:val="20"/>
                <w:szCs w:val="20"/>
              </w:rPr>
              <w:t>: Annual number of joint</w:t>
            </w:r>
            <w:r w:rsidRPr="00A166F0">
              <w:rPr>
                <w:rFonts w:ascii="Times New Roman" w:eastAsia="Times New Roman" w:hAnsi="Times New Roman"/>
                <w:bCs/>
                <w:color w:val="000000"/>
                <w:sz w:val="20"/>
                <w:szCs w:val="20"/>
                <w:vertAlign w:val="superscript"/>
              </w:rPr>
              <w:footnoteReference w:id="50"/>
            </w:r>
            <w:r w:rsidRPr="00A166F0">
              <w:rPr>
                <w:rFonts w:ascii="Times New Roman" w:eastAsia="Times New Roman" w:hAnsi="Times New Roman"/>
                <w:bCs/>
                <w:color w:val="000000"/>
                <w:sz w:val="20"/>
                <w:szCs w:val="20"/>
              </w:rPr>
              <w:t xml:space="preserve"> IWT enforcement operations</w:t>
            </w:r>
            <w:bookmarkEnd w:id="64"/>
            <w:r w:rsidRPr="00A166F0">
              <w:rPr>
                <w:rFonts w:ascii="Times New Roman" w:eastAsia="Times New Roman" w:hAnsi="Times New Roman"/>
                <w:bCs/>
                <w:color w:val="000000"/>
                <w:sz w:val="20"/>
                <w:szCs w:val="20"/>
              </w:rPr>
              <w:t xml:space="preserve"> informed by intelligence and information exchange </w:t>
            </w:r>
          </w:p>
        </w:tc>
        <w:tc>
          <w:tcPr>
            <w:tcW w:w="1665" w:type="dxa"/>
          </w:tcPr>
          <w:p w:rsidR="00FB39F6" w:rsidRPr="00A166F0" w:rsidRDefault="00FB39F6" w:rsidP="00A166F0">
            <w:pPr>
              <w:spacing w:after="0" w:line="240" w:lineRule="auto"/>
              <w:rPr>
                <w:rFonts w:ascii="Times New Roman" w:eastAsia="Times New Roman" w:hAnsi="Times New Roman"/>
                <w:color w:val="000000"/>
                <w:sz w:val="20"/>
                <w:szCs w:val="20"/>
              </w:rPr>
            </w:pPr>
            <w:r w:rsidRPr="00A166F0">
              <w:rPr>
                <w:rFonts w:ascii="Times New Roman" w:eastAsia="Times New Roman" w:hAnsi="Times New Roman"/>
                <w:color w:val="000000"/>
                <w:sz w:val="20"/>
                <w:szCs w:val="20"/>
              </w:rPr>
              <w:t>Annual n</w:t>
            </w:r>
            <w:r w:rsidRPr="00A166F0">
              <w:rPr>
                <w:rFonts w:ascii="Times New Roman" w:eastAsia="Times New Roman" w:hAnsi="Times New Roman"/>
                <w:bCs/>
                <w:color w:val="000000"/>
                <w:sz w:val="20"/>
                <w:szCs w:val="20"/>
              </w:rPr>
              <w:t>umber of joint IWT enforcement operations in 2016-17: 16 (4 ivory, 2 rhino horn, 10 pangolin, 0 tiger)</w:t>
            </w:r>
          </w:p>
        </w:tc>
        <w:tc>
          <w:tcPr>
            <w:tcW w:w="1913"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Baseline +10%</w:t>
            </w:r>
          </w:p>
        </w:tc>
        <w:tc>
          <w:tcPr>
            <w:tcW w:w="17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Baseline +25%</w:t>
            </w:r>
          </w:p>
        </w:tc>
        <w:tc>
          <w:tcPr>
            <w:tcW w:w="2427" w:type="dxa"/>
          </w:tcPr>
          <w:p w:rsidR="00FB39F6" w:rsidRPr="00A166F0" w:rsidRDefault="00FB39F6" w:rsidP="00A166F0">
            <w:pPr>
              <w:spacing w:after="0" w:line="240" w:lineRule="auto"/>
              <w:rPr>
                <w:rFonts w:ascii="Times New Roman" w:eastAsia="Times New Roman" w:hAnsi="Times New Roman"/>
                <w:bCs/>
                <w:color w:val="000000"/>
                <w:sz w:val="20"/>
                <w:szCs w:val="20"/>
                <w:lang w:val="en-GB"/>
              </w:rPr>
            </w:pPr>
            <w:r w:rsidRPr="00A166F0">
              <w:rPr>
                <w:rFonts w:ascii="Times New Roman" w:eastAsia="Times New Roman" w:hAnsi="Times New Roman"/>
                <w:bCs/>
                <w:iCs/>
                <w:color w:val="000000"/>
                <w:sz w:val="20"/>
                <w:szCs w:val="20"/>
              </w:rPr>
              <w:t>Political support is sustained for inter-agency and international collaboration between national agencies and with key countries</w:t>
            </w:r>
          </w:p>
        </w:tc>
      </w:tr>
      <w:tr w:rsidR="00FB39F6" w:rsidRPr="00847D5A" w:rsidTr="00A166F0">
        <w:trPr>
          <w:trHeight w:val="310"/>
        </w:trPr>
        <w:tc>
          <w:tcPr>
            <w:tcW w:w="2605" w:type="dxa"/>
            <w:vMerge/>
            <w:shd w:val="pct12"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p>
        </w:tc>
        <w:tc>
          <w:tcPr>
            <w:tcW w:w="35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
                <w:bCs/>
                <w:color w:val="000000"/>
                <w:sz w:val="20"/>
                <w:szCs w:val="20"/>
              </w:rPr>
              <w:t>1.2:</w:t>
            </w:r>
            <w:r w:rsidRPr="00A166F0">
              <w:rPr>
                <w:rFonts w:ascii="Times New Roman" w:eastAsia="Times New Roman" w:hAnsi="Times New Roman"/>
                <w:bCs/>
                <w:color w:val="000000"/>
                <w:sz w:val="20"/>
                <w:szCs w:val="20"/>
              </w:rPr>
              <w:t xml:space="preserve"> Thailand WEN’s coordination effectiveness improved as indicated/measured by: </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 xml:space="preserve">a) Agreed strategy and action plan for Thailand WEN; </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 xml:space="preserve">b) Agreed formal mechanism for exchanging information and intelligence in </w:t>
            </w:r>
            <w:r w:rsidR="00A01128" w:rsidRPr="00A166F0">
              <w:rPr>
                <w:rFonts w:ascii="Times New Roman" w:eastAsia="Times New Roman" w:hAnsi="Times New Roman"/>
                <w:bCs/>
                <w:color w:val="000000"/>
                <w:sz w:val="20"/>
                <w:szCs w:val="20"/>
              </w:rPr>
              <w:t xml:space="preserve">Thailand </w:t>
            </w:r>
            <w:r w:rsidRPr="00A166F0">
              <w:rPr>
                <w:rFonts w:ascii="Times New Roman" w:eastAsia="Times New Roman" w:hAnsi="Times New Roman"/>
                <w:bCs/>
                <w:color w:val="000000"/>
                <w:sz w:val="20"/>
                <w:szCs w:val="20"/>
              </w:rPr>
              <w:t>WEN;</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c) Reporting mechanism against strategy / action plans to evaluate performance</w:t>
            </w:r>
          </w:p>
          <w:p w:rsidR="00FB39F6" w:rsidRPr="00A166F0" w:rsidRDefault="00FB39F6" w:rsidP="00A166F0">
            <w:pPr>
              <w:spacing w:after="0" w:line="240" w:lineRule="auto"/>
              <w:rPr>
                <w:rFonts w:ascii="Times New Roman" w:eastAsia="Times New Roman" w:hAnsi="Times New Roman"/>
                <w:bCs/>
                <w:color w:val="000000"/>
                <w:sz w:val="20"/>
                <w:szCs w:val="20"/>
              </w:rPr>
            </w:pPr>
          </w:p>
        </w:tc>
        <w:tc>
          <w:tcPr>
            <w:tcW w:w="1665" w:type="dxa"/>
          </w:tcPr>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 xml:space="preserve">a) No strategy and action plan for Thailand WEN; </w:t>
            </w:r>
          </w:p>
          <w:p w:rsidR="00FB39F6" w:rsidRPr="00A166F0" w:rsidRDefault="00FB39F6" w:rsidP="00A166F0">
            <w:pPr>
              <w:spacing w:after="0" w:line="240" w:lineRule="auto"/>
              <w:rPr>
                <w:rFonts w:ascii="Times New Roman" w:eastAsia="Times New Roman" w:hAnsi="Times New Roman"/>
                <w:bCs/>
                <w:iCs/>
                <w:color w:val="000000"/>
                <w:sz w:val="20"/>
                <w:szCs w:val="20"/>
              </w:rPr>
            </w:pPr>
            <w:r w:rsidRPr="00A166F0">
              <w:rPr>
                <w:rFonts w:ascii="Times New Roman" w:eastAsia="Times New Roman" w:hAnsi="Times New Roman"/>
                <w:iCs/>
                <w:color w:val="000000"/>
                <w:sz w:val="20"/>
                <w:szCs w:val="20"/>
              </w:rPr>
              <w:t xml:space="preserve">b) No </w:t>
            </w:r>
            <w:r w:rsidRPr="00A166F0">
              <w:rPr>
                <w:rFonts w:ascii="Times New Roman" w:eastAsia="Times New Roman" w:hAnsi="Times New Roman"/>
                <w:bCs/>
                <w:iCs/>
                <w:color w:val="000000"/>
                <w:sz w:val="20"/>
                <w:szCs w:val="20"/>
              </w:rPr>
              <w:t>formal mechanism for exchanging information and intelligence;</w:t>
            </w:r>
          </w:p>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 xml:space="preserve">c) No reporting mechanism linked to a strategy and action plan for </w:t>
            </w:r>
            <w:r w:rsidR="00A01128" w:rsidRPr="00A166F0">
              <w:rPr>
                <w:rFonts w:ascii="Times New Roman" w:eastAsia="Times New Roman" w:hAnsi="Times New Roman"/>
                <w:bCs/>
                <w:color w:val="000000"/>
                <w:sz w:val="20"/>
                <w:szCs w:val="20"/>
              </w:rPr>
              <w:t>Thailand</w:t>
            </w:r>
            <w:r w:rsidR="00A01128" w:rsidRPr="00A166F0">
              <w:rPr>
                <w:rFonts w:ascii="Times New Roman" w:eastAsia="Times New Roman" w:hAnsi="Times New Roman"/>
                <w:iCs/>
                <w:color w:val="000000"/>
                <w:sz w:val="20"/>
                <w:szCs w:val="20"/>
              </w:rPr>
              <w:t xml:space="preserve"> </w:t>
            </w:r>
            <w:r w:rsidRPr="00A166F0">
              <w:rPr>
                <w:rFonts w:ascii="Times New Roman" w:eastAsia="Times New Roman" w:hAnsi="Times New Roman"/>
                <w:iCs/>
                <w:color w:val="000000"/>
                <w:sz w:val="20"/>
                <w:szCs w:val="20"/>
              </w:rPr>
              <w:t>WEN</w:t>
            </w:r>
          </w:p>
        </w:tc>
        <w:tc>
          <w:tcPr>
            <w:tcW w:w="1913" w:type="dxa"/>
          </w:tcPr>
          <w:p w:rsidR="00FB39F6" w:rsidRPr="00A166F0" w:rsidRDefault="00FB39F6" w:rsidP="00A166F0">
            <w:pPr>
              <w:spacing w:after="0" w:line="240" w:lineRule="auto"/>
              <w:rPr>
                <w:rFonts w:ascii="Times New Roman" w:eastAsia="Times New Roman" w:hAnsi="Times New Roman"/>
                <w:bCs/>
                <w:iCs/>
                <w:color w:val="000000"/>
                <w:sz w:val="20"/>
                <w:szCs w:val="20"/>
              </w:rPr>
            </w:pPr>
            <w:r w:rsidRPr="00A166F0">
              <w:rPr>
                <w:rFonts w:ascii="Times New Roman" w:eastAsia="Times New Roman" w:hAnsi="Times New Roman"/>
                <w:iCs/>
                <w:color w:val="000000"/>
                <w:sz w:val="20"/>
                <w:szCs w:val="20"/>
              </w:rPr>
              <w:t>a) A</w:t>
            </w:r>
            <w:r w:rsidRPr="00A166F0">
              <w:rPr>
                <w:rFonts w:ascii="Times New Roman" w:eastAsia="Times New Roman" w:hAnsi="Times New Roman"/>
                <w:bCs/>
                <w:iCs/>
                <w:color w:val="000000"/>
                <w:sz w:val="20"/>
                <w:szCs w:val="20"/>
              </w:rPr>
              <w:t>greed strategy and action plan;</w:t>
            </w:r>
          </w:p>
          <w:p w:rsidR="00FB39F6" w:rsidRPr="00A166F0" w:rsidRDefault="00FB39F6" w:rsidP="00A166F0">
            <w:pPr>
              <w:spacing w:after="0" w:line="240" w:lineRule="auto"/>
              <w:rPr>
                <w:rFonts w:ascii="Times New Roman" w:eastAsia="Times New Roman" w:hAnsi="Times New Roman"/>
                <w:bCs/>
                <w:iCs/>
                <w:color w:val="000000"/>
                <w:sz w:val="20"/>
                <w:szCs w:val="20"/>
              </w:rPr>
            </w:pPr>
            <w:r w:rsidRPr="00A166F0">
              <w:rPr>
                <w:rFonts w:ascii="Times New Roman" w:eastAsia="Times New Roman" w:hAnsi="Times New Roman"/>
                <w:bCs/>
                <w:iCs/>
                <w:color w:val="000000"/>
                <w:sz w:val="20"/>
                <w:szCs w:val="20"/>
              </w:rPr>
              <w:t>b) Draft formal mechanism for exchanging information and intelligence;</w:t>
            </w:r>
          </w:p>
          <w:p w:rsidR="00FB39F6" w:rsidRPr="00A166F0" w:rsidRDefault="00FB39F6" w:rsidP="00A166F0">
            <w:pPr>
              <w:spacing w:after="0" w:line="240" w:lineRule="auto"/>
              <w:rPr>
                <w:rFonts w:ascii="Times New Roman" w:eastAsia="Times New Roman" w:hAnsi="Times New Roman"/>
                <w:bCs/>
                <w:iCs/>
                <w:color w:val="000000"/>
                <w:sz w:val="20"/>
                <w:szCs w:val="20"/>
              </w:rPr>
            </w:pPr>
            <w:r w:rsidRPr="00A166F0">
              <w:rPr>
                <w:rFonts w:ascii="Times New Roman" w:eastAsia="Times New Roman" w:hAnsi="Times New Roman"/>
                <w:bCs/>
                <w:iCs/>
                <w:color w:val="000000"/>
                <w:sz w:val="20"/>
                <w:szCs w:val="20"/>
              </w:rPr>
              <w:t>c) Reporting mechanism for strategy and action plan provides at least partial feedback</w:t>
            </w:r>
          </w:p>
          <w:p w:rsidR="00FB39F6" w:rsidRPr="00A166F0" w:rsidRDefault="00FB39F6" w:rsidP="00A166F0">
            <w:pPr>
              <w:spacing w:after="0" w:line="240" w:lineRule="auto"/>
              <w:rPr>
                <w:rFonts w:ascii="Times New Roman" w:eastAsia="Times New Roman" w:hAnsi="Times New Roman"/>
                <w:bCs/>
                <w:color w:val="000000"/>
                <w:sz w:val="20"/>
                <w:szCs w:val="20"/>
              </w:rPr>
            </w:pPr>
          </w:p>
        </w:tc>
        <w:tc>
          <w:tcPr>
            <w:tcW w:w="1795" w:type="dxa"/>
          </w:tcPr>
          <w:p w:rsidR="00FB39F6" w:rsidRPr="00A166F0" w:rsidRDefault="00FB39F6" w:rsidP="00A166F0">
            <w:pPr>
              <w:spacing w:after="0" w:line="240" w:lineRule="auto"/>
              <w:rPr>
                <w:rFonts w:ascii="Times New Roman" w:eastAsia="Times New Roman" w:hAnsi="Times New Roman"/>
                <w:bCs/>
                <w:iCs/>
                <w:color w:val="000000"/>
                <w:sz w:val="20"/>
                <w:szCs w:val="20"/>
              </w:rPr>
            </w:pPr>
            <w:r w:rsidRPr="00A166F0">
              <w:rPr>
                <w:rFonts w:ascii="Times New Roman" w:eastAsia="Times New Roman" w:hAnsi="Times New Roman"/>
                <w:iCs/>
                <w:color w:val="000000"/>
                <w:sz w:val="20"/>
                <w:szCs w:val="20"/>
              </w:rPr>
              <w:t>a) S</w:t>
            </w:r>
            <w:r w:rsidRPr="00A166F0">
              <w:rPr>
                <w:rFonts w:ascii="Times New Roman" w:eastAsia="Times New Roman" w:hAnsi="Times New Roman"/>
                <w:bCs/>
                <w:iCs/>
                <w:color w:val="000000"/>
                <w:sz w:val="20"/>
                <w:szCs w:val="20"/>
              </w:rPr>
              <w:t xml:space="preserve">trategy and action plan under implementation; </w:t>
            </w:r>
          </w:p>
          <w:p w:rsidR="00FB39F6" w:rsidRPr="00A166F0" w:rsidRDefault="00FB39F6" w:rsidP="00A166F0">
            <w:pPr>
              <w:spacing w:after="0" w:line="240" w:lineRule="auto"/>
              <w:rPr>
                <w:rFonts w:ascii="Times New Roman" w:eastAsia="Times New Roman" w:hAnsi="Times New Roman"/>
                <w:bCs/>
                <w:iCs/>
                <w:color w:val="000000"/>
                <w:sz w:val="20"/>
                <w:szCs w:val="20"/>
              </w:rPr>
            </w:pPr>
            <w:r w:rsidRPr="00A166F0">
              <w:rPr>
                <w:rFonts w:ascii="Times New Roman" w:eastAsia="Times New Roman" w:hAnsi="Times New Roman"/>
                <w:iCs/>
                <w:color w:val="000000"/>
                <w:sz w:val="20"/>
                <w:szCs w:val="20"/>
              </w:rPr>
              <w:t>b) Operational</w:t>
            </w:r>
            <w:r w:rsidRPr="00A166F0">
              <w:rPr>
                <w:rFonts w:ascii="Times New Roman" w:eastAsia="Times New Roman" w:hAnsi="Times New Roman"/>
                <w:bCs/>
                <w:iCs/>
                <w:color w:val="000000"/>
                <w:sz w:val="20"/>
                <w:szCs w:val="20"/>
              </w:rPr>
              <w:t xml:space="preserve"> formal mechanism for exchanging information and intelligence;</w:t>
            </w:r>
          </w:p>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bCs/>
                <w:iCs/>
                <w:color w:val="000000"/>
                <w:sz w:val="20"/>
                <w:szCs w:val="20"/>
              </w:rPr>
              <w:t xml:space="preserve">c) Reporting against strategy and action plan allows </w:t>
            </w:r>
            <w:r w:rsidR="00A01128" w:rsidRPr="00A166F0">
              <w:rPr>
                <w:rFonts w:ascii="Times New Roman" w:eastAsia="Times New Roman" w:hAnsi="Times New Roman"/>
                <w:bCs/>
                <w:color w:val="000000"/>
                <w:sz w:val="20"/>
                <w:szCs w:val="20"/>
              </w:rPr>
              <w:t>Thailand</w:t>
            </w:r>
            <w:r w:rsidR="00A01128" w:rsidRPr="00A166F0">
              <w:rPr>
                <w:rFonts w:ascii="Times New Roman" w:eastAsia="Times New Roman" w:hAnsi="Times New Roman"/>
                <w:bCs/>
                <w:iCs/>
                <w:color w:val="000000"/>
                <w:sz w:val="20"/>
                <w:szCs w:val="20"/>
              </w:rPr>
              <w:t xml:space="preserve"> </w:t>
            </w:r>
            <w:r w:rsidRPr="00A166F0">
              <w:rPr>
                <w:rFonts w:ascii="Times New Roman" w:eastAsia="Times New Roman" w:hAnsi="Times New Roman"/>
                <w:bCs/>
                <w:iCs/>
                <w:color w:val="000000"/>
                <w:sz w:val="20"/>
                <w:szCs w:val="20"/>
              </w:rPr>
              <w:t>WEN performance to be monitored and evaluated</w:t>
            </w:r>
          </w:p>
          <w:p w:rsidR="00FB39F6" w:rsidRPr="00A166F0" w:rsidRDefault="00FB39F6" w:rsidP="00A166F0">
            <w:pPr>
              <w:spacing w:after="0" w:line="240" w:lineRule="auto"/>
              <w:rPr>
                <w:rFonts w:ascii="Times New Roman" w:eastAsia="Times New Roman" w:hAnsi="Times New Roman"/>
                <w:bCs/>
                <w:color w:val="000000"/>
                <w:sz w:val="20"/>
                <w:szCs w:val="20"/>
              </w:rPr>
            </w:pPr>
          </w:p>
        </w:tc>
        <w:tc>
          <w:tcPr>
            <w:tcW w:w="2427" w:type="dxa"/>
          </w:tcPr>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National agencies are willing to collaborate on IWT</w:t>
            </w:r>
          </w:p>
          <w:p w:rsidR="00FB39F6" w:rsidRPr="00A166F0" w:rsidRDefault="00FB39F6" w:rsidP="00A166F0">
            <w:pPr>
              <w:spacing w:after="0" w:line="240" w:lineRule="auto"/>
              <w:rPr>
                <w:rFonts w:ascii="Times New Roman" w:eastAsia="Times New Roman" w:hAnsi="Times New Roman"/>
                <w:iCs/>
                <w:color w:val="000000"/>
                <w:sz w:val="20"/>
                <w:szCs w:val="20"/>
              </w:rPr>
            </w:pPr>
          </w:p>
          <w:p w:rsidR="00FB39F6" w:rsidRPr="00A166F0" w:rsidRDefault="00FB39F6" w:rsidP="00A166F0">
            <w:pPr>
              <w:spacing w:after="0" w:line="240" w:lineRule="auto"/>
              <w:rPr>
                <w:rFonts w:ascii="Times New Roman" w:eastAsia="Times New Roman" w:hAnsi="Times New Roman"/>
                <w:bCs/>
                <w:color w:val="000000"/>
                <w:sz w:val="20"/>
                <w:szCs w:val="20"/>
              </w:rPr>
            </w:pPr>
          </w:p>
        </w:tc>
      </w:tr>
      <w:tr w:rsidR="00FB39F6" w:rsidRPr="00847D5A" w:rsidTr="00A166F0">
        <w:trPr>
          <w:trHeight w:val="310"/>
        </w:trPr>
        <w:tc>
          <w:tcPr>
            <w:tcW w:w="2605" w:type="dxa"/>
            <w:vMerge/>
            <w:shd w:val="pct12"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p>
        </w:tc>
        <w:tc>
          <w:tcPr>
            <w:tcW w:w="35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1.3: Increase in government funding towards wildlife law enforcement</w:t>
            </w:r>
          </w:p>
        </w:tc>
        <w:tc>
          <w:tcPr>
            <w:tcW w:w="166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lang w:val="en-GB"/>
              </w:rPr>
              <w:t>DNP total budget for 2016</w:t>
            </w:r>
            <w:r w:rsidRPr="00A166F0">
              <w:rPr>
                <w:rFonts w:ascii="Times New Roman" w:eastAsia="Times New Roman" w:hAnsi="Times New Roman"/>
                <w:bCs/>
                <w:color w:val="000000"/>
                <w:sz w:val="20"/>
                <w:szCs w:val="20"/>
                <w:vertAlign w:val="superscript"/>
                <w:lang w:val="en-GB"/>
              </w:rPr>
              <w:footnoteReference w:id="51"/>
            </w:r>
            <w:r w:rsidRPr="00A166F0">
              <w:rPr>
                <w:rFonts w:ascii="Times New Roman" w:eastAsia="Times New Roman" w:hAnsi="Times New Roman"/>
                <w:bCs/>
                <w:color w:val="000000"/>
                <w:sz w:val="20"/>
                <w:szCs w:val="20"/>
                <w:lang w:val="en-GB"/>
              </w:rPr>
              <w:t xml:space="preserve"> was 10,725.7421 million Baht; 2017 was 10,823.8870 million Baht. </w:t>
            </w:r>
          </w:p>
        </w:tc>
        <w:tc>
          <w:tcPr>
            <w:tcW w:w="1913"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Baseline +10%</w:t>
            </w:r>
          </w:p>
        </w:tc>
        <w:tc>
          <w:tcPr>
            <w:tcW w:w="17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Baseline +20%</w:t>
            </w:r>
          </w:p>
        </w:tc>
        <w:tc>
          <w:tcPr>
            <w:tcW w:w="2427" w:type="dxa"/>
          </w:tcPr>
          <w:p w:rsidR="00FB39F6"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Wildlife crime is recognized as a serious threat to national biodiversity and a serious transnational crime with social and economic impacts</w:t>
            </w:r>
          </w:p>
          <w:p w:rsidR="00A01128" w:rsidRPr="00A166F0" w:rsidRDefault="00A01128" w:rsidP="00A166F0">
            <w:pPr>
              <w:spacing w:after="0" w:line="240" w:lineRule="auto"/>
              <w:rPr>
                <w:rFonts w:ascii="Times New Roman" w:eastAsia="Times New Roman" w:hAnsi="Times New Roman"/>
                <w:bCs/>
                <w:color w:val="000000"/>
                <w:sz w:val="20"/>
                <w:szCs w:val="20"/>
              </w:rPr>
            </w:pPr>
            <w:r>
              <w:rPr>
                <w:rFonts w:ascii="Times New Roman" w:eastAsia="Times New Roman" w:hAnsi="Times New Roman"/>
                <w:bCs/>
                <w:color w:val="000000"/>
                <w:sz w:val="20"/>
                <w:szCs w:val="20"/>
              </w:rPr>
              <w:t>T</w:t>
            </w:r>
            <w:r w:rsidRPr="00A01128">
              <w:rPr>
                <w:rFonts w:ascii="Times New Roman" w:eastAsia="Times New Roman" w:hAnsi="Times New Roman"/>
                <w:bCs/>
                <w:color w:val="000000"/>
                <w:sz w:val="20"/>
                <w:szCs w:val="20"/>
              </w:rPr>
              <w:t>he macroeconomic conditions of the country allow for the increase in the budget</w:t>
            </w:r>
          </w:p>
        </w:tc>
      </w:tr>
      <w:tr w:rsidR="00FB39F6" w:rsidRPr="00847D5A" w:rsidTr="00A166F0">
        <w:trPr>
          <w:trHeight w:val="235"/>
        </w:trPr>
        <w:tc>
          <w:tcPr>
            <w:tcW w:w="2605" w:type="dxa"/>
            <w:vMerge w:val="restart"/>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bookmarkStart w:id="66" w:name="_Hlk491782845"/>
            <w:r w:rsidRPr="00A166F0">
              <w:rPr>
                <w:rFonts w:ascii="Times New Roman" w:eastAsia="Times New Roman" w:hAnsi="Times New Roman"/>
                <w:b/>
                <w:bCs/>
                <w:color w:val="000000"/>
                <w:sz w:val="20"/>
                <w:szCs w:val="20"/>
              </w:rPr>
              <w:t>Component 2:</w:t>
            </w:r>
          </w:p>
          <w:p w:rsidR="00FB39F6" w:rsidRPr="00A166F0" w:rsidRDefault="00FB39F6" w:rsidP="00A166F0">
            <w:pPr>
              <w:spacing w:after="0" w:line="240" w:lineRule="auto"/>
              <w:rPr>
                <w:rFonts w:ascii="Times New Roman" w:eastAsia="Times New Roman" w:hAnsi="Times New Roman"/>
                <w:b/>
                <w:bCs/>
                <w:color w:val="000000"/>
                <w:sz w:val="20"/>
                <w:szCs w:val="20"/>
              </w:rPr>
            </w:pPr>
            <w:r w:rsidRPr="00A166F0">
              <w:rPr>
                <w:rFonts w:ascii="Times New Roman" w:eastAsia="Times New Roman" w:hAnsi="Times New Roman"/>
                <w:b/>
                <w:bCs/>
                <w:color w:val="000000"/>
                <w:sz w:val="20"/>
                <w:szCs w:val="20"/>
              </w:rPr>
              <w:t>Enhanced Enforcement and Prosecution Capacity</w:t>
            </w:r>
          </w:p>
          <w:p w:rsidR="00FB39F6" w:rsidRPr="00A166F0" w:rsidRDefault="00FB39F6" w:rsidP="00A166F0">
            <w:pPr>
              <w:spacing w:after="0" w:line="240" w:lineRule="auto"/>
              <w:rPr>
                <w:rFonts w:ascii="Times New Roman" w:eastAsia="Times New Roman" w:hAnsi="Times New Roman"/>
                <w:b/>
                <w:bCs/>
                <w:color w:val="000000"/>
                <w:sz w:val="20"/>
                <w:szCs w:val="20"/>
                <w:lang w:val="en-GB"/>
              </w:rPr>
            </w:pPr>
          </w:p>
          <w:p w:rsidR="00FB39F6" w:rsidRPr="00A166F0" w:rsidRDefault="00FB39F6" w:rsidP="00A166F0">
            <w:pPr>
              <w:spacing w:after="0" w:line="240" w:lineRule="auto"/>
              <w:rPr>
                <w:rFonts w:ascii="Times New Roman" w:eastAsia="Times New Roman" w:hAnsi="Times New Roman"/>
                <w:b/>
                <w:bCs/>
                <w:color w:val="000000"/>
                <w:sz w:val="20"/>
                <w:szCs w:val="20"/>
                <w:lang w:val="en-GB"/>
              </w:rPr>
            </w:pPr>
            <w:r w:rsidRPr="00A166F0">
              <w:rPr>
                <w:rFonts w:ascii="Times New Roman" w:eastAsia="Times New Roman" w:hAnsi="Times New Roman"/>
                <w:b/>
                <w:bCs/>
                <w:color w:val="000000"/>
                <w:sz w:val="20"/>
                <w:szCs w:val="20"/>
                <w:lang w:val="en-GB"/>
              </w:rPr>
              <w:t>Outcome 2:</w:t>
            </w:r>
          </w:p>
          <w:p w:rsidR="00FB39F6" w:rsidRPr="00A166F0" w:rsidRDefault="00FB39F6" w:rsidP="00A166F0">
            <w:pPr>
              <w:spacing w:after="0" w:line="240" w:lineRule="auto"/>
              <w:rPr>
                <w:rFonts w:ascii="Times New Roman" w:eastAsia="Times New Roman" w:hAnsi="Times New Roman"/>
                <w:b/>
                <w:bCs/>
                <w:i/>
                <w:color w:val="000000"/>
                <w:sz w:val="20"/>
                <w:szCs w:val="20"/>
                <w:lang w:val="en-GB"/>
              </w:rPr>
            </w:pPr>
            <w:r w:rsidRPr="00A166F0">
              <w:rPr>
                <w:rFonts w:ascii="Times New Roman" w:eastAsia="Times New Roman" w:hAnsi="Times New Roman"/>
                <w:b/>
                <w:bCs/>
                <w:i/>
                <w:color w:val="000000"/>
                <w:sz w:val="20"/>
                <w:szCs w:val="20"/>
                <w:lang w:val="en-GB"/>
              </w:rPr>
              <w:t>Effective Detection and Deterrence of Illegal Wildlife Trafficking as a result of Enhanced Capacity in Enforcement and the Criminal Justice System</w:t>
            </w:r>
          </w:p>
          <w:bookmarkEnd w:id="66"/>
          <w:p w:rsidR="00FB39F6" w:rsidRPr="00A166F0" w:rsidRDefault="00FB39F6" w:rsidP="00A166F0">
            <w:pPr>
              <w:spacing w:after="0" w:line="240" w:lineRule="auto"/>
              <w:rPr>
                <w:rFonts w:ascii="Times New Roman" w:eastAsia="Times New Roman" w:hAnsi="Times New Roman"/>
                <w:b/>
                <w:bCs/>
                <w:color w:val="000000"/>
                <w:sz w:val="20"/>
                <w:szCs w:val="20"/>
              </w:rPr>
            </w:pPr>
          </w:p>
        </w:tc>
        <w:tc>
          <w:tcPr>
            <w:tcW w:w="35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
                <w:bCs/>
                <w:iCs/>
                <w:color w:val="000000"/>
                <w:sz w:val="20"/>
                <w:szCs w:val="20"/>
                <w:lang w:val="en-GB"/>
              </w:rPr>
              <w:t>2.1:</w:t>
            </w:r>
            <w:r w:rsidRPr="00A166F0">
              <w:rPr>
                <w:rFonts w:ascii="Times New Roman" w:eastAsia="Times New Roman" w:hAnsi="Times New Roman"/>
                <w:color w:val="000000"/>
                <w:sz w:val="20"/>
                <w:szCs w:val="20"/>
                <w:lang w:val="en-GB"/>
              </w:rPr>
              <w:t xml:space="preserve"> </w:t>
            </w:r>
            <w:r w:rsidRPr="00A166F0">
              <w:rPr>
                <w:rFonts w:ascii="Times New Roman" w:eastAsia="Times New Roman" w:hAnsi="Times New Roman"/>
                <w:bCs/>
                <w:color w:val="000000"/>
                <w:sz w:val="20"/>
                <w:szCs w:val="20"/>
              </w:rPr>
              <w:t>Increase in number of successful cases (seizure-arrest-prosecution- conviction) involving wildlife criminals dealing in ivory, rhino horn, pangolins and tiger, and their parts and derivatives</w:t>
            </w:r>
            <w:r w:rsidRPr="00A166F0">
              <w:rPr>
                <w:rFonts w:ascii="Times New Roman" w:eastAsia="Times New Roman" w:hAnsi="Times New Roman"/>
                <w:bCs/>
                <w:color w:val="000000"/>
                <w:sz w:val="20"/>
                <w:szCs w:val="20"/>
                <w:vertAlign w:val="superscript"/>
              </w:rPr>
              <w:footnoteReference w:id="52"/>
            </w:r>
            <w:r w:rsidRPr="00A166F0">
              <w:rPr>
                <w:rFonts w:ascii="Times New Roman" w:eastAsia="Times New Roman" w:hAnsi="Times New Roman"/>
                <w:bCs/>
                <w:color w:val="000000"/>
                <w:sz w:val="20"/>
                <w:szCs w:val="20"/>
              </w:rPr>
              <w:t>. (GWP TT)</w:t>
            </w:r>
          </w:p>
          <w:p w:rsidR="00FB39F6" w:rsidRPr="00A166F0" w:rsidRDefault="00FB39F6" w:rsidP="00A166F0">
            <w:pPr>
              <w:spacing w:after="0" w:line="240" w:lineRule="auto"/>
              <w:rPr>
                <w:rFonts w:ascii="Times New Roman" w:eastAsia="Times New Roman" w:hAnsi="Times New Roman"/>
                <w:color w:val="000000"/>
                <w:sz w:val="20"/>
                <w:szCs w:val="20"/>
                <w:lang w:val="en-GB"/>
              </w:rPr>
            </w:pPr>
            <w:bookmarkStart w:id="67" w:name="_Hlk492367935"/>
            <w:r w:rsidRPr="00A166F0">
              <w:rPr>
                <w:rFonts w:ascii="Times New Roman" w:eastAsia="Times New Roman" w:hAnsi="Times New Roman"/>
                <w:color w:val="000000"/>
                <w:sz w:val="20"/>
                <w:szCs w:val="20"/>
                <w:lang w:val="en-GB"/>
              </w:rPr>
              <w:t>i) annual number of seizures</w:t>
            </w:r>
          </w:p>
          <w:p w:rsidR="00FB39F6" w:rsidRPr="00A166F0" w:rsidRDefault="00FB39F6" w:rsidP="00A166F0">
            <w:pPr>
              <w:spacing w:after="0" w:line="240" w:lineRule="auto"/>
              <w:rPr>
                <w:rFonts w:ascii="Times New Roman" w:eastAsia="Times New Roman" w:hAnsi="Times New Roman"/>
                <w:color w:val="000000"/>
                <w:sz w:val="20"/>
                <w:szCs w:val="20"/>
                <w:lang w:val="en-GB"/>
              </w:rPr>
            </w:pPr>
            <w:r w:rsidRPr="00A166F0">
              <w:rPr>
                <w:rFonts w:ascii="Times New Roman" w:eastAsia="Times New Roman" w:hAnsi="Times New Roman"/>
                <w:color w:val="000000"/>
                <w:sz w:val="20"/>
                <w:szCs w:val="20"/>
                <w:lang w:val="en-GB"/>
              </w:rPr>
              <w:t>ii) annual number of arrests</w:t>
            </w:r>
          </w:p>
          <w:p w:rsidR="00FB39F6" w:rsidRPr="00A166F0" w:rsidRDefault="00FB39F6" w:rsidP="00A166F0">
            <w:pPr>
              <w:spacing w:after="0" w:line="240" w:lineRule="auto"/>
              <w:rPr>
                <w:rFonts w:ascii="Times New Roman" w:eastAsia="Times New Roman" w:hAnsi="Times New Roman"/>
                <w:color w:val="000000"/>
                <w:sz w:val="20"/>
                <w:szCs w:val="20"/>
                <w:lang w:val="en-GB"/>
              </w:rPr>
            </w:pPr>
            <w:r w:rsidRPr="00A166F0">
              <w:rPr>
                <w:rFonts w:ascii="Times New Roman" w:eastAsia="Times New Roman" w:hAnsi="Times New Roman"/>
                <w:color w:val="000000"/>
                <w:sz w:val="20"/>
                <w:szCs w:val="20"/>
                <w:lang w:val="en-GB"/>
              </w:rPr>
              <w:t xml:space="preserve">iii) ratio of seizures: arrests </w:t>
            </w:r>
          </w:p>
          <w:p w:rsidR="00FB39F6" w:rsidRPr="00A166F0" w:rsidRDefault="00FB39F6" w:rsidP="00A166F0">
            <w:pPr>
              <w:spacing w:after="0" w:line="240" w:lineRule="auto"/>
              <w:rPr>
                <w:rFonts w:ascii="Times New Roman" w:eastAsia="Times New Roman" w:hAnsi="Times New Roman"/>
                <w:color w:val="000000"/>
                <w:sz w:val="20"/>
                <w:szCs w:val="20"/>
                <w:lang w:val="en-GB"/>
              </w:rPr>
            </w:pPr>
            <w:r w:rsidRPr="00A166F0">
              <w:rPr>
                <w:rFonts w:ascii="Times New Roman" w:eastAsia="Times New Roman" w:hAnsi="Times New Roman"/>
                <w:color w:val="000000"/>
                <w:sz w:val="20"/>
                <w:szCs w:val="20"/>
                <w:lang w:val="en-GB"/>
              </w:rPr>
              <w:t>iv) annual number of prosecutions</w:t>
            </w:r>
          </w:p>
          <w:p w:rsidR="00FB39F6" w:rsidRPr="00A166F0" w:rsidRDefault="00FB39F6" w:rsidP="00A166F0">
            <w:pPr>
              <w:spacing w:after="0" w:line="240" w:lineRule="auto"/>
              <w:rPr>
                <w:rFonts w:ascii="Times New Roman" w:eastAsia="Times New Roman" w:hAnsi="Times New Roman"/>
                <w:b/>
                <w:bCs/>
                <w:color w:val="000000"/>
                <w:sz w:val="20"/>
                <w:szCs w:val="20"/>
              </w:rPr>
            </w:pPr>
            <w:r w:rsidRPr="00A166F0">
              <w:rPr>
                <w:rFonts w:ascii="Times New Roman" w:eastAsia="Times New Roman" w:hAnsi="Times New Roman"/>
                <w:color w:val="000000"/>
                <w:sz w:val="20"/>
                <w:szCs w:val="20"/>
                <w:lang w:val="en-GB"/>
              </w:rPr>
              <w:t>v) ratio of arrests: prosecutions</w:t>
            </w:r>
            <w:bookmarkEnd w:id="67"/>
          </w:p>
        </w:tc>
        <w:tc>
          <w:tcPr>
            <w:tcW w:w="1665" w:type="dxa"/>
          </w:tcPr>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Official national statistics on seizures, arrests and prosecutions for Baseline in 2016</w:t>
            </w:r>
            <w:r w:rsidR="000D7260">
              <w:rPr>
                <w:rFonts w:ascii="Times New Roman" w:eastAsia="Times New Roman" w:hAnsi="Times New Roman"/>
                <w:iCs/>
                <w:color w:val="000000"/>
                <w:sz w:val="20"/>
                <w:szCs w:val="20"/>
              </w:rPr>
              <w:t>*</w:t>
            </w:r>
            <w:r w:rsidRPr="00A166F0">
              <w:rPr>
                <w:rFonts w:ascii="Times New Roman" w:eastAsia="Times New Roman" w:hAnsi="Times New Roman"/>
                <w:iCs/>
                <w:color w:val="000000"/>
                <w:sz w:val="20"/>
                <w:szCs w:val="20"/>
              </w:rPr>
              <w:t xml:space="preserve">: </w:t>
            </w:r>
          </w:p>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i): 6 (8.15kg ivory, 427 head/3052 kg pangolins)</w:t>
            </w:r>
          </w:p>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ii)  1</w:t>
            </w:r>
          </w:p>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iii) 6:1</w:t>
            </w:r>
          </w:p>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iv) 0</w:t>
            </w:r>
          </w:p>
          <w:p w:rsidR="00FB39F6"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v) 0</w:t>
            </w:r>
          </w:p>
          <w:p w:rsidR="000D7260" w:rsidRPr="000D7260" w:rsidRDefault="000D7260" w:rsidP="000D7260">
            <w:pPr>
              <w:spacing w:before="120" w:after="0" w:line="240" w:lineRule="auto"/>
              <w:rPr>
                <w:rFonts w:ascii="Times New Roman" w:eastAsia="Times New Roman" w:hAnsi="Times New Roman"/>
                <w:bCs/>
                <w:color w:val="000000"/>
                <w:sz w:val="20"/>
                <w:szCs w:val="20"/>
              </w:rPr>
            </w:pPr>
            <w:r w:rsidRPr="000D7260">
              <w:rPr>
                <w:rFonts w:ascii="Times New Roman" w:hAnsi="Times New Roman"/>
                <w:color w:val="000000"/>
                <w:sz w:val="16"/>
                <w:szCs w:val="16"/>
              </w:rPr>
              <w:t>*Baseline to be updated with 2017 data during inception phase</w:t>
            </w:r>
          </w:p>
        </w:tc>
        <w:tc>
          <w:tcPr>
            <w:tcW w:w="1913"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iCs/>
                <w:color w:val="000000"/>
                <w:sz w:val="20"/>
                <w:szCs w:val="20"/>
              </w:rPr>
              <w:t>Official national statistics on seizures, arrests and prosecutions</w:t>
            </w:r>
            <w:r w:rsidRPr="00A166F0">
              <w:rPr>
                <w:rFonts w:ascii="Times New Roman" w:eastAsia="Times New Roman" w:hAnsi="Times New Roman"/>
                <w:iCs/>
                <w:color w:val="000000"/>
                <w:sz w:val="20"/>
                <w:szCs w:val="20"/>
                <w:vertAlign w:val="superscript"/>
              </w:rPr>
              <w:footnoteReference w:id="53"/>
            </w:r>
            <w:r w:rsidRPr="00A166F0">
              <w:rPr>
                <w:rFonts w:ascii="Times New Roman" w:eastAsia="Times New Roman" w:hAnsi="Times New Roman"/>
                <w:iCs/>
                <w:color w:val="000000"/>
                <w:sz w:val="20"/>
                <w:szCs w:val="20"/>
              </w:rPr>
              <w:t xml:space="preserve"> – </w:t>
            </w:r>
          </w:p>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i) &gt;10% increase in seizures over baseline</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iCs/>
                <w:color w:val="000000"/>
                <w:sz w:val="20"/>
                <w:szCs w:val="20"/>
              </w:rPr>
              <w:t xml:space="preserve">ii) &gt;10% increase in no. arrests </w:t>
            </w:r>
          </w:p>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iii) 3:1</w:t>
            </w:r>
          </w:p>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iv) &gt;10% increase in no. prosecutions</w:t>
            </w:r>
          </w:p>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 xml:space="preserve">v) 3:1 </w:t>
            </w:r>
          </w:p>
          <w:p w:rsidR="00FB39F6" w:rsidRPr="00A166F0" w:rsidRDefault="00FB39F6" w:rsidP="00A166F0">
            <w:pPr>
              <w:spacing w:after="0" w:line="240" w:lineRule="auto"/>
              <w:rPr>
                <w:rFonts w:ascii="Times New Roman" w:eastAsia="Times New Roman" w:hAnsi="Times New Roman"/>
                <w:bCs/>
                <w:color w:val="000000"/>
                <w:sz w:val="20"/>
                <w:szCs w:val="20"/>
              </w:rPr>
            </w:pPr>
          </w:p>
        </w:tc>
        <w:tc>
          <w:tcPr>
            <w:tcW w:w="17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iCs/>
                <w:color w:val="000000"/>
                <w:sz w:val="20"/>
                <w:szCs w:val="20"/>
              </w:rPr>
              <w:t xml:space="preserve">Official national statistics on seizures and arrests and prosecutions – </w:t>
            </w:r>
          </w:p>
          <w:p w:rsidR="00FB39F6" w:rsidRPr="00A166F0" w:rsidRDefault="00FB39F6" w:rsidP="00A166F0">
            <w:pPr>
              <w:spacing w:after="0" w:line="240" w:lineRule="auto"/>
              <w:rPr>
                <w:rFonts w:ascii="Times New Roman" w:eastAsia="Times New Roman" w:hAnsi="Times New Roman"/>
                <w:iCs/>
                <w:color w:val="000000"/>
                <w:sz w:val="20"/>
                <w:szCs w:val="20"/>
              </w:rPr>
            </w:pPr>
            <w:bookmarkStart w:id="68" w:name="_Hlk492367960"/>
            <w:r w:rsidRPr="00A166F0">
              <w:rPr>
                <w:rFonts w:ascii="Times New Roman" w:eastAsia="Times New Roman" w:hAnsi="Times New Roman"/>
                <w:iCs/>
                <w:color w:val="000000"/>
                <w:sz w:val="20"/>
                <w:szCs w:val="20"/>
              </w:rPr>
              <w:t>i) &gt;25% increase in seizures over baseline</w:t>
            </w:r>
          </w:p>
          <w:p w:rsidR="00FB39F6" w:rsidRPr="00A166F0" w:rsidRDefault="00FB39F6" w:rsidP="00A166F0">
            <w:pPr>
              <w:spacing w:after="0" w:line="240" w:lineRule="auto"/>
              <w:rPr>
                <w:rFonts w:ascii="Times New Roman" w:eastAsia="Times New Roman" w:hAnsi="Times New Roman"/>
                <w:bCs/>
                <w:iCs/>
                <w:color w:val="000000"/>
                <w:sz w:val="20"/>
                <w:szCs w:val="20"/>
              </w:rPr>
            </w:pPr>
            <w:r w:rsidRPr="00A166F0">
              <w:rPr>
                <w:rFonts w:ascii="Times New Roman" w:eastAsia="Times New Roman" w:hAnsi="Times New Roman"/>
                <w:bCs/>
                <w:iCs/>
                <w:color w:val="000000"/>
                <w:sz w:val="20"/>
                <w:szCs w:val="20"/>
              </w:rPr>
              <w:t>ii) &gt;25% increase in no. arrests</w:t>
            </w:r>
          </w:p>
          <w:p w:rsidR="00FB39F6" w:rsidRPr="00A166F0" w:rsidRDefault="00FB39F6" w:rsidP="00A166F0">
            <w:pPr>
              <w:spacing w:after="0" w:line="240" w:lineRule="auto"/>
              <w:rPr>
                <w:rFonts w:ascii="Times New Roman" w:eastAsia="Times New Roman" w:hAnsi="Times New Roman"/>
                <w:bCs/>
                <w:iCs/>
                <w:color w:val="000000"/>
                <w:sz w:val="20"/>
                <w:szCs w:val="20"/>
              </w:rPr>
            </w:pPr>
            <w:r w:rsidRPr="00A166F0">
              <w:rPr>
                <w:rFonts w:ascii="Times New Roman" w:eastAsia="Times New Roman" w:hAnsi="Times New Roman"/>
                <w:bCs/>
                <w:iCs/>
                <w:color w:val="000000"/>
                <w:sz w:val="20"/>
                <w:szCs w:val="20"/>
              </w:rPr>
              <w:t xml:space="preserve">iii) 2:1  </w:t>
            </w:r>
          </w:p>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iCs/>
                <w:color w:val="000000"/>
                <w:sz w:val="20"/>
                <w:szCs w:val="20"/>
              </w:rPr>
              <w:t>iv) &gt;25% increase in no. prosecutions</w:t>
            </w:r>
          </w:p>
          <w:p w:rsidR="00FB39F6" w:rsidRPr="00A166F0" w:rsidRDefault="00FB39F6" w:rsidP="00A166F0">
            <w:pPr>
              <w:spacing w:after="0" w:line="240" w:lineRule="auto"/>
              <w:rPr>
                <w:rFonts w:ascii="Times New Roman" w:eastAsia="Times New Roman" w:hAnsi="Times New Roman"/>
                <w:iCs/>
                <w:color w:val="000000"/>
                <w:sz w:val="20"/>
                <w:szCs w:val="20"/>
              </w:rPr>
            </w:pPr>
            <w:r w:rsidRPr="00A166F0">
              <w:rPr>
                <w:rFonts w:ascii="Times New Roman" w:eastAsia="Times New Roman" w:hAnsi="Times New Roman"/>
                <w:iCs/>
                <w:color w:val="000000"/>
                <w:sz w:val="20"/>
                <w:szCs w:val="20"/>
              </w:rPr>
              <w:t xml:space="preserve">v) 2:1 </w:t>
            </w:r>
            <w:bookmarkEnd w:id="68"/>
          </w:p>
        </w:tc>
        <w:tc>
          <w:tcPr>
            <w:tcW w:w="2427"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iCs/>
                <w:color w:val="000000"/>
                <w:sz w:val="20"/>
                <w:szCs w:val="20"/>
              </w:rPr>
              <w:t>Official national statistics are made available to the project as required in a timely manner</w:t>
            </w:r>
          </w:p>
        </w:tc>
      </w:tr>
      <w:tr w:rsidR="00FB39F6" w:rsidRPr="00847D5A" w:rsidTr="00A166F0">
        <w:trPr>
          <w:trHeight w:val="235"/>
        </w:trPr>
        <w:tc>
          <w:tcPr>
            <w:tcW w:w="2605" w:type="dxa"/>
            <w:vMerge/>
            <w:shd w:val="pct12"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p>
        </w:tc>
        <w:tc>
          <w:tcPr>
            <w:tcW w:w="3595" w:type="dxa"/>
          </w:tcPr>
          <w:p w:rsidR="00FB39F6" w:rsidRPr="00A166F0" w:rsidRDefault="00FB39F6" w:rsidP="00A166F0">
            <w:pPr>
              <w:spacing w:after="0" w:line="240" w:lineRule="auto"/>
              <w:rPr>
                <w:rFonts w:ascii="Times New Roman" w:eastAsia="Times New Roman" w:hAnsi="Times New Roman"/>
                <w:bCs/>
                <w:color w:val="000000"/>
                <w:sz w:val="20"/>
                <w:szCs w:val="20"/>
                <w:lang w:val="en-GB"/>
              </w:rPr>
            </w:pPr>
            <w:bookmarkStart w:id="69" w:name="_Hlk487212148"/>
            <w:r w:rsidRPr="00A166F0">
              <w:rPr>
                <w:rFonts w:ascii="Times New Roman" w:eastAsia="Times New Roman" w:hAnsi="Times New Roman"/>
                <w:b/>
                <w:bCs/>
                <w:color w:val="000000"/>
                <w:sz w:val="20"/>
                <w:szCs w:val="20"/>
              </w:rPr>
              <w:t>2.2:</w:t>
            </w:r>
            <w:r w:rsidRPr="00A166F0">
              <w:rPr>
                <w:rFonts w:ascii="Times New Roman" w:eastAsia="Times New Roman" w:hAnsi="Times New Roman"/>
                <w:bCs/>
                <w:color w:val="000000"/>
                <w:sz w:val="20"/>
                <w:szCs w:val="20"/>
              </w:rPr>
              <w:t xml:space="preserve"> Increase in DNP’s institutional capacity to respond to IWT as indicated by the </w:t>
            </w:r>
            <w:r w:rsidRPr="00A166F0">
              <w:rPr>
                <w:rFonts w:ascii="Times New Roman" w:eastAsia="Times New Roman" w:hAnsi="Times New Roman"/>
                <w:bCs/>
                <w:color w:val="000000"/>
                <w:sz w:val="20"/>
                <w:szCs w:val="20"/>
                <w:lang w:val="en-GB"/>
              </w:rPr>
              <w:t xml:space="preserve">UNDP Capacity Development Scorecard (see </w:t>
            </w:r>
            <w:r w:rsidRPr="00A166F0">
              <w:rPr>
                <w:rFonts w:ascii="Times New Roman" w:eastAsia="Times New Roman" w:hAnsi="Times New Roman"/>
                <w:b/>
                <w:bCs/>
                <w:color w:val="000000"/>
                <w:sz w:val="20"/>
                <w:szCs w:val="20"/>
                <w:lang w:val="en-GB"/>
              </w:rPr>
              <w:t>Annex Q</w:t>
            </w:r>
            <w:r w:rsidRPr="00A166F0">
              <w:rPr>
                <w:rFonts w:ascii="Times New Roman" w:eastAsia="Times New Roman" w:hAnsi="Times New Roman"/>
                <w:bCs/>
                <w:color w:val="000000"/>
                <w:sz w:val="20"/>
                <w:szCs w:val="20"/>
                <w:lang w:val="en-GB"/>
              </w:rPr>
              <w:t>)</w:t>
            </w:r>
            <w:bookmarkEnd w:id="69"/>
          </w:p>
        </w:tc>
        <w:tc>
          <w:tcPr>
            <w:tcW w:w="166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iCs/>
                <w:color w:val="000000"/>
                <w:sz w:val="20"/>
                <w:szCs w:val="20"/>
              </w:rPr>
              <w:t>UNDP CD Scorecard Baseline Score for DNP: 58.33 %</w:t>
            </w:r>
          </w:p>
        </w:tc>
        <w:tc>
          <w:tcPr>
            <w:tcW w:w="1913"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Baseline + 10%</w:t>
            </w:r>
          </w:p>
        </w:tc>
        <w:tc>
          <w:tcPr>
            <w:tcW w:w="17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Baseline +20%</w:t>
            </w:r>
          </w:p>
        </w:tc>
        <w:tc>
          <w:tcPr>
            <w:tcW w:w="2427"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 xml:space="preserve">Capacity assessments are carried out consistently between years </w:t>
            </w:r>
          </w:p>
        </w:tc>
      </w:tr>
      <w:tr w:rsidR="00FB39F6" w:rsidRPr="00847D5A" w:rsidTr="00A166F0">
        <w:trPr>
          <w:trHeight w:val="235"/>
        </w:trPr>
        <w:tc>
          <w:tcPr>
            <w:tcW w:w="2605" w:type="dxa"/>
            <w:vMerge/>
            <w:shd w:val="pct12"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p>
        </w:tc>
        <w:tc>
          <w:tcPr>
            <w:tcW w:w="3595" w:type="dxa"/>
          </w:tcPr>
          <w:p w:rsidR="00FB39F6" w:rsidRPr="00A166F0" w:rsidRDefault="00FB39F6" w:rsidP="00A166F0">
            <w:pPr>
              <w:spacing w:after="0" w:line="240" w:lineRule="auto"/>
              <w:rPr>
                <w:rFonts w:ascii="Times New Roman" w:eastAsia="Times New Roman" w:hAnsi="Times New Roman"/>
                <w:bCs/>
                <w:color w:val="000000"/>
                <w:sz w:val="20"/>
                <w:szCs w:val="20"/>
              </w:rPr>
            </w:pPr>
            <w:bookmarkStart w:id="70" w:name="_Hlk487212202"/>
            <w:r w:rsidRPr="00A166F0">
              <w:rPr>
                <w:rFonts w:ascii="Times New Roman" w:eastAsia="Times New Roman" w:hAnsi="Times New Roman"/>
                <w:b/>
                <w:bCs/>
                <w:color w:val="000000"/>
                <w:sz w:val="20"/>
                <w:szCs w:val="20"/>
              </w:rPr>
              <w:t xml:space="preserve">2.3: </w:t>
            </w:r>
            <w:r w:rsidRPr="00A166F0">
              <w:rPr>
                <w:rFonts w:ascii="Times New Roman" w:eastAsia="Times New Roman" w:hAnsi="Times New Roman"/>
                <w:bCs/>
                <w:color w:val="000000"/>
                <w:sz w:val="20"/>
                <w:szCs w:val="20"/>
              </w:rPr>
              <w:t xml:space="preserve">DNP wildlife forensic science laboratory accredited </w:t>
            </w:r>
            <w:r w:rsidRPr="00A166F0">
              <w:rPr>
                <w:rFonts w:ascii="Times New Roman" w:eastAsia="Times New Roman" w:hAnsi="Times New Roman"/>
                <w:bCs/>
                <w:color w:val="000000"/>
                <w:sz w:val="20"/>
                <w:szCs w:val="20"/>
                <w:lang w:val="en-GB"/>
              </w:rPr>
              <w:t>under IS017025 Quality Management System</w:t>
            </w:r>
            <w:r w:rsidRPr="00A166F0">
              <w:rPr>
                <w:rFonts w:ascii="Times New Roman" w:eastAsia="Times New Roman" w:hAnsi="Times New Roman"/>
                <w:color w:val="000000"/>
                <w:sz w:val="20"/>
                <w:szCs w:val="20"/>
                <w:lang w:val="en-GB"/>
              </w:rPr>
              <w:t xml:space="preserve"> </w:t>
            </w:r>
            <w:r w:rsidRPr="00A166F0">
              <w:rPr>
                <w:rFonts w:ascii="Times New Roman" w:eastAsia="Times New Roman" w:hAnsi="Times New Roman"/>
                <w:bCs/>
                <w:color w:val="000000"/>
                <w:sz w:val="20"/>
                <w:szCs w:val="20"/>
                <w:lang w:val="en-GB"/>
              </w:rPr>
              <w:t>for components of its wildlife DNA forensic testing to align with International Standards and ensure legally admissible evidence for prosecutions in Thailand.</w:t>
            </w:r>
            <w:bookmarkEnd w:id="70"/>
          </w:p>
        </w:tc>
        <w:tc>
          <w:tcPr>
            <w:tcW w:w="166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 xml:space="preserve">Baseline – DNP wildlife forensic science laboratory is not internationally accredited </w:t>
            </w:r>
          </w:p>
        </w:tc>
        <w:tc>
          <w:tcPr>
            <w:tcW w:w="1913"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 xml:space="preserve">DNP wildlife forensic science laboratory and staff capacity increased in line with </w:t>
            </w:r>
            <w:r w:rsidRPr="00A166F0">
              <w:rPr>
                <w:rFonts w:ascii="Times New Roman" w:eastAsia="Times New Roman" w:hAnsi="Times New Roman"/>
                <w:bCs/>
                <w:color w:val="000000"/>
                <w:sz w:val="20"/>
                <w:szCs w:val="20"/>
                <w:lang w:val="en-GB"/>
              </w:rPr>
              <w:t>the Standards and guidelines prepared by the Society of Wildlife Forensic Sciences.</w:t>
            </w:r>
          </w:p>
        </w:tc>
        <w:tc>
          <w:tcPr>
            <w:tcW w:w="17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 xml:space="preserve">DNP wildlife forensic science laboratory is laboratory accredited </w:t>
            </w:r>
            <w:r w:rsidRPr="00A166F0">
              <w:rPr>
                <w:rFonts w:ascii="Times New Roman" w:eastAsia="Times New Roman" w:hAnsi="Times New Roman"/>
                <w:bCs/>
                <w:color w:val="000000"/>
                <w:sz w:val="20"/>
                <w:szCs w:val="20"/>
                <w:lang w:val="en-GB"/>
              </w:rPr>
              <w:t xml:space="preserve">under IS017025 Quality Management System for components of its wildlife DNA forensic testing </w:t>
            </w:r>
          </w:p>
        </w:tc>
        <w:tc>
          <w:tcPr>
            <w:tcW w:w="2427" w:type="dxa"/>
          </w:tcPr>
          <w:p w:rsidR="00FB39F6"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DNP supports the role of the wildlife forensic laboratory and provides assured institutional base and resources for its operation</w:t>
            </w:r>
          </w:p>
          <w:p w:rsidR="00A01128" w:rsidRPr="00A166F0" w:rsidRDefault="00A01128" w:rsidP="00A166F0">
            <w:pPr>
              <w:spacing w:after="0" w:line="240" w:lineRule="auto"/>
              <w:rPr>
                <w:rFonts w:ascii="Times New Roman" w:eastAsia="Times New Roman" w:hAnsi="Times New Roman"/>
                <w:bCs/>
                <w:color w:val="000000"/>
                <w:sz w:val="20"/>
                <w:szCs w:val="20"/>
              </w:rPr>
            </w:pPr>
            <w:r w:rsidRPr="00A01128">
              <w:rPr>
                <w:rFonts w:ascii="Times New Roman" w:eastAsia="Times New Roman" w:hAnsi="Times New Roman"/>
                <w:bCs/>
                <w:color w:val="000000"/>
                <w:sz w:val="20"/>
                <w:szCs w:val="20"/>
              </w:rPr>
              <w:t>ISO Accreditation procedures are supported and funded</w:t>
            </w:r>
          </w:p>
        </w:tc>
      </w:tr>
      <w:tr w:rsidR="00FB39F6" w:rsidRPr="00847D5A" w:rsidTr="00A166F0">
        <w:trPr>
          <w:trHeight w:val="1125"/>
        </w:trPr>
        <w:tc>
          <w:tcPr>
            <w:tcW w:w="2605" w:type="dxa"/>
            <w:vMerge w:val="restart"/>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bookmarkStart w:id="71" w:name="_Hlk491782889"/>
            <w:bookmarkStart w:id="72" w:name="_Hlk487212346"/>
            <w:r w:rsidRPr="00A166F0">
              <w:rPr>
                <w:rFonts w:ascii="Times New Roman" w:eastAsia="Times New Roman" w:hAnsi="Times New Roman"/>
                <w:b/>
                <w:bCs/>
                <w:color w:val="000000"/>
                <w:sz w:val="20"/>
                <w:szCs w:val="20"/>
              </w:rPr>
              <w:t>Component 3:</w:t>
            </w:r>
          </w:p>
          <w:p w:rsidR="00FB39F6" w:rsidRPr="00A166F0" w:rsidRDefault="00FB39F6" w:rsidP="00A166F0">
            <w:pPr>
              <w:spacing w:after="0" w:line="240" w:lineRule="auto"/>
              <w:rPr>
                <w:rFonts w:ascii="Times New Roman" w:eastAsia="Times New Roman" w:hAnsi="Times New Roman"/>
                <w:b/>
                <w:bCs/>
                <w:color w:val="000000"/>
                <w:sz w:val="20"/>
                <w:szCs w:val="20"/>
              </w:rPr>
            </w:pPr>
            <w:r w:rsidRPr="00A166F0">
              <w:rPr>
                <w:rFonts w:ascii="Times New Roman" w:eastAsia="Times New Roman" w:hAnsi="Times New Roman"/>
                <w:b/>
                <w:bCs/>
                <w:color w:val="000000"/>
                <w:sz w:val="20"/>
                <w:szCs w:val="20"/>
              </w:rPr>
              <w:t>Reduced demand illegal wildlife products and targeted awareness actions to support law enforcement</w:t>
            </w:r>
            <w:bookmarkEnd w:id="71"/>
            <w:r w:rsidRPr="00A166F0">
              <w:rPr>
                <w:rFonts w:ascii="Times New Roman" w:eastAsia="Times New Roman" w:hAnsi="Times New Roman"/>
                <w:b/>
                <w:bCs/>
                <w:color w:val="000000"/>
                <w:sz w:val="20"/>
                <w:szCs w:val="20"/>
                <w:vertAlign w:val="superscript"/>
              </w:rPr>
              <w:footnoteReference w:id="54"/>
            </w:r>
          </w:p>
          <w:p w:rsidR="00FB39F6" w:rsidRPr="00A166F0" w:rsidRDefault="00FB39F6" w:rsidP="00A166F0">
            <w:pPr>
              <w:spacing w:after="0" w:line="240" w:lineRule="auto"/>
              <w:rPr>
                <w:rFonts w:ascii="Times New Roman" w:eastAsia="Times New Roman" w:hAnsi="Times New Roman"/>
                <w:b/>
                <w:bCs/>
                <w:color w:val="000000"/>
                <w:sz w:val="20"/>
                <w:szCs w:val="20"/>
              </w:rPr>
            </w:pPr>
          </w:p>
          <w:p w:rsidR="00FB39F6" w:rsidRPr="00A166F0" w:rsidRDefault="00FB39F6" w:rsidP="00A166F0">
            <w:pPr>
              <w:spacing w:after="0" w:line="240" w:lineRule="auto"/>
              <w:rPr>
                <w:rFonts w:ascii="Times New Roman" w:eastAsia="Times New Roman" w:hAnsi="Times New Roman"/>
                <w:b/>
                <w:bCs/>
                <w:color w:val="000000"/>
                <w:sz w:val="20"/>
                <w:szCs w:val="20"/>
                <w:lang w:val="en-GB"/>
              </w:rPr>
            </w:pPr>
          </w:p>
          <w:p w:rsidR="00FB39F6" w:rsidRPr="00A166F0" w:rsidRDefault="00FB39F6" w:rsidP="00A166F0">
            <w:pPr>
              <w:spacing w:after="0" w:line="240" w:lineRule="auto"/>
              <w:rPr>
                <w:rFonts w:ascii="Times New Roman" w:eastAsia="Times New Roman" w:hAnsi="Times New Roman"/>
                <w:b/>
                <w:bCs/>
                <w:color w:val="000000"/>
                <w:sz w:val="20"/>
                <w:szCs w:val="20"/>
                <w:lang w:val="en-GB"/>
              </w:rPr>
            </w:pPr>
            <w:r w:rsidRPr="00A166F0">
              <w:rPr>
                <w:rFonts w:ascii="Times New Roman" w:eastAsia="Times New Roman" w:hAnsi="Times New Roman"/>
                <w:b/>
                <w:bCs/>
                <w:color w:val="000000"/>
                <w:sz w:val="20"/>
                <w:szCs w:val="20"/>
                <w:lang w:val="en-GB"/>
              </w:rPr>
              <w:t>Outcome 3:</w:t>
            </w:r>
          </w:p>
          <w:p w:rsidR="00FB39F6" w:rsidRPr="00A166F0" w:rsidRDefault="00FB39F6" w:rsidP="00A166F0">
            <w:pPr>
              <w:spacing w:after="0" w:line="240" w:lineRule="auto"/>
              <w:rPr>
                <w:rFonts w:ascii="Times New Roman" w:eastAsia="Times New Roman" w:hAnsi="Times New Roman"/>
                <w:b/>
                <w:bCs/>
                <w:i/>
                <w:color w:val="000000"/>
                <w:sz w:val="20"/>
                <w:szCs w:val="20"/>
              </w:rPr>
            </w:pPr>
            <w:r w:rsidRPr="00A166F0">
              <w:rPr>
                <w:rFonts w:ascii="Times New Roman" w:eastAsia="Times New Roman" w:hAnsi="Times New Roman"/>
                <w:b/>
                <w:bCs/>
                <w:i/>
                <w:color w:val="000000"/>
                <w:sz w:val="20"/>
                <w:szCs w:val="20"/>
              </w:rPr>
              <w:t>Social norms and consumer behaviour in key target audiences move towards increased unacceptability of trafficking and purchasing illegal wildlife products</w:t>
            </w:r>
          </w:p>
        </w:tc>
        <w:tc>
          <w:tcPr>
            <w:tcW w:w="3595" w:type="dxa"/>
          </w:tcPr>
          <w:p w:rsidR="00FB39F6" w:rsidRPr="00A166F0" w:rsidRDefault="00FB39F6" w:rsidP="00A166F0">
            <w:pPr>
              <w:spacing w:after="0" w:line="240" w:lineRule="auto"/>
              <w:rPr>
                <w:rFonts w:ascii="Times New Roman" w:eastAsia="Times New Roman" w:hAnsi="Times New Roman"/>
                <w:bCs/>
                <w:color w:val="000000"/>
                <w:sz w:val="20"/>
                <w:szCs w:val="20"/>
                <w:lang w:val="en-GB"/>
              </w:rPr>
            </w:pPr>
            <w:r w:rsidRPr="00A166F0">
              <w:rPr>
                <w:rFonts w:ascii="Times New Roman" w:eastAsia="Times New Roman" w:hAnsi="Times New Roman"/>
                <w:b/>
                <w:bCs/>
                <w:color w:val="000000"/>
                <w:sz w:val="20"/>
                <w:szCs w:val="20"/>
                <w:lang w:val="en-GB"/>
              </w:rPr>
              <w:t xml:space="preserve">3.1: </w:t>
            </w:r>
            <w:r w:rsidRPr="00A166F0">
              <w:rPr>
                <w:rFonts w:ascii="Times New Roman" w:eastAsia="Times New Roman" w:hAnsi="Times New Roman"/>
                <w:bCs/>
                <w:color w:val="000000"/>
                <w:sz w:val="20"/>
                <w:szCs w:val="20"/>
                <w:lang w:val="en-GB"/>
              </w:rPr>
              <w:t>Increased awareness of key target groups concerning Thai laws and penalties imposed for IWT including the proposed WARPA reforms, as indicated by systematic assessments using a standardized methodology</w:t>
            </w:r>
          </w:p>
        </w:tc>
        <w:tc>
          <w:tcPr>
            <w:tcW w:w="166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Baseline: to be established in Year 1, including confirmation of target groups, key questions and assessment methodology</w:t>
            </w:r>
          </w:p>
        </w:tc>
        <w:tc>
          <w:tcPr>
            <w:tcW w:w="1913"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Mid Term Target: to be established in Year 1, including confirmation of target groups, key questions and assessment methodology</w:t>
            </w:r>
          </w:p>
        </w:tc>
        <w:tc>
          <w:tcPr>
            <w:tcW w:w="17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Project Completion Target: to be established in Year 1, including confirmation of target groups, key questions and assessment methodology</w:t>
            </w:r>
          </w:p>
        </w:tc>
        <w:tc>
          <w:tcPr>
            <w:tcW w:w="2427"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iCs/>
                <w:color w:val="000000"/>
                <w:sz w:val="20"/>
                <w:szCs w:val="20"/>
              </w:rPr>
              <w:t>Assessments are carried out consistently between years to provide comparable data, and reflect actual changes in target group awareness</w:t>
            </w:r>
          </w:p>
          <w:p w:rsidR="00FB39F6" w:rsidRPr="00A166F0" w:rsidRDefault="00FB39F6" w:rsidP="00A166F0">
            <w:pPr>
              <w:spacing w:after="0" w:line="240" w:lineRule="auto"/>
              <w:rPr>
                <w:rFonts w:ascii="Times New Roman" w:eastAsia="Times New Roman" w:hAnsi="Times New Roman"/>
                <w:b/>
                <w:bCs/>
                <w:color w:val="000000"/>
                <w:sz w:val="20"/>
                <w:szCs w:val="20"/>
              </w:rPr>
            </w:pPr>
          </w:p>
        </w:tc>
      </w:tr>
      <w:bookmarkEnd w:id="72"/>
      <w:tr w:rsidR="00FB39F6" w:rsidRPr="00847D5A" w:rsidTr="00A01128">
        <w:trPr>
          <w:trHeight w:val="564"/>
        </w:trPr>
        <w:tc>
          <w:tcPr>
            <w:tcW w:w="2605" w:type="dxa"/>
            <w:vMerge/>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p>
        </w:tc>
        <w:tc>
          <w:tcPr>
            <w:tcW w:w="3595" w:type="dxa"/>
          </w:tcPr>
          <w:p w:rsidR="00FB39F6" w:rsidRPr="00A166F0" w:rsidRDefault="00FB39F6" w:rsidP="00A166F0">
            <w:pPr>
              <w:spacing w:after="0" w:line="240" w:lineRule="auto"/>
              <w:rPr>
                <w:rFonts w:ascii="Times New Roman" w:eastAsia="Times New Roman" w:hAnsi="Times New Roman"/>
                <w:b/>
                <w:bCs/>
                <w:color w:val="000000"/>
                <w:sz w:val="20"/>
                <w:szCs w:val="20"/>
                <w:lang w:val="en-GB"/>
              </w:rPr>
            </w:pPr>
            <w:bookmarkStart w:id="73" w:name="_Hlk487212360"/>
            <w:r w:rsidRPr="00A166F0">
              <w:rPr>
                <w:rFonts w:ascii="Times New Roman" w:eastAsia="Times New Roman" w:hAnsi="Times New Roman"/>
                <w:b/>
                <w:bCs/>
                <w:iCs/>
                <w:color w:val="000000"/>
                <w:sz w:val="20"/>
                <w:szCs w:val="20"/>
                <w:lang w:val="en-GB"/>
              </w:rPr>
              <w:t xml:space="preserve">3.2: </w:t>
            </w:r>
            <w:r w:rsidRPr="00A166F0">
              <w:rPr>
                <w:rFonts w:ascii="Times New Roman" w:eastAsia="Times New Roman" w:hAnsi="Times New Roman"/>
                <w:bCs/>
                <w:iCs/>
                <w:color w:val="000000"/>
                <w:sz w:val="20"/>
                <w:szCs w:val="20"/>
                <w:lang w:val="en-GB"/>
              </w:rPr>
              <w:t>Change in social norms concerning the acceptability of trafficking, buying, possessing and using illegal wildlife products and derivatives as indicated by systematic assessments using a standardized methodology</w:t>
            </w:r>
            <w:r w:rsidRPr="00A166F0">
              <w:rPr>
                <w:rFonts w:ascii="Times New Roman" w:eastAsia="Times New Roman" w:hAnsi="Times New Roman"/>
                <w:bCs/>
                <w:iCs/>
                <w:color w:val="000000"/>
                <w:sz w:val="20"/>
                <w:szCs w:val="20"/>
                <w:vertAlign w:val="superscript"/>
                <w:lang w:val="en-GB"/>
              </w:rPr>
              <w:footnoteReference w:id="55"/>
            </w:r>
            <w:bookmarkEnd w:id="73"/>
          </w:p>
        </w:tc>
        <w:tc>
          <w:tcPr>
            <w:tcW w:w="166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Baseline: to be established in Year 1, including confirmation of target groups, key questions, desired social and behavioural change and assessment methodology</w:t>
            </w:r>
          </w:p>
        </w:tc>
        <w:tc>
          <w:tcPr>
            <w:tcW w:w="1913"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Mid Term Target: to be established in Year 1, including confirmation of target groups, key messages and desired social and behaviour change</w:t>
            </w:r>
          </w:p>
        </w:tc>
        <w:tc>
          <w:tcPr>
            <w:tcW w:w="17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Project Completion Target: to be established in Year 1, including confirmation of target groups, key messages and desired social and behaviour change</w:t>
            </w:r>
          </w:p>
        </w:tc>
        <w:tc>
          <w:tcPr>
            <w:tcW w:w="2427"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iCs/>
                <w:color w:val="000000"/>
                <w:sz w:val="20"/>
                <w:szCs w:val="20"/>
              </w:rPr>
              <w:t>Assessments are carried out consistently between years to provide comparable data, and reflect actual changes in consumer behaviour</w:t>
            </w:r>
          </w:p>
          <w:p w:rsidR="00FB39F6" w:rsidRPr="00A166F0" w:rsidRDefault="00FB39F6" w:rsidP="00A166F0">
            <w:pPr>
              <w:spacing w:after="0" w:line="240" w:lineRule="auto"/>
              <w:rPr>
                <w:rFonts w:ascii="Times New Roman" w:eastAsia="Times New Roman" w:hAnsi="Times New Roman"/>
                <w:b/>
                <w:bCs/>
                <w:color w:val="000000"/>
                <w:sz w:val="20"/>
                <w:szCs w:val="20"/>
              </w:rPr>
            </w:pPr>
          </w:p>
        </w:tc>
      </w:tr>
      <w:tr w:rsidR="00FB39F6" w:rsidRPr="00847D5A" w:rsidTr="00A166F0">
        <w:trPr>
          <w:trHeight w:val="235"/>
        </w:trPr>
        <w:tc>
          <w:tcPr>
            <w:tcW w:w="2605" w:type="dxa"/>
            <w:vMerge/>
            <w:shd w:val="pct12"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p>
        </w:tc>
        <w:tc>
          <w:tcPr>
            <w:tcW w:w="3595" w:type="dxa"/>
          </w:tcPr>
          <w:p w:rsidR="00FB39F6" w:rsidRPr="00A166F0" w:rsidRDefault="00FB39F6" w:rsidP="00A166F0">
            <w:pPr>
              <w:spacing w:after="0" w:line="240" w:lineRule="auto"/>
              <w:rPr>
                <w:rFonts w:ascii="Times New Roman" w:eastAsia="Times New Roman" w:hAnsi="Times New Roman"/>
                <w:bCs/>
                <w:color w:val="000000"/>
                <w:sz w:val="20"/>
                <w:szCs w:val="20"/>
                <w:lang w:val="en-GB"/>
              </w:rPr>
            </w:pPr>
            <w:bookmarkStart w:id="74" w:name="_Hlk487212374"/>
            <w:r w:rsidRPr="00A166F0">
              <w:rPr>
                <w:rFonts w:ascii="Times New Roman" w:eastAsia="Times New Roman" w:hAnsi="Times New Roman"/>
                <w:b/>
                <w:bCs/>
                <w:iCs/>
                <w:color w:val="000000"/>
                <w:sz w:val="20"/>
                <w:szCs w:val="20"/>
                <w:lang w:val="en-GB"/>
              </w:rPr>
              <w:t xml:space="preserve">3.3 </w:t>
            </w:r>
            <w:r w:rsidRPr="00A166F0">
              <w:rPr>
                <w:rFonts w:ascii="Times New Roman" w:eastAsia="Times New Roman" w:hAnsi="Times New Roman"/>
                <w:bCs/>
                <w:iCs/>
                <w:color w:val="000000"/>
                <w:sz w:val="20"/>
                <w:szCs w:val="20"/>
                <w:lang w:val="en-GB"/>
              </w:rPr>
              <w:t>Change in purchasing behaviour of key target groups regarding illegal wildlife products and derivatives as indicated by systematic assessments using a standardized methodology</w:t>
            </w:r>
            <w:r w:rsidRPr="00A166F0">
              <w:rPr>
                <w:rFonts w:ascii="Times New Roman" w:eastAsia="Times New Roman" w:hAnsi="Times New Roman"/>
                <w:bCs/>
                <w:iCs/>
                <w:color w:val="000000"/>
                <w:sz w:val="20"/>
                <w:szCs w:val="20"/>
                <w:vertAlign w:val="superscript"/>
                <w:lang w:val="en-GB"/>
              </w:rPr>
              <w:footnoteReference w:id="56"/>
            </w:r>
            <w:bookmarkEnd w:id="74"/>
          </w:p>
        </w:tc>
        <w:tc>
          <w:tcPr>
            <w:tcW w:w="166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Baseline: to be established in Year 1, including confirmation of target groups, key questions, desired social and behavioural change and assessment methodology</w:t>
            </w:r>
          </w:p>
        </w:tc>
        <w:tc>
          <w:tcPr>
            <w:tcW w:w="1913"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Mid Term Target: to be established in Year 1, including confirmation of target groups, key messages and desired social and behavioural change</w:t>
            </w:r>
          </w:p>
        </w:tc>
        <w:tc>
          <w:tcPr>
            <w:tcW w:w="17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color w:val="000000"/>
                <w:sz w:val="20"/>
                <w:szCs w:val="20"/>
              </w:rPr>
              <w:t>Project Completion Target: to be established in Year 1, including confirmation of target groups, key messages and desired social and behaviour change</w:t>
            </w:r>
          </w:p>
        </w:tc>
        <w:tc>
          <w:tcPr>
            <w:tcW w:w="2427"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Cs/>
                <w:iCs/>
                <w:color w:val="000000"/>
                <w:sz w:val="20"/>
                <w:szCs w:val="20"/>
              </w:rPr>
              <w:t>Assessments are carried out consistently between years to provide comparable data, and reflect actual changes in consumer behaviour</w:t>
            </w:r>
          </w:p>
        </w:tc>
      </w:tr>
      <w:tr w:rsidR="00FB39F6" w:rsidRPr="00847D5A" w:rsidTr="00A166F0">
        <w:trPr>
          <w:trHeight w:val="390"/>
        </w:trPr>
        <w:tc>
          <w:tcPr>
            <w:tcW w:w="2605" w:type="dxa"/>
            <w:shd w:val="clear" w:color="auto" w:fill="auto"/>
          </w:tcPr>
          <w:p w:rsidR="00FB39F6" w:rsidRPr="00A166F0" w:rsidRDefault="00FB39F6" w:rsidP="00A166F0">
            <w:pPr>
              <w:spacing w:after="0" w:line="240" w:lineRule="auto"/>
              <w:rPr>
                <w:rFonts w:ascii="Times New Roman" w:eastAsia="Times New Roman" w:hAnsi="Times New Roman"/>
                <w:b/>
                <w:bCs/>
                <w:color w:val="000000"/>
                <w:sz w:val="20"/>
                <w:szCs w:val="20"/>
              </w:rPr>
            </w:pPr>
            <w:bookmarkStart w:id="75" w:name="_Hlk491782938"/>
            <w:r w:rsidRPr="00A166F0">
              <w:rPr>
                <w:rFonts w:ascii="Times New Roman" w:eastAsia="Times New Roman" w:hAnsi="Times New Roman"/>
                <w:b/>
                <w:bCs/>
                <w:color w:val="000000"/>
                <w:sz w:val="20"/>
                <w:szCs w:val="20"/>
              </w:rPr>
              <w:t>Component 4:</w:t>
            </w:r>
          </w:p>
          <w:p w:rsidR="00FB39F6" w:rsidRPr="00A166F0" w:rsidRDefault="00FB39F6" w:rsidP="00A166F0">
            <w:pPr>
              <w:spacing w:after="0" w:line="240" w:lineRule="auto"/>
              <w:rPr>
                <w:rFonts w:ascii="Times New Roman" w:eastAsia="Times New Roman" w:hAnsi="Times New Roman"/>
                <w:b/>
                <w:bCs/>
                <w:iCs/>
                <w:color w:val="000000"/>
                <w:sz w:val="20"/>
                <w:szCs w:val="20"/>
                <w:lang w:val="en-GB"/>
              </w:rPr>
            </w:pPr>
            <w:r w:rsidRPr="00A166F0">
              <w:rPr>
                <w:rFonts w:ascii="Times New Roman" w:eastAsia="Times New Roman" w:hAnsi="Times New Roman"/>
                <w:b/>
                <w:bCs/>
                <w:color w:val="000000"/>
                <w:sz w:val="20"/>
                <w:szCs w:val="20"/>
                <w:lang w:val="en-GB"/>
              </w:rPr>
              <w:t>Knowledge Management, M&amp;E and Gender Mainstreaming</w:t>
            </w:r>
          </w:p>
          <w:p w:rsidR="00FB39F6" w:rsidRPr="00A166F0" w:rsidRDefault="00FB39F6" w:rsidP="00A166F0">
            <w:pPr>
              <w:spacing w:after="0" w:line="240" w:lineRule="auto"/>
              <w:rPr>
                <w:rFonts w:ascii="Times New Roman" w:eastAsia="Times New Roman" w:hAnsi="Times New Roman"/>
                <w:b/>
                <w:bCs/>
                <w:i/>
                <w:color w:val="000000"/>
                <w:sz w:val="20"/>
                <w:szCs w:val="20"/>
              </w:rPr>
            </w:pPr>
          </w:p>
          <w:p w:rsidR="00FB39F6" w:rsidRPr="00A166F0" w:rsidRDefault="00FB39F6" w:rsidP="00A166F0">
            <w:pPr>
              <w:spacing w:after="0" w:line="240" w:lineRule="auto"/>
              <w:rPr>
                <w:rFonts w:ascii="Times New Roman" w:eastAsia="Times New Roman" w:hAnsi="Times New Roman"/>
                <w:b/>
                <w:bCs/>
                <w:iCs/>
                <w:color w:val="000000"/>
                <w:sz w:val="20"/>
                <w:szCs w:val="20"/>
                <w:lang w:val="en-GB"/>
              </w:rPr>
            </w:pPr>
            <w:r w:rsidRPr="00A166F0">
              <w:rPr>
                <w:rFonts w:ascii="Times New Roman" w:eastAsia="Times New Roman" w:hAnsi="Times New Roman"/>
                <w:b/>
                <w:bCs/>
                <w:color w:val="000000"/>
                <w:sz w:val="20"/>
                <w:szCs w:val="20"/>
                <w:lang w:val="en-GB"/>
              </w:rPr>
              <w:t>Outcome 4:</w:t>
            </w:r>
          </w:p>
          <w:p w:rsidR="00FB39F6" w:rsidRPr="00A166F0" w:rsidRDefault="00FB39F6" w:rsidP="00A166F0">
            <w:pPr>
              <w:spacing w:after="0" w:line="240" w:lineRule="auto"/>
              <w:rPr>
                <w:rFonts w:ascii="Times New Roman" w:eastAsia="Times New Roman" w:hAnsi="Times New Roman"/>
                <w:b/>
                <w:bCs/>
                <w:i/>
                <w:iCs/>
                <w:color w:val="000000"/>
                <w:sz w:val="20"/>
                <w:szCs w:val="20"/>
                <w:lang w:val="en-GB"/>
              </w:rPr>
            </w:pPr>
            <w:r w:rsidRPr="00A166F0">
              <w:rPr>
                <w:rFonts w:ascii="Times New Roman" w:eastAsia="Times New Roman" w:hAnsi="Times New Roman"/>
                <w:b/>
                <w:bCs/>
                <w:i/>
                <w:color w:val="000000"/>
                <w:sz w:val="20"/>
                <w:szCs w:val="20"/>
                <w:lang w:val="en-GB"/>
              </w:rPr>
              <w:t>Implementation, upscaling and replication of project approaches at national and international levels are supported by effective knowledge management and gender mainstreaming</w:t>
            </w:r>
            <w:r w:rsidRPr="00A166F0">
              <w:rPr>
                <w:rFonts w:ascii="Times New Roman" w:eastAsia="Times New Roman" w:hAnsi="Times New Roman"/>
                <w:b/>
                <w:bCs/>
                <w:i/>
                <w:iCs/>
                <w:color w:val="000000"/>
                <w:sz w:val="20"/>
                <w:szCs w:val="20"/>
              </w:rPr>
              <w:t xml:space="preserve"> </w:t>
            </w:r>
            <w:bookmarkEnd w:id="75"/>
          </w:p>
        </w:tc>
        <w:tc>
          <w:tcPr>
            <w:tcW w:w="359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b/>
                <w:bCs/>
                <w:iCs/>
                <w:color w:val="000000"/>
                <w:sz w:val="20"/>
                <w:szCs w:val="20"/>
                <w:lang w:val="en-GB"/>
              </w:rPr>
              <w:t>4.1:</w:t>
            </w:r>
            <w:r w:rsidRPr="00A166F0">
              <w:rPr>
                <w:rFonts w:ascii="Times New Roman" w:eastAsia="Times New Roman" w:hAnsi="Times New Roman"/>
                <w:color w:val="000000"/>
                <w:sz w:val="20"/>
                <w:szCs w:val="20"/>
                <w:lang w:val="en-GB"/>
              </w:rPr>
              <w:t xml:space="preserve"> number of project lessons documented and disseminated to other national and international projects. </w:t>
            </w:r>
          </w:p>
        </w:tc>
        <w:tc>
          <w:tcPr>
            <w:tcW w:w="1665"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iCs/>
                <w:color w:val="000000"/>
                <w:sz w:val="20"/>
                <w:szCs w:val="20"/>
              </w:rPr>
              <w:t>0</w:t>
            </w:r>
          </w:p>
        </w:tc>
        <w:tc>
          <w:tcPr>
            <w:tcW w:w="1913" w:type="dxa"/>
          </w:tcPr>
          <w:p w:rsidR="00FB39F6" w:rsidRPr="00A166F0" w:rsidRDefault="00FB39F6" w:rsidP="00A166F0">
            <w:pPr>
              <w:spacing w:after="0" w:line="240" w:lineRule="auto"/>
              <w:rPr>
                <w:rFonts w:ascii="Times New Roman" w:eastAsia="Times New Roman" w:hAnsi="Times New Roman"/>
                <w:bCs/>
                <w:color w:val="000000"/>
                <w:sz w:val="20"/>
                <w:szCs w:val="20"/>
              </w:rPr>
            </w:pPr>
            <w:r w:rsidRPr="00A166F0">
              <w:rPr>
                <w:rFonts w:ascii="Times New Roman" w:eastAsia="Times New Roman" w:hAnsi="Times New Roman"/>
                <w:iCs/>
                <w:color w:val="000000"/>
                <w:sz w:val="20"/>
                <w:szCs w:val="20"/>
              </w:rPr>
              <w:t xml:space="preserve">At least 5 project lessons </w:t>
            </w:r>
            <w:r w:rsidRPr="00A166F0">
              <w:rPr>
                <w:rFonts w:ascii="Times New Roman" w:eastAsia="Times New Roman" w:hAnsi="Times New Roman"/>
                <w:iCs/>
                <w:color w:val="000000"/>
                <w:sz w:val="20"/>
                <w:szCs w:val="20"/>
                <w:lang w:val="en-GB"/>
              </w:rPr>
              <w:t>documented and disseminated to other national and international projects</w:t>
            </w:r>
            <w:r w:rsidRPr="00A166F0">
              <w:rPr>
                <w:rFonts w:ascii="Times New Roman" w:eastAsia="Times New Roman" w:hAnsi="Times New Roman"/>
                <w:iCs/>
                <w:color w:val="000000"/>
                <w:sz w:val="20"/>
                <w:szCs w:val="20"/>
              </w:rPr>
              <w:t xml:space="preserve"> </w:t>
            </w:r>
          </w:p>
        </w:tc>
        <w:tc>
          <w:tcPr>
            <w:tcW w:w="1795" w:type="dxa"/>
          </w:tcPr>
          <w:p w:rsidR="00FB39F6" w:rsidRPr="00A166F0" w:rsidRDefault="00FB39F6" w:rsidP="00A166F0">
            <w:pPr>
              <w:spacing w:after="0" w:line="240" w:lineRule="auto"/>
              <w:rPr>
                <w:rFonts w:ascii="Times New Roman" w:eastAsia="Times New Roman" w:hAnsi="Times New Roman"/>
                <w:bCs/>
                <w:color w:val="000000"/>
                <w:sz w:val="20"/>
                <w:szCs w:val="20"/>
              </w:rPr>
            </w:pPr>
            <w:bookmarkStart w:id="76" w:name="_Hlk487212312"/>
            <w:r w:rsidRPr="00A166F0">
              <w:rPr>
                <w:rFonts w:ascii="Times New Roman" w:eastAsia="Times New Roman" w:hAnsi="Times New Roman"/>
                <w:iCs/>
                <w:color w:val="000000"/>
                <w:sz w:val="20"/>
                <w:szCs w:val="20"/>
              </w:rPr>
              <w:t xml:space="preserve">At least 10 project lessons </w:t>
            </w:r>
            <w:r w:rsidRPr="00A166F0">
              <w:rPr>
                <w:rFonts w:ascii="Times New Roman" w:eastAsia="Times New Roman" w:hAnsi="Times New Roman"/>
                <w:iCs/>
                <w:color w:val="000000"/>
                <w:sz w:val="20"/>
                <w:szCs w:val="20"/>
                <w:lang w:val="en-GB"/>
              </w:rPr>
              <w:t>documented and disseminated to other national and international projects</w:t>
            </w:r>
            <w:r w:rsidRPr="00A166F0">
              <w:rPr>
                <w:rFonts w:ascii="Times New Roman" w:eastAsia="Times New Roman" w:hAnsi="Times New Roman"/>
                <w:iCs/>
                <w:color w:val="000000"/>
                <w:sz w:val="20"/>
                <w:szCs w:val="20"/>
              </w:rPr>
              <w:t xml:space="preserve"> </w:t>
            </w:r>
            <w:bookmarkEnd w:id="76"/>
          </w:p>
        </w:tc>
        <w:tc>
          <w:tcPr>
            <w:tcW w:w="2427" w:type="dxa"/>
          </w:tcPr>
          <w:p w:rsidR="00FB39F6" w:rsidRPr="00A166F0" w:rsidRDefault="00FB39F6" w:rsidP="00A166F0">
            <w:pPr>
              <w:spacing w:after="0" w:line="240" w:lineRule="auto"/>
              <w:rPr>
                <w:rFonts w:ascii="Times New Roman" w:eastAsia="Times New Roman" w:hAnsi="Times New Roman"/>
                <w:bCs/>
                <w:color w:val="000000"/>
                <w:sz w:val="20"/>
                <w:szCs w:val="20"/>
              </w:rPr>
            </w:pPr>
          </w:p>
        </w:tc>
      </w:tr>
      <w:bookmarkEnd w:id="60"/>
    </w:tbl>
    <w:p w:rsidR="002C1E63" w:rsidRPr="00847D5A" w:rsidRDefault="002C1E63" w:rsidP="00D659A7">
      <w:pPr>
        <w:spacing w:after="0" w:line="240" w:lineRule="auto"/>
        <w:jc w:val="both"/>
        <w:rPr>
          <w:rFonts w:ascii="Times New Roman" w:eastAsia="Times New Roman" w:hAnsi="Times New Roman"/>
          <w:color w:val="000000"/>
        </w:rPr>
      </w:pPr>
    </w:p>
    <w:p w:rsidR="002C1E63" w:rsidRDefault="002C1E63" w:rsidP="002C1E63">
      <w:pPr>
        <w:spacing w:after="0" w:line="240" w:lineRule="auto"/>
        <w:rPr>
          <w:rFonts w:ascii="Times New Roman" w:eastAsia="Times New Roman" w:hAnsi="Times New Roman"/>
          <w:color w:val="000000"/>
        </w:rPr>
      </w:pPr>
      <w:r>
        <w:rPr>
          <w:rFonts w:ascii="Times New Roman" w:eastAsia="Times New Roman" w:hAnsi="Times New Roman"/>
          <w:color w:val="000000"/>
        </w:rPr>
        <w:br w:type="page"/>
      </w:r>
      <w:r w:rsidRPr="00F91AB6">
        <w:rPr>
          <w:rFonts w:ascii="Times New Roman" w:eastAsia="Times New Roman" w:hAnsi="Times New Roman"/>
          <w:b/>
          <w:color w:val="000000"/>
        </w:rPr>
        <w:t>ANNEX B:  RESPONSES TO PROJECT REVIEWS (</w:t>
      </w:r>
      <w:r w:rsidRPr="00F91AB6">
        <w:rPr>
          <w:rFonts w:ascii="Times New Roman" w:eastAsia="Times New Roman" w:hAnsi="Times New Roman"/>
          <w:color w:val="000000"/>
        </w:rPr>
        <w:t>from GEF Secretariat and GEF Agencies, and Responses to Comments from Council at work program inclusion and the Convention Secretariat and STAP at PIF).</w:t>
      </w:r>
    </w:p>
    <w:p w:rsidR="00813F48" w:rsidRDefault="00813F48" w:rsidP="002C1E63">
      <w:pPr>
        <w:spacing w:after="0" w:line="240" w:lineRule="auto"/>
        <w:rPr>
          <w:rFonts w:ascii="Times New Roman" w:eastAsia="Times New Roman" w:hAnsi="Times New Roman"/>
          <w:color w:val="000000"/>
        </w:rPr>
      </w:pPr>
    </w:p>
    <w:tbl>
      <w:tblPr>
        <w:tblW w:w="51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80"/>
        <w:gridCol w:w="7604"/>
        <w:gridCol w:w="1814"/>
      </w:tblGrid>
      <w:tr w:rsidR="002C1E63" w:rsidRPr="00A92C33" w:rsidTr="004841A9">
        <w:trPr>
          <w:trHeight w:val="567"/>
        </w:trPr>
        <w:tc>
          <w:tcPr>
            <w:tcW w:w="1636" w:type="pct"/>
            <w:tcBorders>
              <w:bottom w:val="single" w:sz="4" w:space="0" w:color="auto"/>
            </w:tcBorders>
            <w:shd w:val="clear" w:color="auto" w:fill="D6E3BC"/>
          </w:tcPr>
          <w:p w:rsidR="002C1E63" w:rsidRPr="00A92C33" w:rsidRDefault="002C1E63" w:rsidP="00A92C33">
            <w:pPr>
              <w:spacing w:after="0" w:line="240" w:lineRule="auto"/>
              <w:jc w:val="both"/>
              <w:rPr>
                <w:rFonts w:ascii="Times New Roman" w:eastAsia="Times New Roman" w:hAnsi="Times New Roman"/>
                <w:b/>
                <w:color w:val="000000"/>
              </w:rPr>
            </w:pPr>
            <w:r w:rsidRPr="00A92C33">
              <w:rPr>
                <w:rFonts w:ascii="Times New Roman" w:eastAsia="Times New Roman" w:hAnsi="Times New Roman"/>
                <w:b/>
                <w:color w:val="000000"/>
              </w:rPr>
              <w:t>Comments</w:t>
            </w:r>
          </w:p>
        </w:tc>
        <w:tc>
          <w:tcPr>
            <w:tcW w:w="2716" w:type="pct"/>
            <w:tcBorders>
              <w:bottom w:val="single" w:sz="4" w:space="0" w:color="auto"/>
            </w:tcBorders>
            <w:shd w:val="clear" w:color="auto" w:fill="D6E3BC"/>
          </w:tcPr>
          <w:p w:rsidR="002C1E63" w:rsidRPr="00A92C33" w:rsidRDefault="002C1E63" w:rsidP="00A92C33">
            <w:pPr>
              <w:spacing w:after="0" w:line="240" w:lineRule="auto"/>
              <w:jc w:val="both"/>
              <w:rPr>
                <w:rFonts w:ascii="Times New Roman" w:eastAsia="Times New Roman" w:hAnsi="Times New Roman"/>
                <w:b/>
                <w:color w:val="000000"/>
              </w:rPr>
            </w:pPr>
            <w:r w:rsidRPr="00A92C33">
              <w:rPr>
                <w:rFonts w:ascii="Times New Roman" w:eastAsia="Times New Roman" w:hAnsi="Times New Roman"/>
                <w:b/>
                <w:color w:val="000000"/>
              </w:rPr>
              <w:t>Responses</w:t>
            </w:r>
          </w:p>
        </w:tc>
        <w:tc>
          <w:tcPr>
            <w:tcW w:w="648" w:type="pct"/>
            <w:tcBorders>
              <w:bottom w:val="single" w:sz="4" w:space="0" w:color="auto"/>
            </w:tcBorders>
            <w:shd w:val="clear" w:color="auto" w:fill="D6E3BC"/>
          </w:tcPr>
          <w:p w:rsidR="002C1E63" w:rsidRPr="00A92C33" w:rsidRDefault="002C1E63" w:rsidP="00A166F0">
            <w:pPr>
              <w:spacing w:after="0" w:line="240" w:lineRule="auto"/>
              <w:rPr>
                <w:rFonts w:ascii="Times New Roman" w:eastAsia="Times New Roman" w:hAnsi="Times New Roman"/>
                <w:b/>
                <w:color w:val="000000"/>
              </w:rPr>
            </w:pPr>
            <w:r w:rsidRPr="00A92C33">
              <w:rPr>
                <w:rFonts w:ascii="Times New Roman" w:eastAsia="Times New Roman" w:hAnsi="Times New Roman"/>
                <w:b/>
                <w:color w:val="000000"/>
              </w:rPr>
              <w:t>Reference in Project Document</w:t>
            </w:r>
          </w:p>
        </w:tc>
      </w:tr>
      <w:tr w:rsidR="002C1E63" w:rsidRPr="00A92C33" w:rsidTr="004841A9">
        <w:trPr>
          <w:trHeight w:val="567"/>
        </w:trPr>
        <w:tc>
          <w:tcPr>
            <w:tcW w:w="5000" w:type="pct"/>
            <w:gridSpan w:val="3"/>
            <w:tcBorders>
              <w:bottom w:val="single" w:sz="4" w:space="0" w:color="auto"/>
            </w:tcBorders>
            <w:shd w:val="clear" w:color="auto" w:fill="D9D9D9"/>
          </w:tcPr>
          <w:p w:rsidR="002C1E63" w:rsidRPr="00A92C33" w:rsidRDefault="002C1E63" w:rsidP="00A92C33">
            <w:pPr>
              <w:spacing w:after="0" w:line="240" w:lineRule="auto"/>
              <w:jc w:val="both"/>
              <w:rPr>
                <w:rFonts w:ascii="Times New Roman" w:eastAsia="Times New Roman" w:hAnsi="Times New Roman"/>
                <w:color w:val="000000"/>
              </w:rPr>
            </w:pPr>
            <w:r w:rsidRPr="00A92C33">
              <w:rPr>
                <w:rFonts w:ascii="Times New Roman" w:eastAsia="Times New Roman" w:hAnsi="Times New Roman"/>
                <w:b/>
                <w:color w:val="000000"/>
              </w:rPr>
              <w:t xml:space="preserve">Responses to Review Comments on the </w:t>
            </w:r>
            <w:r w:rsidRPr="00A92C33">
              <w:rPr>
                <w:rFonts w:ascii="Times New Roman" w:eastAsia="Times New Roman" w:hAnsi="Times New Roman"/>
                <w:b/>
                <w:i/>
                <w:color w:val="000000"/>
              </w:rPr>
              <w:t>Global Partnership on Wildlife Conservation and Crime Prevention for Sustainable Development</w:t>
            </w:r>
            <w:r w:rsidRPr="00A92C33">
              <w:rPr>
                <w:rFonts w:ascii="Times New Roman" w:eastAsia="Times New Roman" w:hAnsi="Times New Roman"/>
                <w:b/>
                <w:color w:val="000000"/>
              </w:rPr>
              <w:t xml:space="preserve"> </w:t>
            </w:r>
            <w:r w:rsidRPr="00A92C33">
              <w:rPr>
                <w:rFonts w:ascii="Times New Roman" w:eastAsia="Times New Roman" w:hAnsi="Times New Roman"/>
                <w:b/>
                <w:i/>
                <w:color w:val="000000"/>
              </w:rPr>
              <w:t>(GEF ID 9071)</w:t>
            </w:r>
            <w:r w:rsidRPr="00A92C33">
              <w:rPr>
                <w:rFonts w:ascii="Times New Roman" w:eastAsia="Times New Roman" w:hAnsi="Times New Roman"/>
                <w:b/>
                <w:color w:val="000000"/>
              </w:rPr>
              <w:t xml:space="preserve"> that are directly relevant to this child project – STAP comments dated 4 May 2015</w:t>
            </w:r>
          </w:p>
        </w:tc>
      </w:tr>
      <w:tr w:rsidR="002C1E63" w:rsidRPr="00A92C33" w:rsidTr="004841A9">
        <w:trPr>
          <w:trHeight w:val="573"/>
        </w:trPr>
        <w:tc>
          <w:tcPr>
            <w:tcW w:w="1636" w:type="pct"/>
            <w:vMerge w:val="restart"/>
          </w:tcPr>
          <w:p w:rsidR="002C1E63" w:rsidRPr="00C37A66" w:rsidRDefault="002C1E63" w:rsidP="00C37A66">
            <w:pPr>
              <w:shd w:val="clear" w:color="auto" w:fill="FFFFFF" w:themeFill="background1"/>
              <w:spacing w:after="0" w:line="240" w:lineRule="auto"/>
              <w:jc w:val="both"/>
              <w:rPr>
                <w:rFonts w:ascii="Times New Roman" w:eastAsia="Times New Roman" w:hAnsi="Times New Roman"/>
                <w:color w:val="000000"/>
                <w:lang w:val="en-GB"/>
              </w:rPr>
            </w:pPr>
            <w:r w:rsidRPr="00C37A66">
              <w:rPr>
                <w:rFonts w:ascii="Times New Roman" w:eastAsia="Times New Roman" w:hAnsi="Times New Roman"/>
                <w:color w:val="000000"/>
                <w:lang w:val="en-GB"/>
              </w:rPr>
              <w:t xml:space="preserve">Comments on Child Projects – </w:t>
            </w:r>
          </w:p>
          <w:p w:rsidR="002C1E63" w:rsidRPr="00C37A66" w:rsidRDefault="002C1E63" w:rsidP="00C37A66">
            <w:pPr>
              <w:shd w:val="clear" w:color="auto" w:fill="FFFFFF" w:themeFill="background1"/>
              <w:spacing w:after="120" w:line="240" w:lineRule="auto"/>
              <w:jc w:val="both"/>
              <w:rPr>
                <w:rFonts w:ascii="Times New Roman" w:eastAsia="Times New Roman" w:hAnsi="Times New Roman"/>
                <w:color w:val="000000"/>
                <w:lang w:val="en-GB"/>
              </w:rPr>
            </w:pPr>
            <w:r w:rsidRPr="00C37A66">
              <w:rPr>
                <w:rFonts w:ascii="Times New Roman" w:eastAsia="Times New Roman" w:hAnsi="Times New Roman"/>
                <w:color w:val="000000"/>
                <w:lang w:val="en-GB"/>
              </w:rPr>
              <w:t>There are currently 11 child projects linked to this program, covering issues that include: transboundary conservation, protected area management, livelihoods and sustainable use, community conservation, combatting IWT, integrated forestry, and learning. Clearly, all of these fit well into the suggestions regarding the theory of change discussed above.</w:t>
            </w:r>
          </w:p>
          <w:p w:rsidR="002C1E63" w:rsidRPr="00C37A66" w:rsidRDefault="002C1E63" w:rsidP="00C37A66">
            <w:pPr>
              <w:shd w:val="clear" w:color="auto" w:fill="FFFFFF" w:themeFill="background1"/>
              <w:spacing w:after="120" w:line="240" w:lineRule="auto"/>
              <w:jc w:val="both"/>
              <w:rPr>
                <w:rFonts w:ascii="Times New Roman" w:eastAsia="Times New Roman" w:hAnsi="Times New Roman"/>
                <w:color w:val="000000"/>
                <w:lang w:val="en-GB"/>
              </w:rPr>
            </w:pPr>
            <w:r w:rsidRPr="00C37A66">
              <w:rPr>
                <w:rFonts w:ascii="Times New Roman" w:eastAsia="Times New Roman" w:hAnsi="Times New Roman"/>
                <w:color w:val="000000"/>
                <w:lang w:val="en-GB"/>
              </w:rPr>
              <w:t>However, these child projects are not yet systematically linked to the programmatic theory of change, and this will evolve further during the PPG phase. We would like to see the PPG laying out more clearly the theory of change, including the key issues that the child projects should consider at a more general level so that they best reflect the Program Framework Document overall theory of change, recognizing the circumstances of each country. As they get resubmitted, they should include explicit linkages to this program and the emerging theory of change, noting that there will and should be iterative learning between the program and child projects.</w:t>
            </w:r>
          </w:p>
          <w:p w:rsidR="002C1E63" w:rsidRPr="00A92C33" w:rsidRDefault="002C1E63" w:rsidP="00C37A66">
            <w:pPr>
              <w:shd w:val="clear" w:color="auto" w:fill="FFFFFF" w:themeFill="background1"/>
              <w:spacing w:after="120" w:line="240" w:lineRule="auto"/>
              <w:jc w:val="both"/>
              <w:rPr>
                <w:rFonts w:ascii="Times New Roman" w:eastAsia="Times New Roman" w:hAnsi="Times New Roman"/>
                <w:color w:val="000000"/>
                <w:lang w:val="en-GB"/>
              </w:rPr>
            </w:pPr>
            <w:r w:rsidRPr="00C37A66">
              <w:rPr>
                <w:rFonts w:ascii="Times New Roman" w:eastAsia="Times New Roman" w:hAnsi="Times New Roman"/>
                <w:color w:val="000000"/>
                <w:lang w:val="en-GB"/>
              </w:rPr>
              <w:t>Going forward, we believe that there is an opportunity to enhance programmatic learning if the child projects are clearly and explicitly linked to a revised theory of change, and STAP would like to contribute in this regard</w:t>
            </w:r>
            <w:r w:rsidRPr="00A92C33">
              <w:rPr>
                <w:rFonts w:ascii="Times New Roman" w:eastAsia="Times New Roman" w:hAnsi="Times New Roman"/>
                <w:color w:val="000000"/>
                <w:lang w:val="en-GB"/>
              </w:rPr>
              <w:t>.</w:t>
            </w:r>
          </w:p>
        </w:tc>
        <w:tc>
          <w:tcPr>
            <w:tcW w:w="2716" w:type="pct"/>
          </w:tcPr>
          <w:p w:rsidR="002C1E63" w:rsidRPr="00A92C33" w:rsidRDefault="002C1E63" w:rsidP="00A92C33">
            <w:pPr>
              <w:spacing w:after="0" w:line="240" w:lineRule="auto"/>
              <w:jc w:val="both"/>
              <w:rPr>
                <w:rFonts w:ascii="Times New Roman" w:eastAsia="Times New Roman" w:hAnsi="Times New Roman"/>
                <w:color w:val="000000"/>
              </w:rPr>
            </w:pPr>
            <w:r w:rsidRPr="00A92C33">
              <w:rPr>
                <w:rFonts w:ascii="Times New Roman" w:eastAsia="Times New Roman" w:hAnsi="Times New Roman"/>
                <w:color w:val="000000"/>
              </w:rPr>
              <w:t>We wish to respond on three main issues in relation to these comments from STAP:</w:t>
            </w:r>
          </w:p>
          <w:p w:rsidR="002C1E63" w:rsidRPr="00A92C33" w:rsidRDefault="002C1E63" w:rsidP="00A92C33">
            <w:pPr>
              <w:spacing w:after="0" w:line="240" w:lineRule="auto"/>
              <w:jc w:val="both"/>
              <w:rPr>
                <w:rFonts w:ascii="Times New Roman" w:eastAsia="Times New Roman" w:hAnsi="Times New Roman"/>
                <w:color w:val="000000"/>
              </w:rPr>
            </w:pPr>
          </w:p>
        </w:tc>
        <w:tc>
          <w:tcPr>
            <w:tcW w:w="648" w:type="pct"/>
            <w:vMerge w:val="restart"/>
          </w:tcPr>
          <w:p w:rsidR="002C1E63" w:rsidRPr="00A92C33" w:rsidRDefault="002C1E63" w:rsidP="00A92C33">
            <w:pPr>
              <w:spacing w:after="0" w:line="240" w:lineRule="auto"/>
              <w:jc w:val="both"/>
              <w:rPr>
                <w:rFonts w:ascii="Times New Roman" w:eastAsia="Times New Roman" w:hAnsi="Times New Roman"/>
                <w:color w:val="000000"/>
              </w:rPr>
            </w:pPr>
            <w:r w:rsidRPr="00A92C33">
              <w:rPr>
                <w:rFonts w:ascii="Times New Roman" w:eastAsia="Times New Roman" w:hAnsi="Times New Roman"/>
                <w:color w:val="000000"/>
              </w:rPr>
              <w:t>Sections II, III</w:t>
            </w:r>
          </w:p>
          <w:p w:rsidR="002C1E63" w:rsidRPr="00A92C33" w:rsidRDefault="002C1E63" w:rsidP="00A92C33">
            <w:pPr>
              <w:spacing w:after="0" w:line="240" w:lineRule="auto"/>
              <w:jc w:val="both"/>
              <w:rPr>
                <w:rFonts w:ascii="Times New Roman" w:eastAsia="Times New Roman" w:hAnsi="Times New Roman"/>
                <w:color w:val="000000"/>
              </w:rPr>
            </w:pPr>
            <w:r w:rsidRPr="00A92C33">
              <w:rPr>
                <w:rFonts w:ascii="Times New Roman" w:eastAsia="Times New Roman" w:hAnsi="Times New Roman"/>
                <w:color w:val="000000"/>
              </w:rPr>
              <w:t>Figs 1, 2</w:t>
            </w:r>
          </w:p>
          <w:p w:rsidR="002C1E63" w:rsidRPr="00A92C33" w:rsidRDefault="002C1E63" w:rsidP="00A92C33">
            <w:pPr>
              <w:spacing w:after="0" w:line="240" w:lineRule="auto"/>
              <w:jc w:val="both"/>
              <w:rPr>
                <w:rFonts w:ascii="Times New Roman" w:eastAsia="Times New Roman" w:hAnsi="Times New Roman"/>
                <w:color w:val="000000"/>
              </w:rPr>
            </w:pPr>
            <w:r w:rsidRPr="00A92C33">
              <w:rPr>
                <w:rFonts w:ascii="Times New Roman" w:eastAsia="Times New Roman" w:hAnsi="Times New Roman"/>
                <w:color w:val="000000"/>
              </w:rPr>
              <w:t>Table 2</w:t>
            </w:r>
          </w:p>
          <w:p w:rsidR="002C1E63" w:rsidRPr="00A92C33" w:rsidRDefault="002C1E63" w:rsidP="00A92C33">
            <w:pPr>
              <w:spacing w:after="0" w:line="240" w:lineRule="auto"/>
              <w:jc w:val="both"/>
              <w:rPr>
                <w:rFonts w:ascii="Times New Roman" w:eastAsia="Times New Roman" w:hAnsi="Times New Roman"/>
                <w:color w:val="000000"/>
              </w:rPr>
            </w:pPr>
            <w:r w:rsidRPr="00A92C33">
              <w:rPr>
                <w:rFonts w:ascii="Times New Roman" w:eastAsia="Times New Roman" w:hAnsi="Times New Roman"/>
                <w:color w:val="000000"/>
              </w:rPr>
              <w:t>Annex D</w:t>
            </w:r>
          </w:p>
          <w:p w:rsidR="002C1E63" w:rsidRPr="00A92C33" w:rsidRDefault="002C1E63" w:rsidP="00A92C33">
            <w:pPr>
              <w:spacing w:after="0" w:line="240" w:lineRule="auto"/>
              <w:jc w:val="both"/>
              <w:rPr>
                <w:rFonts w:ascii="Times New Roman" w:eastAsia="Times New Roman" w:hAnsi="Times New Roman"/>
                <w:color w:val="000000"/>
              </w:rPr>
            </w:pPr>
          </w:p>
          <w:p w:rsidR="002C1E63" w:rsidRPr="00A92C33" w:rsidRDefault="002C1E63" w:rsidP="00A92C33">
            <w:pPr>
              <w:spacing w:after="0" w:line="240" w:lineRule="auto"/>
              <w:jc w:val="both"/>
              <w:rPr>
                <w:rFonts w:ascii="Times New Roman" w:eastAsia="Times New Roman" w:hAnsi="Times New Roman"/>
                <w:color w:val="000000"/>
              </w:rPr>
            </w:pPr>
          </w:p>
          <w:p w:rsidR="002C1E63" w:rsidRPr="00A92C33" w:rsidRDefault="00B13D49" w:rsidP="00A92C33">
            <w:pPr>
              <w:spacing w:after="0" w:line="240" w:lineRule="auto"/>
              <w:jc w:val="both"/>
              <w:rPr>
                <w:rFonts w:ascii="Times New Roman" w:eastAsia="Times New Roman" w:hAnsi="Times New Roman"/>
                <w:color w:val="000000"/>
              </w:rPr>
            </w:pPr>
            <w:hyperlink r:id="rId38" w:history="1">
              <w:r w:rsidR="002C1E63" w:rsidRPr="00A92C33">
                <w:rPr>
                  <w:rStyle w:val="Hyperlink"/>
                  <w:rFonts w:ascii="Times New Roman" w:eastAsia="Times New Roman" w:hAnsi="Times New Roman"/>
                  <w:lang w:val="en-GB"/>
                </w:rPr>
                <w:t>http://pdf.usaid.gov/pdf_docs/PA00KQR6.pdf</w:t>
              </w:r>
            </w:hyperlink>
          </w:p>
        </w:tc>
      </w:tr>
      <w:tr w:rsidR="002C1E63" w:rsidRPr="00A92C33" w:rsidTr="00A166F0">
        <w:tc>
          <w:tcPr>
            <w:tcW w:w="1636" w:type="pct"/>
            <w:vMerge/>
          </w:tcPr>
          <w:p w:rsidR="002C1E63" w:rsidRPr="00A92C33" w:rsidRDefault="002C1E63" w:rsidP="00A92C33">
            <w:pPr>
              <w:spacing w:after="0" w:line="240" w:lineRule="auto"/>
              <w:jc w:val="both"/>
              <w:rPr>
                <w:rFonts w:ascii="Times New Roman" w:eastAsia="Times New Roman" w:hAnsi="Times New Roman"/>
                <w:color w:val="000000"/>
                <w:lang w:val="en-GB"/>
              </w:rPr>
            </w:pPr>
          </w:p>
        </w:tc>
        <w:tc>
          <w:tcPr>
            <w:tcW w:w="7730" w:type="dxa"/>
          </w:tcPr>
          <w:p w:rsidR="002C1E63" w:rsidRPr="00A92C33" w:rsidRDefault="002C1E63" w:rsidP="00A166F0">
            <w:pPr>
              <w:numPr>
                <w:ilvl w:val="0"/>
                <w:numId w:val="6"/>
              </w:numPr>
              <w:spacing w:after="0" w:line="240" w:lineRule="auto"/>
              <w:ind w:left="313" w:hanging="313"/>
              <w:jc w:val="both"/>
              <w:rPr>
                <w:rFonts w:ascii="Times New Roman" w:eastAsia="Times New Roman" w:hAnsi="Times New Roman"/>
                <w:b/>
                <w:color w:val="000000"/>
              </w:rPr>
            </w:pPr>
            <w:r w:rsidRPr="00A92C33">
              <w:rPr>
                <w:rFonts w:ascii="Times New Roman" w:eastAsia="Times New Roman" w:hAnsi="Times New Roman"/>
                <w:b/>
                <w:color w:val="000000"/>
              </w:rPr>
              <w:t>Elaboration of the project’s Theory of Change consistent with the Global Wildlife Program Framework</w:t>
            </w:r>
          </w:p>
          <w:p w:rsidR="002C1E63" w:rsidRPr="00A92C33" w:rsidRDefault="002C1E63" w:rsidP="00A92C33">
            <w:pPr>
              <w:spacing w:after="0" w:line="240" w:lineRule="auto"/>
              <w:jc w:val="both"/>
              <w:rPr>
                <w:rFonts w:ascii="Times New Roman" w:eastAsia="Times New Roman" w:hAnsi="Times New Roman"/>
                <w:color w:val="000000"/>
              </w:rPr>
            </w:pPr>
          </w:p>
          <w:p w:rsidR="002C1E63" w:rsidRPr="00A92C33" w:rsidRDefault="002C1E63" w:rsidP="00A166F0">
            <w:pPr>
              <w:spacing w:after="0" w:line="240" w:lineRule="auto"/>
              <w:jc w:val="both"/>
              <w:rPr>
                <w:rFonts w:ascii="Times New Roman" w:eastAsia="Times New Roman" w:hAnsi="Times New Roman"/>
                <w:color w:val="000000"/>
              </w:rPr>
            </w:pPr>
            <w:r w:rsidRPr="00A92C33">
              <w:rPr>
                <w:rFonts w:ascii="Times New Roman" w:eastAsia="Times New Roman" w:hAnsi="Times New Roman"/>
                <w:color w:val="000000"/>
              </w:rPr>
              <w:t xml:space="preserve">The development of the project’s Theory of Change was well informed by similar IWT projects under the Global Wildlife Program, such as the recently approved UNDP/GEF project in Indonesia </w:t>
            </w:r>
            <w:r w:rsidRPr="00A92C33">
              <w:rPr>
                <w:rFonts w:ascii="Times New Roman" w:eastAsia="Times New Roman" w:hAnsi="Times New Roman"/>
                <w:i/>
                <w:color w:val="000000"/>
              </w:rPr>
              <w:t>Combatting Illegal and Unsustainable Trade in Endangered Species in Indonesia (9150)</w:t>
            </w:r>
            <w:r w:rsidRPr="00A92C33">
              <w:rPr>
                <w:rFonts w:ascii="Times New Roman" w:eastAsia="Times New Roman" w:hAnsi="Times New Roman"/>
                <w:color w:val="000000"/>
              </w:rPr>
              <w:t xml:space="preserve"> and the alignment of the project components with GWP Outcomes, indicators and targets are shown in </w:t>
            </w:r>
            <w:r w:rsidRPr="00C37A66">
              <w:rPr>
                <w:rFonts w:ascii="Times New Roman" w:eastAsia="Times New Roman" w:hAnsi="Times New Roman"/>
                <w:color w:val="000000"/>
              </w:rPr>
              <w:t>Table 2</w:t>
            </w:r>
            <w:r w:rsidRPr="00A92C33">
              <w:rPr>
                <w:rFonts w:ascii="Times New Roman" w:eastAsia="Times New Roman" w:hAnsi="Times New Roman"/>
                <w:color w:val="000000"/>
              </w:rPr>
              <w:t xml:space="preserve"> of the Project Document, with further explanation of these contributions in the Strategy section. The USAID Toolkit (name in link) also provided a useful reference for the project Theory of </w:t>
            </w:r>
            <w:r w:rsidRPr="00C37A66">
              <w:rPr>
                <w:rFonts w:ascii="Times New Roman" w:eastAsia="Times New Roman" w:hAnsi="Times New Roman"/>
                <w:color w:val="000000"/>
              </w:rPr>
              <w:t>Change and results framework. The project Results Framework indicators for the project outcomes are also consistent with the indicators in the GWP Tracking Tool (Project Document Annex D).</w:t>
            </w:r>
            <w:r w:rsidRPr="00A92C33">
              <w:rPr>
                <w:rFonts w:ascii="Times New Roman" w:eastAsia="Times New Roman" w:hAnsi="Times New Roman"/>
                <w:color w:val="000000"/>
              </w:rPr>
              <w:t xml:space="preserve"> </w:t>
            </w:r>
          </w:p>
        </w:tc>
        <w:tc>
          <w:tcPr>
            <w:tcW w:w="648" w:type="pct"/>
            <w:vMerge/>
          </w:tcPr>
          <w:p w:rsidR="002C1E63" w:rsidRPr="00A92C33" w:rsidRDefault="002C1E63" w:rsidP="00A92C33">
            <w:pPr>
              <w:spacing w:after="0" w:line="240" w:lineRule="auto"/>
              <w:jc w:val="both"/>
              <w:rPr>
                <w:rFonts w:ascii="Times New Roman" w:eastAsia="Times New Roman" w:hAnsi="Times New Roman"/>
                <w:color w:val="000000"/>
              </w:rPr>
            </w:pPr>
          </w:p>
        </w:tc>
      </w:tr>
      <w:tr w:rsidR="002C1E63" w:rsidRPr="00A92C33" w:rsidTr="004841A9">
        <w:trPr>
          <w:trHeight w:val="2400"/>
        </w:trPr>
        <w:tc>
          <w:tcPr>
            <w:tcW w:w="1636" w:type="pct"/>
            <w:vMerge/>
          </w:tcPr>
          <w:p w:rsidR="002C1E63" w:rsidRPr="00A92C33" w:rsidRDefault="002C1E63" w:rsidP="00A92C33">
            <w:pPr>
              <w:spacing w:after="0" w:line="240" w:lineRule="auto"/>
              <w:jc w:val="both"/>
              <w:rPr>
                <w:rFonts w:ascii="Times New Roman" w:eastAsia="Times New Roman" w:hAnsi="Times New Roman"/>
                <w:color w:val="000000"/>
                <w:lang w:val="en-GB"/>
              </w:rPr>
            </w:pPr>
          </w:p>
        </w:tc>
        <w:tc>
          <w:tcPr>
            <w:tcW w:w="2716" w:type="pct"/>
          </w:tcPr>
          <w:p w:rsidR="002C1E63" w:rsidRPr="00A92C33" w:rsidRDefault="002C1E63" w:rsidP="00A166F0">
            <w:pPr>
              <w:numPr>
                <w:ilvl w:val="0"/>
                <w:numId w:val="6"/>
              </w:numPr>
              <w:spacing w:after="0" w:line="240" w:lineRule="auto"/>
              <w:ind w:left="313" w:hanging="313"/>
              <w:jc w:val="both"/>
              <w:rPr>
                <w:rFonts w:ascii="Times New Roman" w:eastAsia="Times New Roman" w:hAnsi="Times New Roman"/>
                <w:b/>
                <w:color w:val="000000"/>
              </w:rPr>
            </w:pPr>
            <w:r w:rsidRPr="00A92C33">
              <w:rPr>
                <w:rFonts w:ascii="Times New Roman" w:eastAsia="Times New Roman" w:hAnsi="Times New Roman"/>
                <w:b/>
                <w:color w:val="000000"/>
              </w:rPr>
              <w:t>Balanced approach towards combatting IWT through more effective law enforcement, demand reduction and advocacy, and facilitating the legal sustainable use of wildlife resources</w:t>
            </w:r>
          </w:p>
          <w:p w:rsidR="002C1E63" w:rsidRPr="00A92C33" w:rsidRDefault="002C1E63" w:rsidP="00A92C33">
            <w:pPr>
              <w:spacing w:after="0" w:line="240" w:lineRule="auto"/>
              <w:jc w:val="both"/>
              <w:rPr>
                <w:rFonts w:ascii="Times New Roman" w:eastAsia="Times New Roman" w:hAnsi="Times New Roman"/>
                <w:color w:val="000000"/>
              </w:rPr>
            </w:pPr>
          </w:p>
          <w:p w:rsidR="002C1E63" w:rsidRPr="00A92C33" w:rsidRDefault="002C1E63" w:rsidP="00A92C33">
            <w:pPr>
              <w:spacing w:after="0" w:line="240" w:lineRule="auto"/>
              <w:jc w:val="both"/>
              <w:rPr>
                <w:rFonts w:ascii="Times New Roman" w:eastAsia="Times New Roman" w:hAnsi="Times New Roman"/>
                <w:color w:val="000000"/>
              </w:rPr>
            </w:pPr>
            <w:r w:rsidRPr="00A92C33">
              <w:rPr>
                <w:rFonts w:ascii="Times New Roman" w:eastAsia="Times New Roman" w:hAnsi="Times New Roman"/>
                <w:color w:val="000000"/>
              </w:rPr>
              <w:t>The scope of this project does not include the sustainable management of wildlife resources on the ground - its main focus from the outset has been on combatting IWT through strengthened enforcement, and demand reduction and advocacy campaigns. However, during project preparation, the significance of facilitating closely regulated legal sustainable trade in certain wildlife resources has become clear.</w:t>
            </w:r>
          </w:p>
          <w:p w:rsidR="002C1E63" w:rsidRPr="00A92C33" w:rsidRDefault="002C1E63" w:rsidP="00A92C33">
            <w:pPr>
              <w:spacing w:after="0" w:line="240" w:lineRule="auto"/>
              <w:jc w:val="both"/>
              <w:rPr>
                <w:rFonts w:ascii="Times New Roman" w:eastAsia="Times New Roman" w:hAnsi="Times New Roman"/>
                <w:color w:val="000000"/>
              </w:rPr>
            </w:pPr>
          </w:p>
          <w:p w:rsidR="002C1E63" w:rsidRPr="00A92C33" w:rsidRDefault="002C1E63" w:rsidP="00A92C33">
            <w:pPr>
              <w:spacing w:after="0" w:line="240" w:lineRule="auto"/>
              <w:jc w:val="both"/>
              <w:rPr>
                <w:rFonts w:ascii="Times New Roman" w:eastAsia="Times New Roman" w:hAnsi="Times New Roman"/>
                <w:color w:val="000000"/>
                <w:lang w:val="en-GB"/>
              </w:rPr>
            </w:pPr>
            <w:r w:rsidRPr="00A92C33">
              <w:rPr>
                <w:rFonts w:ascii="Times New Roman" w:eastAsia="Times New Roman" w:hAnsi="Times New Roman"/>
                <w:color w:val="000000"/>
                <w:lang w:val="en-GB"/>
              </w:rPr>
              <w:t xml:space="preserve">An amendment since the child project concept note is the project support for the government’s current broader shift towards stronger regulation of legal wildlife markets to ensure their sustainability, legality and </w:t>
            </w:r>
            <w:r w:rsidRPr="00C37A66">
              <w:rPr>
                <w:rFonts w:ascii="Times New Roman" w:eastAsia="Times New Roman" w:hAnsi="Times New Roman"/>
                <w:color w:val="000000"/>
                <w:lang w:val="en-GB"/>
              </w:rPr>
              <w:t>traceability (Output 1.2).</w:t>
            </w:r>
            <w:r w:rsidRPr="00A92C33">
              <w:rPr>
                <w:rFonts w:ascii="Times New Roman" w:eastAsia="Times New Roman" w:hAnsi="Times New Roman"/>
                <w:color w:val="000000"/>
                <w:lang w:val="en-GB"/>
              </w:rPr>
              <w:t xml:space="preserve"> The project is particularly timely in this respect, in that the present military government is strongly supportive of stricter regulation of wildlife trade and the imminent major reform of the principal legislation – the Wild Animal Reservation and Protection Act – will place all CITES-listed species under protection (not only native Thai species and key species such as African elephant, as at present). Discussions during project preparation have confirmed the project’s role in supporting and providing capacity development to DNP in the registration and data management for CITES-listed species, including for species registration and the introduction of CITES e-permitting processes. </w:t>
            </w:r>
          </w:p>
          <w:p w:rsidR="002C1E63" w:rsidRPr="00A92C33" w:rsidRDefault="002C1E63" w:rsidP="00A92C33">
            <w:pPr>
              <w:spacing w:after="0" w:line="240" w:lineRule="auto"/>
              <w:jc w:val="both"/>
              <w:rPr>
                <w:rFonts w:ascii="Times New Roman" w:eastAsia="Times New Roman" w:hAnsi="Times New Roman"/>
                <w:color w:val="000000"/>
                <w:lang w:val="en-GB"/>
              </w:rPr>
            </w:pPr>
          </w:p>
          <w:p w:rsidR="002C1E63" w:rsidRPr="007D15A9" w:rsidRDefault="002C1E63" w:rsidP="00A92C33">
            <w:pPr>
              <w:spacing w:after="0" w:line="240" w:lineRule="auto"/>
              <w:jc w:val="both"/>
              <w:rPr>
                <w:rFonts w:ascii="Times New Roman" w:eastAsia="Times New Roman" w:hAnsi="Times New Roman"/>
                <w:bCs/>
                <w:color w:val="000000"/>
              </w:rPr>
            </w:pPr>
            <w:r w:rsidRPr="00A92C33">
              <w:rPr>
                <w:rFonts w:ascii="Times New Roman" w:eastAsia="Times New Roman" w:hAnsi="Times New Roman"/>
                <w:bCs/>
                <w:color w:val="000000"/>
              </w:rPr>
              <w:t xml:space="preserve">Additionally, in order to assess the effectiveness of the upcoming WARPA reforms, the project will support an assessment of market availability for all CITES-listed species in Thailand and a system for monitoring of market response to the revised WARPA legislation, building on TRAFFIC’s substantial information base on current and past market </w:t>
            </w:r>
            <w:r w:rsidR="007D15A9">
              <w:rPr>
                <w:rFonts w:ascii="Times New Roman" w:eastAsia="Times New Roman" w:hAnsi="Times New Roman"/>
                <w:bCs/>
                <w:color w:val="000000"/>
              </w:rPr>
              <w:t xml:space="preserve">conditions (Output 1.2). </w:t>
            </w:r>
            <w:r w:rsidRPr="00C37A66">
              <w:rPr>
                <w:rFonts w:ascii="Times New Roman" w:eastAsia="Times New Roman" w:hAnsi="Times New Roman"/>
                <w:color w:val="000000"/>
              </w:rPr>
              <w:t xml:space="preserve">The project will also support DNP to continue its development of DNA databases for registered domestic elephants and captive tigers, which will underpin IWT enforcement efforts. </w:t>
            </w:r>
            <w:r w:rsidRPr="00C37A66">
              <w:rPr>
                <w:rFonts w:ascii="Times New Roman" w:eastAsia="Times New Roman" w:hAnsi="Times New Roman"/>
                <w:bCs/>
                <w:color w:val="000000"/>
                <w:lang w:val="en-GB"/>
              </w:rPr>
              <w:t>The project will support the establishment of a task force/working group under Thailand WEN (Output 1.1) to strengthen permitting and compliance monitoring and enforcement of licensed facilities keeping tigers, linked to capacity building activities (Output 2.1). This</w:t>
            </w:r>
            <w:r w:rsidRPr="00A92C33">
              <w:rPr>
                <w:rFonts w:ascii="Times New Roman" w:eastAsia="Times New Roman" w:hAnsi="Times New Roman"/>
                <w:bCs/>
                <w:color w:val="000000"/>
                <w:lang w:val="en-GB"/>
              </w:rPr>
              <w:t xml:space="preserve"> project support will strengthen the sustainability and </w:t>
            </w:r>
            <w:r w:rsidR="007D15A9">
              <w:rPr>
                <w:rFonts w:ascii="Times New Roman" w:eastAsia="Times New Roman" w:hAnsi="Times New Roman"/>
                <w:bCs/>
                <w:color w:val="000000"/>
                <w:lang w:val="en-GB"/>
              </w:rPr>
              <w:t>regulation</w:t>
            </w:r>
            <w:r w:rsidRPr="00A92C33">
              <w:rPr>
                <w:rFonts w:ascii="Times New Roman" w:eastAsia="Times New Roman" w:hAnsi="Times New Roman"/>
                <w:bCs/>
                <w:color w:val="000000"/>
                <w:lang w:val="en-GB"/>
              </w:rPr>
              <w:t xml:space="preserve"> of wildlife use and trade in Thailand, while also combating illegal trade and trafficking in wildlife. </w:t>
            </w:r>
          </w:p>
        </w:tc>
        <w:tc>
          <w:tcPr>
            <w:tcW w:w="648" w:type="pct"/>
            <w:vMerge/>
          </w:tcPr>
          <w:p w:rsidR="002C1E63" w:rsidRPr="00A92C33" w:rsidRDefault="002C1E63" w:rsidP="00A92C33">
            <w:pPr>
              <w:spacing w:after="0" w:line="240" w:lineRule="auto"/>
              <w:jc w:val="both"/>
              <w:rPr>
                <w:rFonts w:ascii="Times New Roman" w:eastAsia="Times New Roman" w:hAnsi="Times New Roman"/>
                <w:color w:val="000000"/>
              </w:rPr>
            </w:pPr>
          </w:p>
        </w:tc>
      </w:tr>
      <w:tr w:rsidR="002C1E63" w:rsidRPr="00A92C33" w:rsidTr="002C1E63">
        <w:trPr>
          <w:trHeight w:val="564"/>
        </w:trPr>
        <w:tc>
          <w:tcPr>
            <w:tcW w:w="1636" w:type="pct"/>
            <w:vMerge/>
          </w:tcPr>
          <w:p w:rsidR="002C1E63" w:rsidRPr="00A92C33" w:rsidRDefault="002C1E63" w:rsidP="00A92C33">
            <w:pPr>
              <w:spacing w:after="0" w:line="240" w:lineRule="auto"/>
              <w:jc w:val="both"/>
              <w:rPr>
                <w:rFonts w:ascii="Times New Roman" w:eastAsia="Times New Roman" w:hAnsi="Times New Roman"/>
                <w:color w:val="000000"/>
                <w:lang w:val="en-GB"/>
              </w:rPr>
            </w:pPr>
          </w:p>
        </w:tc>
        <w:tc>
          <w:tcPr>
            <w:tcW w:w="2716" w:type="pct"/>
          </w:tcPr>
          <w:p w:rsidR="002C1E63" w:rsidRPr="00A92C33" w:rsidRDefault="002C1E63" w:rsidP="00A166F0">
            <w:pPr>
              <w:numPr>
                <w:ilvl w:val="0"/>
                <w:numId w:val="6"/>
              </w:numPr>
              <w:spacing w:after="0" w:line="240" w:lineRule="auto"/>
              <w:ind w:left="313" w:hanging="313"/>
              <w:jc w:val="both"/>
              <w:rPr>
                <w:rFonts w:ascii="Times New Roman" w:eastAsia="Times New Roman" w:hAnsi="Times New Roman"/>
                <w:b/>
                <w:color w:val="000000"/>
              </w:rPr>
            </w:pPr>
            <w:r w:rsidRPr="00A92C33">
              <w:rPr>
                <w:rFonts w:ascii="Times New Roman" w:eastAsia="Times New Roman" w:hAnsi="Times New Roman"/>
                <w:b/>
                <w:color w:val="000000"/>
              </w:rPr>
              <w:t>Integration of cross-scale learning into project design</w:t>
            </w:r>
          </w:p>
          <w:p w:rsidR="002C1E63" w:rsidRPr="00A92C33" w:rsidRDefault="002C1E63" w:rsidP="00A92C33">
            <w:pPr>
              <w:spacing w:after="0" w:line="240" w:lineRule="auto"/>
              <w:jc w:val="both"/>
              <w:rPr>
                <w:rFonts w:ascii="Times New Roman" w:eastAsia="Times New Roman" w:hAnsi="Times New Roman"/>
                <w:color w:val="000000"/>
              </w:rPr>
            </w:pPr>
          </w:p>
          <w:p w:rsidR="002C1E63" w:rsidRPr="00A92C33" w:rsidRDefault="002C1E63" w:rsidP="00A92C33">
            <w:pPr>
              <w:spacing w:after="0" w:line="240" w:lineRule="auto"/>
              <w:jc w:val="both"/>
              <w:rPr>
                <w:rFonts w:ascii="Times New Roman" w:eastAsia="Times New Roman" w:hAnsi="Times New Roman"/>
                <w:color w:val="000000"/>
              </w:rPr>
            </w:pPr>
            <w:r w:rsidRPr="00A92C33">
              <w:rPr>
                <w:rFonts w:ascii="Times New Roman" w:eastAsia="Times New Roman" w:hAnsi="Times New Roman"/>
                <w:color w:val="000000"/>
              </w:rPr>
              <w:t>A new project component has been added since Child Project stage as follows:</w:t>
            </w:r>
            <w:r w:rsidRPr="00A92C33">
              <w:rPr>
                <w:rFonts w:ascii="Times New Roman" w:eastAsia="Times New Roman" w:hAnsi="Times New Roman"/>
                <w:b/>
                <w:color w:val="000000"/>
              </w:rPr>
              <w:t xml:space="preserve"> </w:t>
            </w:r>
            <w:r w:rsidRPr="00A92C33">
              <w:rPr>
                <w:rFonts w:ascii="Times New Roman" w:eastAsia="Times New Roman" w:hAnsi="Times New Roman"/>
                <w:i/>
                <w:color w:val="000000"/>
              </w:rPr>
              <w:t xml:space="preserve">Component 4: </w:t>
            </w:r>
            <w:r w:rsidRPr="00A92C33">
              <w:rPr>
                <w:rFonts w:ascii="Times New Roman" w:eastAsia="Times New Roman" w:hAnsi="Times New Roman"/>
                <w:bCs/>
                <w:i/>
                <w:color w:val="000000"/>
              </w:rPr>
              <w:t>Knowledge Management, Monitoring and Evaluation and Gender Mainstreaming</w:t>
            </w:r>
            <w:r w:rsidRPr="00A92C33">
              <w:rPr>
                <w:rFonts w:ascii="Times New Roman" w:eastAsia="Times New Roman" w:hAnsi="Times New Roman"/>
                <w:i/>
                <w:color w:val="000000"/>
              </w:rPr>
              <w:t>.</w:t>
            </w:r>
            <w:r w:rsidRPr="00A92C33">
              <w:rPr>
                <w:rFonts w:ascii="Times New Roman" w:eastAsia="Times New Roman" w:hAnsi="Times New Roman"/>
                <w:b/>
                <w:color w:val="000000"/>
              </w:rPr>
              <w:t xml:space="preserve"> </w:t>
            </w:r>
            <w:r w:rsidRPr="00A92C33">
              <w:rPr>
                <w:rFonts w:ascii="Times New Roman" w:eastAsia="Times New Roman" w:hAnsi="Times New Roman"/>
                <w:color w:val="000000"/>
              </w:rPr>
              <w:t>This component closely links with and underpins the other three, by supporting the sharing of knowledge, experiences and lessons learned through project implementation with project stakeholders in Thailand, and globally through the Global Wildlife Program(GWP). At a regional level the project will share learnings through the USAID Wildlife Asia knowledge management network.</w:t>
            </w:r>
          </w:p>
          <w:p w:rsidR="002C1E63" w:rsidRPr="00A92C33" w:rsidRDefault="002C1E63" w:rsidP="00A92C33">
            <w:pPr>
              <w:spacing w:after="0" w:line="240" w:lineRule="auto"/>
              <w:jc w:val="both"/>
              <w:rPr>
                <w:rFonts w:ascii="Times New Roman" w:eastAsia="Times New Roman" w:hAnsi="Times New Roman"/>
                <w:color w:val="000000"/>
              </w:rPr>
            </w:pPr>
          </w:p>
          <w:p w:rsidR="002C1E63" w:rsidRPr="00C37A66" w:rsidRDefault="002C1E63" w:rsidP="00A92C33">
            <w:pPr>
              <w:spacing w:after="0" w:line="240" w:lineRule="auto"/>
              <w:jc w:val="both"/>
              <w:rPr>
                <w:rFonts w:ascii="Times New Roman" w:eastAsia="Times New Roman" w:hAnsi="Times New Roman"/>
                <w:color w:val="000000"/>
              </w:rPr>
            </w:pPr>
            <w:r w:rsidRPr="00A92C33">
              <w:rPr>
                <w:rFonts w:ascii="Times New Roman" w:eastAsia="Times New Roman" w:hAnsi="Times New Roman"/>
                <w:color w:val="000000"/>
              </w:rPr>
              <w:t xml:space="preserve">The </w:t>
            </w:r>
            <w:r w:rsidRPr="00A92C33">
              <w:rPr>
                <w:rFonts w:ascii="Times New Roman" w:eastAsia="Times New Roman" w:hAnsi="Times New Roman"/>
                <w:color w:val="000000"/>
                <w:lang w:val="en-GB"/>
              </w:rPr>
              <w:t xml:space="preserve">project design has allowed for cross-scale learning of enforcement by introducing local pilot demonstrations involving collaborative law enforcement mechanisms that engage with and incentivize local community participation in wildlife protection </w:t>
            </w:r>
            <w:r w:rsidRPr="00C37A66">
              <w:rPr>
                <w:rFonts w:ascii="Times New Roman" w:eastAsia="Times New Roman" w:hAnsi="Times New Roman"/>
                <w:color w:val="000000"/>
                <w:lang w:val="en-GB"/>
              </w:rPr>
              <w:t xml:space="preserve">(Output 1.3), connected up to national level Thailand WEN task forces. The capacity of Thailand WEN in turn to continue its leading regional supportive role will be enhanced, including the </w:t>
            </w:r>
            <w:r w:rsidRPr="00C37A66">
              <w:rPr>
                <w:rFonts w:ascii="Times New Roman" w:eastAsia="Times New Roman" w:hAnsi="Times New Roman"/>
                <w:i/>
                <w:color w:val="000000"/>
                <w:lang w:val="en-GB"/>
              </w:rPr>
              <w:t>ASEAN Working Group on CITES and Wildlife Enforcement</w:t>
            </w:r>
            <w:r w:rsidRPr="00C37A66">
              <w:rPr>
                <w:rFonts w:ascii="Times New Roman" w:eastAsia="Times New Roman" w:hAnsi="Times New Roman"/>
                <w:color w:val="000000"/>
                <w:lang w:val="en-GB"/>
              </w:rPr>
              <w:t xml:space="preserve"> (the PCU for the former ASEAN WEN was hosted by Thailand) and </w:t>
            </w:r>
            <w:r w:rsidRPr="00C37A66">
              <w:rPr>
                <w:rFonts w:ascii="Times New Roman" w:eastAsia="Times New Roman" w:hAnsi="Times New Roman"/>
                <w:i/>
                <w:color w:val="000000"/>
                <w:lang w:val="en-GB"/>
              </w:rPr>
              <w:t xml:space="preserve">the ASEAN Senior Officials Meeting on Transnational Crime </w:t>
            </w:r>
            <w:r w:rsidRPr="00C37A66">
              <w:rPr>
                <w:rFonts w:ascii="Times New Roman" w:eastAsia="Times New Roman" w:hAnsi="Times New Roman"/>
                <w:color w:val="000000"/>
                <w:lang w:val="en-GB"/>
              </w:rPr>
              <w:t>(SOMTC) under Output 1.1. National, regional and global learning will also be facilitated on forensics via Output 1.4 .This output will result in  s</w:t>
            </w:r>
            <w:r w:rsidRPr="00C37A66">
              <w:rPr>
                <w:rFonts w:ascii="Times New Roman" w:eastAsia="Times New Roman" w:hAnsi="Times New Roman"/>
                <w:bCs/>
                <w:color w:val="000000"/>
                <w:lang w:val="en-GB"/>
              </w:rPr>
              <w:t>trengthened national capacity and role in supporting regional and global networks for wildlife forensic science (WIFOS), including a strategic plan for DNP WIFOS services, increased Thai participation in developing and supporting existing networks of wildlife forensic scientists across ASEAN/Asia and Africa, and expedited development of regional protocol(s) under ASEAN Mutual Legal Assistance Treaty (MLAT), Customs or AWG to facilitate the rapid exchange of specimens, and specimen/evidence handling and extraction for forensics testing</w:t>
            </w:r>
            <w:r w:rsidRPr="00C37A66">
              <w:rPr>
                <w:rFonts w:ascii="Times New Roman" w:eastAsia="Times New Roman" w:hAnsi="Times New Roman"/>
                <w:color w:val="000000"/>
              </w:rPr>
              <w:t xml:space="preserve">. </w:t>
            </w:r>
          </w:p>
          <w:p w:rsidR="002C1E63" w:rsidRPr="00C37A66" w:rsidRDefault="002C1E63" w:rsidP="00A92C33">
            <w:pPr>
              <w:spacing w:after="0" w:line="240" w:lineRule="auto"/>
              <w:jc w:val="both"/>
              <w:rPr>
                <w:rFonts w:ascii="Times New Roman" w:eastAsia="Times New Roman" w:hAnsi="Times New Roman"/>
                <w:color w:val="000000"/>
              </w:rPr>
            </w:pPr>
          </w:p>
          <w:p w:rsidR="002C1E63" w:rsidRPr="00C37A66" w:rsidRDefault="002C1E63" w:rsidP="00A92C33">
            <w:pPr>
              <w:spacing w:after="0" w:line="240" w:lineRule="auto"/>
              <w:jc w:val="both"/>
              <w:rPr>
                <w:rFonts w:ascii="Times New Roman" w:eastAsia="Times New Roman" w:hAnsi="Times New Roman"/>
                <w:i/>
                <w:color w:val="000000"/>
                <w:lang w:val="en-GB"/>
              </w:rPr>
            </w:pPr>
            <w:r w:rsidRPr="00C37A66">
              <w:rPr>
                <w:rFonts w:ascii="Times New Roman" w:eastAsia="Times New Roman" w:hAnsi="Times New Roman"/>
                <w:color w:val="000000"/>
              </w:rPr>
              <w:t xml:space="preserve">Similarly, on demand reduction and advocacy, </w:t>
            </w:r>
            <w:r w:rsidRPr="00C37A66">
              <w:rPr>
                <w:rFonts w:ascii="Times New Roman" w:eastAsia="Times New Roman" w:hAnsi="Times New Roman"/>
                <w:color w:val="000000"/>
                <w:lang w:val="en-GB"/>
              </w:rPr>
              <w:t>while being active in the GWP at global level this project will also support regional efforts, such as the demand reduction webinar convened with UNDP/GEF project teams in Vietnam and Philippines (as well as Thailand) in March 2017. T</w:t>
            </w:r>
            <w:r w:rsidRPr="00C37A66">
              <w:rPr>
                <w:rFonts w:ascii="Times New Roman" w:eastAsia="Times New Roman" w:hAnsi="Times New Roman"/>
                <w:color w:val="000000"/>
              </w:rPr>
              <w:t>he project will adopt a collaborative approach to engage with and build on existing work, especially by USAID Wildlife Asia and the NGO community (such as TRAFFIC, WWF, WildAid, etc</w:t>
            </w:r>
            <w:r w:rsidR="005E1DCC">
              <w:rPr>
                <w:rFonts w:ascii="Times New Roman" w:eastAsia="Times New Roman" w:hAnsi="Times New Roman"/>
                <w:color w:val="000000"/>
              </w:rPr>
              <w:t>.</w:t>
            </w:r>
            <w:r w:rsidRPr="00C37A66">
              <w:rPr>
                <w:rFonts w:ascii="Times New Roman" w:eastAsia="Times New Roman" w:hAnsi="Times New Roman"/>
                <w:color w:val="000000"/>
              </w:rPr>
              <w:t>) aiming to s</w:t>
            </w:r>
            <w:r w:rsidRPr="00C37A66">
              <w:rPr>
                <w:rFonts w:ascii="Times New Roman" w:eastAsia="Times New Roman" w:hAnsi="Times New Roman"/>
                <w:color w:val="000000"/>
                <w:lang w:val="en-GB"/>
              </w:rPr>
              <w:t xml:space="preserve">trengthen coordination between organizations engaged in demand reduction and advocacy on IWT in Thailand and internationally support effective planning and sharing of lessons learned to inform other initiatives, in particular through the Demand Reduction Community of Practice coordinated by TRAFFIC (Output 3.1). </w:t>
            </w:r>
          </w:p>
          <w:p w:rsidR="002C1E63" w:rsidRPr="00C37A66" w:rsidRDefault="002C1E63" w:rsidP="00A92C33">
            <w:pPr>
              <w:spacing w:after="0" w:line="240" w:lineRule="auto"/>
              <w:jc w:val="both"/>
              <w:rPr>
                <w:rFonts w:ascii="Times New Roman" w:eastAsia="Times New Roman" w:hAnsi="Times New Roman"/>
                <w:color w:val="000000"/>
              </w:rPr>
            </w:pPr>
          </w:p>
          <w:p w:rsidR="002C1E63" w:rsidRPr="00A92C33" w:rsidRDefault="002C1E63" w:rsidP="00A92C33">
            <w:pPr>
              <w:spacing w:after="0" w:line="240" w:lineRule="auto"/>
              <w:jc w:val="both"/>
              <w:rPr>
                <w:rFonts w:ascii="Times New Roman" w:eastAsia="Times New Roman" w:hAnsi="Times New Roman"/>
                <w:color w:val="000000"/>
              </w:rPr>
            </w:pPr>
            <w:r w:rsidRPr="00C37A66">
              <w:rPr>
                <w:rFonts w:ascii="Times New Roman" w:eastAsia="Times New Roman" w:hAnsi="Times New Roman"/>
                <w:color w:val="000000"/>
                <w:lang w:val="en-GB"/>
              </w:rPr>
              <w:t xml:space="preserve">The design of this project incorporates a number of features related to strengthening the country’s knowledge management system and capacity. It </w:t>
            </w:r>
            <w:r w:rsidRPr="00C37A66">
              <w:rPr>
                <w:rFonts w:ascii="Times New Roman" w:eastAsia="Times New Roman" w:hAnsi="Times New Roman"/>
                <w:color w:val="000000"/>
              </w:rPr>
              <w:t xml:space="preserve">will also support increased engagement </w:t>
            </w:r>
            <w:r w:rsidRPr="00C37A66">
              <w:rPr>
                <w:rFonts w:ascii="Times New Roman" w:eastAsia="Times New Roman" w:hAnsi="Times New Roman"/>
                <w:color w:val="000000"/>
                <w:lang w:val="en-GB"/>
              </w:rPr>
              <w:t>of DNP in GWP and other IWT related events and the strategic processes leading up to these events, especially for CITES COPs and regional IWT initiatives (</w:t>
            </w:r>
            <w:r w:rsidR="00CE6F6E" w:rsidRPr="00C37A66">
              <w:rPr>
                <w:rFonts w:ascii="Times New Roman" w:eastAsia="Times New Roman" w:hAnsi="Times New Roman"/>
                <w:color w:val="000000"/>
                <w:lang w:val="en-GB"/>
              </w:rPr>
              <w:t>e.g.</w:t>
            </w:r>
            <w:r w:rsidRPr="00C37A66">
              <w:rPr>
                <w:rFonts w:ascii="Times New Roman" w:eastAsia="Times New Roman" w:hAnsi="Times New Roman"/>
                <w:color w:val="000000"/>
                <w:lang w:val="en-GB"/>
              </w:rPr>
              <w:t xml:space="preserve"> ASEAN Working Group on CITES and Wildlife Enforcement) (Output 4.1).</w:t>
            </w:r>
            <w:r w:rsidRPr="00A92C33">
              <w:rPr>
                <w:rFonts w:ascii="Times New Roman" w:eastAsia="Times New Roman" w:hAnsi="Times New Roman"/>
                <w:color w:val="000000"/>
                <w:lang w:val="en-GB"/>
              </w:rPr>
              <w:t xml:space="preserve"> For example, the project would assist DNP in monitoring and reporting back to CITES on compliance with</w:t>
            </w:r>
            <w:r w:rsidRPr="00A92C33">
              <w:rPr>
                <w:rFonts w:ascii="Times New Roman" w:eastAsia="Times New Roman" w:hAnsi="Times New Roman"/>
                <w:i/>
                <w:color w:val="000000"/>
                <w:lang w:val="en-GB"/>
              </w:rPr>
              <w:t>. CITES Res. Conf. 10.10. on Trade in Elephant Specimens</w:t>
            </w:r>
            <w:r w:rsidRPr="00A92C33">
              <w:rPr>
                <w:rFonts w:ascii="Times New Roman" w:eastAsia="Times New Roman" w:hAnsi="Times New Roman"/>
                <w:color w:val="000000"/>
                <w:lang w:val="en-GB"/>
              </w:rPr>
              <w:t xml:space="preserve"> (regarding the domestic ivory market), reporting back on demand reduction campaigns in line with </w:t>
            </w:r>
            <w:r w:rsidRPr="00A92C33">
              <w:rPr>
                <w:rFonts w:ascii="Times New Roman" w:eastAsia="Times New Roman" w:hAnsi="Times New Roman"/>
                <w:i/>
                <w:color w:val="000000"/>
                <w:lang w:val="en-GB"/>
              </w:rPr>
              <w:t>CITES Res. Conf</w:t>
            </w:r>
            <w:r w:rsidRPr="00A92C33">
              <w:rPr>
                <w:rFonts w:ascii="Times New Roman" w:eastAsia="Times New Roman" w:hAnsi="Times New Roman"/>
                <w:color w:val="000000"/>
                <w:lang w:val="en-GB"/>
              </w:rPr>
              <w:t xml:space="preserve">. 17.04 on </w:t>
            </w:r>
            <w:r w:rsidRPr="00A92C33">
              <w:rPr>
                <w:rFonts w:ascii="Times New Roman" w:eastAsia="Times New Roman" w:hAnsi="Times New Roman"/>
                <w:i/>
                <w:color w:val="000000"/>
                <w:lang w:val="en-GB"/>
              </w:rPr>
              <w:t>Demand Reduction Strategies</w:t>
            </w:r>
            <w:r w:rsidRPr="00A92C33">
              <w:rPr>
                <w:rFonts w:ascii="Times New Roman" w:eastAsia="Times New Roman" w:hAnsi="Times New Roman"/>
                <w:color w:val="000000"/>
                <w:lang w:val="en-GB"/>
              </w:rPr>
              <w:t>, etc.</w:t>
            </w:r>
          </w:p>
          <w:p w:rsidR="002C1E63" w:rsidRPr="00A92C33" w:rsidRDefault="002C1E63" w:rsidP="00A92C33">
            <w:pPr>
              <w:spacing w:after="0" w:line="240" w:lineRule="auto"/>
              <w:jc w:val="both"/>
              <w:rPr>
                <w:rFonts w:ascii="Times New Roman" w:eastAsia="Times New Roman" w:hAnsi="Times New Roman"/>
                <w:color w:val="000000"/>
              </w:rPr>
            </w:pPr>
          </w:p>
          <w:p w:rsidR="002C1E63" w:rsidRPr="00A92C33" w:rsidRDefault="002C1E63" w:rsidP="00A92C33">
            <w:pPr>
              <w:spacing w:after="0" w:line="240" w:lineRule="auto"/>
              <w:jc w:val="both"/>
              <w:rPr>
                <w:rFonts w:ascii="Times New Roman" w:eastAsia="Times New Roman" w:hAnsi="Times New Roman"/>
                <w:color w:val="000000"/>
              </w:rPr>
            </w:pPr>
            <w:r w:rsidRPr="00A92C33">
              <w:rPr>
                <w:rFonts w:ascii="Times New Roman" w:eastAsia="Times New Roman" w:hAnsi="Times New Roman"/>
                <w:color w:val="000000"/>
              </w:rPr>
              <w:t xml:space="preserve">Finally, the project </w:t>
            </w:r>
            <w:r w:rsidRPr="00C37A66">
              <w:rPr>
                <w:rFonts w:ascii="Times New Roman" w:eastAsia="Times New Roman" w:hAnsi="Times New Roman"/>
                <w:color w:val="000000"/>
              </w:rPr>
              <w:t>M&amp;E procedures (Output 4.3) have been aligned with the GWP through review of the draft Theory of Change, Results Framework and overall Project Document by the GWP coordination staff and Steering Committee members. The project has also completed the GWP Tracking Tool as part of its M&amp;E system (Project Document Annex D).</w:t>
            </w:r>
          </w:p>
        </w:tc>
        <w:tc>
          <w:tcPr>
            <w:tcW w:w="648" w:type="pct"/>
            <w:vMerge/>
          </w:tcPr>
          <w:p w:rsidR="002C1E63" w:rsidRPr="00A92C33" w:rsidRDefault="002C1E63" w:rsidP="00A92C33">
            <w:pPr>
              <w:spacing w:after="0" w:line="240" w:lineRule="auto"/>
              <w:jc w:val="both"/>
              <w:rPr>
                <w:rFonts w:ascii="Times New Roman" w:eastAsia="Times New Roman" w:hAnsi="Times New Roman"/>
                <w:color w:val="000000"/>
              </w:rPr>
            </w:pPr>
          </w:p>
        </w:tc>
      </w:tr>
    </w:tbl>
    <w:bookmarkStart w:id="77" w:name="resultsFramework"/>
    <w:p w:rsidR="0035107A" w:rsidRPr="00F91AB6" w:rsidRDefault="00D602CF" w:rsidP="0035107A">
      <w:pPr>
        <w:spacing w:after="0" w:line="240" w:lineRule="auto"/>
        <w:rPr>
          <w:rFonts w:ascii="Times New Roman" w:eastAsia="Times New Roman" w:hAnsi="Times New Roman"/>
          <w:color w:val="000000"/>
        </w:rPr>
        <w:sectPr w:rsidR="0035107A" w:rsidRPr="00F91AB6" w:rsidSect="0035107A">
          <w:pgSz w:w="15840" w:h="12240" w:orient="landscape"/>
          <w:pgMar w:top="720" w:right="720" w:bottom="907" w:left="1440" w:header="720" w:footer="720" w:gutter="0"/>
          <w:cols w:space="720"/>
          <w:docGrid w:linePitch="360"/>
        </w:sectPr>
      </w:pPr>
      <w:r w:rsidRPr="00F91AB6">
        <w:rPr>
          <w:rFonts w:ascii="Times New Roman" w:eastAsia="Times New Roman" w:hAnsi="Times New Roman"/>
          <w:color w:val="000000"/>
        </w:rPr>
        <w:fldChar w:fldCharType="begin">
          <w:ffData>
            <w:name w:val="resultsFramework"/>
            <w:enabled/>
            <w:calcOnExit w:val="0"/>
            <w:textInput/>
          </w:ffData>
        </w:fldChar>
      </w:r>
      <w:r w:rsidRPr="00F91AB6">
        <w:rPr>
          <w:rFonts w:ascii="Times New Roman" w:eastAsia="Times New Roman" w:hAnsi="Times New Roman"/>
          <w:color w:val="000000"/>
        </w:rPr>
        <w:instrText xml:space="preserve"> FORMTEXT </w:instrText>
      </w:r>
      <w:r w:rsidRPr="00F91AB6">
        <w:rPr>
          <w:rFonts w:ascii="Times New Roman" w:eastAsia="Times New Roman" w:hAnsi="Times New Roman"/>
          <w:color w:val="000000"/>
        </w:rPr>
      </w:r>
      <w:r w:rsidRPr="00F91AB6">
        <w:rPr>
          <w:rFonts w:ascii="Times New Roman" w:eastAsia="Times New Roman" w:hAnsi="Times New Roman"/>
          <w:color w:val="000000"/>
        </w:rPr>
        <w:fldChar w:fldCharType="separate"/>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color w:val="000000"/>
        </w:rPr>
        <w:fldChar w:fldCharType="end"/>
      </w:r>
      <w:bookmarkEnd w:id="77"/>
    </w:p>
    <w:p w:rsidR="0035107A" w:rsidRPr="00F91AB6" w:rsidRDefault="0035107A" w:rsidP="0035107A">
      <w:pPr>
        <w:spacing w:after="0" w:line="240" w:lineRule="auto"/>
        <w:rPr>
          <w:rFonts w:ascii="Times New Roman" w:eastAsia="Times New Roman" w:hAnsi="Times New Roman"/>
          <w:color w:val="000000"/>
        </w:rPr>
      </w:pPr>
    </w:p>
    <w:p w:rsidR="0035107A" w:rsidRPr="00F91AB6" w:rsidRDefault="0035107A" w:rsidP="0035107A">
      <w:pPr>
        <w:spacing w:after="0" w:line="240" w:lineRule="auto"/>
        <w:rPr>
          <w:rFonts w:ascii="Times New Roman" w:eastAsia="Times New Roman" w:hAnsi="Times New Roman"/>
          <w:color w:val="000000"/>
        </w:rPr>
      </w:pPr>
    </w:p>
    <w:p w:rsidR="0035107A" w:rsidRPr="00F91AB6" w:rsidRDefault="0035107A" w:rsidP="0035107A">
      <w:pPr>
        <w:spacing w:after="0" w:line="240" w:lineRule="auto"/>
        <w:rPr>
          <w:rFonts w:ascii="Times New Roman" w:eastAsia="Times New Roman" w:hAnsi="Times New Roman"/>
          <w:color w:val="000000"/>
        </w:rPr>
        <w:sectPr w:rsidR="0035107A" w:rsidRPr="00F91AB6" w:rsidSect="00AF2FE3">
          <w:pgSz w:w="12240" w:h="15840"/>
          <w:pgMar w:top="720" w:right="900" w:bottom="1440" w:left="720" w:header="720" w:footer="720" w:gutter="0"/>
          <w:cols w:space="720"/>
          <w:docGrid w:linePitch="360"/>
        </w:sectPr>
      </w:pPr>
    </w:p>
    <w:p w:rsidR="006206A4" w:rsidRPr="00F91AB6" w:rsidRDefault="006206A4" w:rsidP="006206A4">
      <w:pPr>
        <w:tabs>
          <w:tab w:val="left" w:pos="3555"/>
        </w:tabs>
        <w:spacing w:after="0" w:line="240" w:lineRule="auto"/>
        <w:rPr>
          <w:rFonts w:ascii="Times New Roman" w:eastAsia="Times New Roman" w:hAnsi="Times New Roman"/>
        </w:rPr>
      </w:pPr>
      <w:r w:rsidRPr="00F91AB6">
        <w:rPr>
          <w:rFonts w:ascii="Times New Roman" w:eastAsia="Times New Roman" w:hAnsi="Times New Roman"/>
        </w:rPr>
        <w:tab/>
      </w:r>
    </w:p>
    <w:p w:rsidR="0035107A" w:rsidRPr="00F91AB6" w:rsidRDefault="0035107A" w:rsidP="0035107A">
      <w:pPr>
        <w:spacing w:after="0" w:line="240" w:lineRule="auto"/>
        <w:rPr>
          <w:rFonts w:ascii="Times New Roman" w:eastAsia="Times New Roman" w:hAnsi="Times New Roman"/>
          <w:b/>
          <w:smallCaps/>
          <w:color w:val="000000"/>
        </w:rPr>
      </w:pPr>
      <w:r w:rsidRPr="00F91AB6" w:rsidDel="00343BD0">
        <w:rPr>
          <w:rFonts w:ascii="Times New Roman" w:eastAsia="Times New Roman" w:hAnsi="Times New Roman"/>
          <w:b/>
          <w:smallCaps/>
          <w:color w:val="000000"/>
        </w:rPr>
        <w:t xml:space="preserve"> </w:t>
      </w:r>
      <w:r w:rsidRPr="00F91AB6">
        <w:rPr>
          <w:rFonts w:ascii="Times New Roman" w:eastAsia="Times New Roman" w:hAnsi="Times New Roman"/>
          <w:b/>
          <w:smallCaps/>
          <w:color w:val="000000"/>
        </w:rPr>
        <w:t xml:space="preserve">Annex </w:t>
      </w:r>
      <w:r w:rsidRPr="00F91AB6">
        <w:rPr>
          <w:rFonts w:ascii="Times New Roman" w:eastAsia="Times New Roman" w:hAnsi="Times New Roman"/>
          <w:b/>
          <w:caps/>
          <w:color w:val="000000"/>
        </w:rPr>
        <w:t>C</w:t>
      </w:r>
      <w:r w:rsidRPr="00F91AB6">
        <w:rPr>
          <w:rFonts w:ascii="Times New Roman" w:eastAsia="Times New Roman" w:hAnsi="Times New Roman"/>
          <w:b/>
          <w:smallCaps/>
          <w:color w:val="000000"/>
        </w:rPr>
        <w:t>:  status of implementation of project preparation activities and the use of funds</w:t>
      </w:r>
    </w:p>
    <w:p w:rsidR="002722C6" w:rsidRPr="00F91AB6" w:rsidRDefault="002722C6" w:rsidP="0035107A">
      <w:pPr>
        <w:spacing w:after="0" w:line="240" w:lineRule="auto"/>
        <w:rPr>
          <w:rFonts w:ascii="Times New Roman" w:eastAsia="Times New Roman" w:hAnsi="Times New Roman"/>
          <w:b/>
          <w:smallCaps/>
          <w:color w:val="000000"/>
        </w:rPr>
      </w:pPr>
    </w:p>
    <w:p w:rsidR="0035107A" w:rsidRPr="00F91AB6" w:rsidRDefault="002722C6" w:rsidP="0035107A">
      <w:pPr>
        <w:spacing w:after="120" w:line="240" w:lineRule="auto"/>
        <w:rPr>
          <w:rFonts w:ascii="Times New Roman" w:eastAsia="Times New Roman" w:hAnsi="Times New Roman"/>
          <w:smallCaps/>
          <w:color w:val="000000"/>
        </w:rPr>
      </w:pPr>
      <w:r w:rsidRPr="00F91AB6">
        <w:rPr>
          <w:rFonts w:ascii="Times New Roman" w:eastAsia="Times New Roman" w:hAnsi="Times New Roman"/>
          <w:smallCaps/>
          <w:color w:val="000000"/>
        </w:rPr>
        <w:t>A</w:t>
      </w:r>
      <w:r w:rsidR="0035107A" w:rsidRPr="00F91AB6">
        <w:rPr>
          <w:rFonts w:ascii="Times New Roman" w:eastAsia="Times New Roman" w:hAnsi="Times New Roman"/>
          <w:smallCaps/>
          <w:color w:val="000000"/>
        </w:rPr>
        <w:t xml:space="preserve">.  </w:t>
      </w:r>
      <w:r w:rsidR="008D098B" w:rsidRPr="00F91AB6">
        <w:rPr>
          <w:rFonts w:ascii="Times New Roman" w:eastAsia="Times New Roman" w:hAnsi="Times New Roman"/>
          <w:color w:val="000000"/>
        </w:rPr>
        <w:t>P</w:t>
      </w:r>
      <w:r w:rsidR="0035107A" w:rsidRPr="00F91AB6">
        <w:rPr>
          <w:rFonts w:ascii="Times New Roman" w:eastAsia="Times New Roman" w:hAnsi="Times New Roman"/>
          <w:color w:val="000000"/>
        </w:rPr>
        <w:t>rovide detailed funding amount of the</w:t>
      </w:r>
      <w:r w:rsidR="008D098B" w:rsidRPr="00F91AB6">
        <w:rPr>
          <w:rFonts w:ascii="Times New Roman" w:eastAsia="Times New Roman" w:hAnsi="Times New Roman"/>
          <w:color w:val="000000"/>
        </w:rPr>
        <w:t xml:space="preserve"> PPG</w:t>
      </w:r>
      <w:r w:rsidR="0035107A" w:rsidRPr="00F91AB6">
        <w:rPr>
          <w:rFonts w:ascii="Times New Roman" w:eastAsia="Times New Roman" w:hAnsi="Times New Roman"/>
          <w:color w:val="000000"/>
        </w:rPr>
        <w:t xml:space="preserve"> activities financing status in the table below</w:t>
      </w:r>
      <w:r w:rsidR="0035107A" w:rsidRPr="00F91AB6">
        <w:rPr>
          <w:rFonts w:ascii="Times New Roman" w:eastAsia="Times New Roman" w:hAnsi="Times New Roman"/>
          <w:smallCaps/>
          <w:color w:val="000000"/>
        </w:rPr>
        <w:t>:</w:t>
      </w:r>
      <w:r w:rsidR="0035107A" w:rsidRPr="00F91AB6">
        <w:rPr>
          <w:rFonts w:ascii="Times New Roman" w:eastAsia="Times New Roman" w:hAnsi="Times New Roman"/>
          <w:smallCaps/>
          <w:color w:val="000000"/>
        </w:rPr>
        <w:br/>
        <w:t xml:space="preserve">        </w:t>
      </w:r>
    </w:p>
    <w:p w:rsidR="00AC7564" w:rsidRPr="00F91AB6" w:rsidRDefault="0035107A" w:rsidP="0035107A">
      <w:pPr>
        <w:spacing w:after="0" w:line="240" w:lineRule="auto"/>
        <w:rPr>
          <w:rFonts w:ascii="Times New Roman" w:eastAsia="Times New Roman" w:hAnsi="Times New Roman"/>
          <w:color w:val="000000"/>
          <w:sz w:val="18"/>
          <w:szCs w:val="18"/>
        </w:rPr>
      </w:pPr>
      <w:r w:rsidRPr="00F91AB6">
        <w:rPr>
          <w:rFonts w:ascii="Times New Roman" w:eastAsia="Times New Roman" w:hAnsi="Times New Roman"/>
          <w:color w:val="000000"/>
        </w:rPr>
        <w:t xml:space="preserve">      </w:t>
      </w:r>
    </w:p>
    <w:tbl>
      <w:tblPr>
        <w:tblW w:w="9900" w:type="dxa"/>
        <w:tblInd w:w="468" w:type="dxa"/>
        <w:shd w:val="clear" w:color="auto" w:fill="FFFFFF"/>
        <w:tblCellMar>
          <w:left w:w="0" w:type="dxa"/>
          <w:right w:w="0" w:type="dxa"/>
        </w:tblCellMar>
        <w:tblLook w:val="04A0" w:firstRow="1" w:lastRow="0" w:firstColumn="1" w:lastColumn="0" w:noHBand="0" w:noVBand="1"/>
      </w:tblPr>
      <w:tblGrid>
        <w:gridCol w:w="4500"/>
        <w:gridCol w:w="1776"/>
        <w:gridCol w:w="1734"/>
        <w:gridCol w:w="1890"/>
      </w:tblGrid>
      <w:tr w:rsidR="00AC7564" w:rsidRPr="00AC7564" w:rsidTr="00AC7564">
        <w:trPr>
          <w:trHeight w:val="233"/>
        </w:trPr>
        <w:tc>
          <w:tcPr>
            <w:tcW w:w="9900" w:type="dxa"/>
            <w:gridSpan w:val="4"/>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C7564" w:rsidRPr="00AC7564" w:rsidRDefault="00AC7564" w:rsidP="00AC7564">
            <w:pPr>
              <w:spacing w:after="0" w:line="240" w:lineRule="auto"/>
              <w:rPr>
                <w:rFonts w:ascii="Times New Roman" w:eastAsia="Times New Roman" w:hAnsi="Times New Roman"/>
                <w:b/>
                <w:color w:val="000000"/>
                <w:lang w:val="en-GB"/>
              </w:rPr>
            </w:pPr>
            <w:r w:rsidRPr="00AC7564">
              <w:rPr>
                <w:rFonts w:ascii="Times New Roman" w:eastAsia="Times New Roman" w:hAnsi="Times New Roman"/>
                <w:b/>
                <w:color w:val="000000"/>
                <w:lang w:val="en-GB"/>
              </w:rPr>
              <w:t>PPG Grant Approved at PIF:  </w:t>
            </w:r>
            <w:r w:rsidRPr="00AC7564">
              <w:rPr>
                <w:rFonts w:ascii="Times New Roman" w:eastAsia="Times New Roman" w:hAnsi="Times New Roman"/>
                <w:b/>
                <w:bCs/>
                <w:color w:val="000000"/>
                <w:lang w:val="en-GB"/>
              </w:rPr>
              <w:t>     </w:t>
            </w:r>
          </w:p>
        </w:tc>
      </w:tr>
      <w:tr w:rsidR="00AC7564" w:rsidRPr="00AC7564" w:rsidTr="00AC7564">
        <w:trPr>
          <w:trHeight w:val="233"/>
        </w:trPr>
        <w:tc>
          <w:tcPr>
            <w:tcW w:w="4500"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C7564" w:rsidRPr="00AC7564" w:rsidRDefault="00AC7564" w:rsidP="00AC7564">
            <w:pPr>
              <w:spacing w:after="0" w:line="240" w:lineRule="auto"/>
              <w:rPr>
                <w:rFonts w:ascii="Times New Roman" w:eastAsia="Times New Roman" w:hAnsi="Times New Roman"/>
                <w:color w:val="000000"/>
                <w:lang w:val="en-GB"/>
              </w:rPr>
            </w:pPr>
            <w:r w:rsidRPr="00AC7564">
              <w:rPr>
                <w:rFonts w:ascii="Times New Roman" w:eastAsia="Times New Roman" w:hAnsi="Times New Roman"/>
                <w:b/>
                <w:bCs/>
                <w:i/>
                <w:iCs/>
                <w:color w:val="000000"/>
                <w:lang w:val="en-GB"/>
              </w:rPr>
              <w:t>Project Preparation Activities Implemented</w:t>
            </w:r>
          </w:p>
        </w:tc>
        <w:tc>
          <w:tcPr>
            <w:tcW w:w="5400"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AC7564" w:rsidRPr="00AC7564" w:rsidRDefault="00AC7564" w:rsidP="00AC7564">
            <w:pPr>
              <w:spacing w:after="0" w:line="240" w:lineRule="auto"/>
              <w:rPr>
                <w:rFonts w:ascii="Times New Roman" w:eastAsia="Times New Roman" w:hAnsi="Times New Roman"/>
                <w:color w:val="000000"/>
                <w:lang w:val="en-GB"/>
              </w:rPr>
            </w:pPr>
            <w:r w:rsidRPr="00AC7564">
              <w:rPr>
                <w:rFonts w:ascii="Times New Roman" w:eastAsia="Times New Roman" w:hAnsi="Times New Roman"/>
                <w:b/>
                <w:bCs/>
                <w:i/>
                <w:iCs/>
                <w:color w:val="000000"/>
                <w:lang w:val="en-GB"/>
              </w:rPr>
              <w:t>GETF/LDCF/SCCF/CBIT Amount ($)</w:t>
            </w:r>
          </w:p>
        </w:tc>
      </w:tr>
      <w:tr w:rsidR="00AC7564" w:rsidRPr="00AC7564" w:rsidTr="00AC7564">
        <w:trPr>
          <w:trHeight w:val="23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C7564" w:rsidRPr="00AC7564" w:rsidRDefault="00AC7564" w:rsidP="00AC7564">
            <w:pPr>
              <w:spacing w:after="0" w:line="240" w:lineRule="auto"/>
              <w:rPr>
                <w:rFonts w:ascii="Times New Roman" w:eastAsia="Times New Roman" w:hAnsi="Times New Roman"/>
                <w:color w:val="000000"/>
                <w:lang w:val="en-GB"/>
              </w:rPr>
            </w:pPr>
          </w:p>
        </w:tc>
        <w:tc>
          <w:tcPr>
            <w:tcW w:w="177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AC7564" w:rsidRPr="00AC7564" w:rsidRDefault="00AC7564" w:rsidP="00AC7564">
            <w:pPr>
              <w:spacing w:after="0" w:line="240" w:lineRule="auto"/>
              <w:rPr>
                <w:rFonts w:ascii="Times New Roman" w:eastAsia="Times New Roman" w:hAnsi="Times New Roman"/>
                <w:color w:val="000000"/>
                <w:lang w:val="en-GB"/>
              </w:rPr>
            </w:pPr>
            <w:r w:rsidRPr="00AC7564">
              <w:rPr>
                <w:rFonts w:ascii="Times New Roman" w:eastAsia="Times New Roman" w:hAnsi="Times New Roman"/>
                <w:b/>
                <w:bCs/>
                <w:i/>
                <w:iCs/>
                <w:color w:val="000000"/>
                <w:lang w:val="en-GB"/>
              </w:rPr>
              <w:t>Budgeted Amount</w:t>
            </w:r>
          </w:p>
        </w:tc>
        <w:tc>
          <w:tcPr>
            <w:tcW w:w="17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AC7564" w:rsidRPr="00AC7564" w:rsidRDefault="00AC7564" w:rsidP="00AC7564">
            <w:pPr>
              <w:spacing w:after="0" w:line="240" w:lineRule="auto"/>
              <w:rPr>
                <w:rFonts w:ascii="Times New Roman" w:eastAsia="Times New Roman" w:hAnsi="Times New Roman"/>
                <w:color w:val="000000"/>
                <w:lang w:val="en-GB"/>
              </w:rPr>
            </w:pPr>
            <w:r w:rsidRPr="00AC7564">
              <w:rPr>
                <w:rFonts w:ascii="Times New Roman" w:eastAsia="Times New Roman" w:hAnsi="Times New Roman"/>
                <w:b/>
                <w:bCs/>
                <w:i/>
                <w:iCs/>
                <w:color w:val="000000"/>
                <w:lang w:val="en-GB"/>
              </w:rPr>
              <w:t>Amount Spent To date</w:t>
            </w:r>
          </w:p>
        </w:tc>
        <w:tc>
          <w:tcPr>
            <w:tcW w:w="18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AC7564" w:rsidRPr="00AC7564" w:rsidRDefault="00AC7564" w:rsidP="00AC7564">
            <w:pPr>
              <w:spacing w:after="0" w:line="240" w:lineRule="auto"/>
              <w:rPr>
                <w:rFonts w:ascii="Times New Roman" w:eastAsia="Times New Roman" w:hAnsi="Times New Roman"/>
                <w:color w:val="000000"/>
                <w:lang w:val="en-GB"/>
              </w:rPr>
            </w:pPr>
            <w:r w:rsidRPr="00AC7564">
              <w:rPr>
                <w:rFonts w:ascii="Times New Roman" w:eastAsia="Times New Roman" w:hAnsi="Times New Roman"/>
                <w:b/>
                <w:bCs/>
                <w:i/>
                <w:iCs/>
                <w:color w:val="000000"/>
                <w:lang w:val="en-GB"/>
              </w:rPr>
              <w:t>Amount Committed</w:t>
            </w:r>
          </w:p>
        </w:tc>
      </w:tr>
      <w:tr w:rsidR="00AC7564" w:rsidRPr="00AC7564" w:rsidTr="00AC7564">
        <w:tc>
          <w:tcPr>
            <w:tcW w:w="4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C7564" w:rsidRDefault="00AC7564" w:rsidP="00AC7564">
            <w:pPr>
              <w:spacing w:after="0" w:line="240" w:lineRule="auto"/>
              <w:rPr>
                <w:rFonts w:ascii="Times New Roman" w:eastAsia="Times New Roman" w:hAnsi="Times New Roman"/>
                <w:color w:val="000000"/>
                <w:lang w:val="en-GB"/>
              </w:rPr>
            </w:pPr>
            <w:r w:rsidRPr="00AC7564">
              <w:rPr>
                <w:rFonts w:ascii="Times New Roman" w:eastAsia="Times New Roman" w:hAnsi="Times New Roman"/>
                <w:color w:val="000000"/>
                <w:lang w:val="en-GB"/>
              </w:rPr>
              <w:t>Component A- Technical Review</w:t>
            </w:r>
          </w:p>
          <w:p w:rsidR="005A5449" w:rsidRPr="00AC7564" w:rsidRDefault="005A5449" w:rsidP="00AC7564">
            <w:pPr>
              <w:spacing w:after="0" w:line="240" w:lineRule="auto"/>
              <w:rPr>
                <w:rFonts w:ascii="Times New Roman" w:eastAsia="Times New Roman" w:hAnsi="Times New Roman"/>
                <w:color w:val="000000"/>
                <w:lang w:val="en-GB"/>
              </w:rPr>
            </w:pPr>
          </w:p>
        </w:tc>
        <w:tc>
          <w:tcPr>
            <w:tcW w:w="177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39,600.00</w:t>
            </w:r>
          </w:p>
        </w:tc>
        <w:tc>
          <w:tcPr>
            <w:tcW w:w="17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27,767.49</w:t>
            </w:r>
          </w:p>
        </w:tc>
        <w:tc>
          <w:tcPr>
            <w:tcW w:w="18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11,832.51</w:t>
            </w:r>
          </w:p>
        </w:tc>
      </w:tr>
      <w:tr w:rsidR="00AC7564" w:rsidRPr="00AC7564" w:rsidTr="00AC7564">
        <w:tc>
          <w:tcPr>
            <w:tcW w:w="4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C7564" w:rsidRPr="00AC7564" w:rsidRDefault="00AC7564" w:rsidP="00AC7564">
            <w:pPr>
              <w:spacing w:after="0" w:line="240" w:lineRule="auto"/>
              <w:rPr>
                <w:rFonts w:ascii="Times New Roman" w:eastAsia="Times New Roman" w:hAnsi="Times New Roman"/>
                <w:color w:val="000000"/>
                <w:lang w:val="en-GB"/>
              </w:rPr>
            </w:pPr>
            <w:r w:rsidRPr="00AC7564">
              <w:rPr>
                <w:rFonts w:ascii="Times New Roman" w:eastAsia="Times New Roman" w:hAnsi="Times New Roman"/>
                <w:color w:val="000000"/>
                <w:lang w:val="en-GB"/>
              </w:rPr>
              <w:t>Component B – Institutional Arrangements, Monitoring and Evaluation</w:t>
            </w:r>
          </w:p>
        </w:tc>
        <w:tc>
          <w:tcPr>
            <w:tcW w:w="177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29,700.00</w:t>
            </w:r>
          </w:p>
        </w:tc>
        <w:tc>
          <w:tcPr>
            <w:tcW w:w="17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20,825.62</w:t>
            </w:r>
          </w:p>
        </w:tc>
        <w:tc>
          <w:tcPr>
            <w:tcW w:w="18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8,874.38</w:t>
            </w:r>
          </w:p>
        </w:tc>
      </w:tr>
      <w:tr w:rsidR="00AC7564" w:rsidRPr="00AC7564" w:rsidTr="00AC7564">
        <w:tc>
          <w:tcPr>
            <w:tcW w:w="4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C7564" w:rsidRPr="00AC7564" w:rsidRDefault="00AC7564" w:rsidP="00AC7564">
            <w:pPr>
              <w:spacing w:after="0" w:line="240" w:lineRule="auto"/>
              <w:rPr>
                <w:rFonts w:ascii="Times New Roman" w:eastAsia="Times New Roman" w:hAnsi="Times New Roman"/>
                <w:color w:val="000000"/>
                <w:lang w:val="en-GB"/>
              </w:rPr>
            </w:pPr>
            <w:r w:rsidRPr="00AC7564">
              <w:rPr>
                <w:rFonts w:ascii="Times New Roman" w:eastAsia="Times New Roman" w:hAnsi="Times New Roman"/>
                <w:color w:val="000000"/>
                <w:lang w:val="en-GB"/>
              </w:rPr>
              <w:t>Component C – Financial Planning and Co-financing Investments</w:t>
            </w:r>
          </w:p>
        </w:tc>
        <w:tc>
          <w:tcPr>
            <w:tcW w:w="177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15,400.00</w:t>
            </w:r>
          </w:p>
        </w:tc>
        <w:tc>
          <w:tcPr>
            <w:tcW w:w="17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10,798.47</w:t>
            </w:r>
          </w:p>
        </w:tc>
        <w:tc>
          <w:tcPr>
            <w:tcW w:w="18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4,601.53</w:t>
            </w:r>
          </w:p>
        </w:tc>
      </w:tr>
      <w:tr w:rsidR="00AC7564" w:rsidRPr="00AC7564" w:rsidTr="00AC7564">
        <w:tc>
          <w:tcPr>
            <w:tcW w:w="4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C7564" w:rsidRDefault="00AC7564" w:rsidP="00AC7564">
            <w:pPr>
              <w:spacing w:after="0" w:line="240" w:lineRule="auto"/>
              <w:rPr>
                <w:rFonts w:ascii="Times New Roman" w:eastAsia="Times New Roman" w:hAnsi="Times New Roman"/>
                <w:color w:val="000000"/>
                <w:lang w:val="en-GB"/>
              </w:rPr>
            </w:pPr>
            <w:r w:rsidRPr="00AC7564">
              <w:rPr>
                <w:rFonts w:ascii="Times New Roman" w:eastAsia="Times New Roman" w:hAnsi="Times New Roman"/>
                <w:color w:val="000000"/>
                <w:lang w:val="en-GB"/>
              </w:rPr>
              <w:t>Component D – Validation Workshop</w:t>
            </w:r>
          </w:p>
          <w:p w:rsidR="005A5449" w:rsidRPr="00AC7564" w:rsidRDefault="005A5449" w:rsidP="00AC7564">
            <w:pPr>
              <w:spacing w:after="0" w:line="240" w:lineRule="auto"/>
              <w:rPr>
                <w:rFonts w:ascii="Times New Roman" w:eastAsia="Times New Roman" w:hAnsi="Times New Roman"/>
                <w:color w:val="000000"/>
                <w:lang w:val="en-GB"/>
              </w:rPr>
            </w:pPr>
          </w:p>
        </w:tc>
        <w:tc>
          <w:tcPr>
            <w:tcW w:w="177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15,400.00</w:t>
            </w:r>
          </w:p>
        </w:tc>
        <w:tc>
          <w:tcPr>
            <w:tcW w:w="17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10,798.47</w:t>
            </w:r>
          </w:p>
        </w:tc>
        <w:tc>
          <w:tcPr>
            <w:tcW w:w="18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4,601.53</w:t>
            </w:r>
          </w:p>
        </w:tc>
      </w:tr>
      <w:tr w:rsidR="00AC7564" w:rsidRPr="00AC7564" w:rsidTr="00AC7564">
        <w:tc>
          <w:tcPr>
            <w:tcW w:w="4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C7564" w:rsidRPr="00AC7564" w:rsidRDefault="00AC7564" w:rsidP="00AC7564">
            <w:pPr>
              <w:spacing w:after="0" w:line="240" w:lineRule="auto"/>
              <w:rPr>
                <w:rFonts w:ascii="Times New Roman" w:eastAsia="Times New Roman" w:hAnsi="Times New Roman"/>
                <w:color w:val="000000"/>
                <w:lang w:val="en-GB"/>
              </w:rPr>
            </w:pPr>
            <w:r w:rsidRPr="00AC7564">
              <w:rPr>
                <w:rFonts w:ascii="Times New Roman" w:eastAsia="Times New Roman" w:hAnsi="Times New Roman"/>
                <w:color w:val="000000"/>
                <w:lang w:val="en-GB"/>
              </w:rPr>
              <w:t>Component E – Completion of Final Documentation</w:t>
            </w:r>
          </w:p>
        </w:tc>
        <w:tc>
          <w:tcPr>
            <w:tcW w:w="177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9,900.00</w:t>
            </w:r>
          </w:p>
        </w:tc>
        <w:tc>
          <w:tcPr>
            <w:tcW w:w="17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6,941.87</w:t>
            </w:r>
          </w:p>
        </w:tc>
        <w:tc>
          <w:tcPr>
            <w:tcW w:w="18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color w:val="000000"/>
                <w:lang w:val="en-GB"/>
              </w:rPr>
            </w:pPr>
          </w:p>
          <w:p w:rsidR="00AC7564" w:rsidRPr="00AC7564" w:rsidRDefault="00AC7564" w:rsidP="00EF4AB8">
            <w:pPr>
              <w:spacing w:after="0" w:line="240" w:lineRule="auto"/>
              <w:jc w:val="right"/>
              <w:rPr>
                <w:rFonts w:ascii="Times New Roman" w:eastAsia="Times New Roman" w:hAnsi="Times New Roman"/>
                <w:color w:val="000000"/>
                <w:lang w:val="en-GB"/>
              </w:rPr>
            </w:pPr>
            <w:r w:rsidRPr="00AC7564">
              <w:rPr>
                <w:rFonts w:ascii="Times New Roman" w:eastAsia="Times New Roman" w:hAnsi="Times New Roman"/>
                <w:color w:val="000000"/>
                <w:lang w:val="en-GB"/>
              </w:rPr>
              <w:t>2,958.13</w:t>
            </w:r>
          </w:p>
        </w:tc>
      </w:tr>
      <w:tr w:rsidR="00AC7564" w:rsidRPr="00AC7564" w:rsidTr="00AC7564">
        <w:tc>
          <w:tcPr>
            <w:tcW w:w="4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AC7564">
            <w:pPr>
              <w:spacing w:after="0" w:line="240" w:lineRule="auto"/>
              <w:rPr>
                <w:rFonts w:ascii="Times New Roman" w:eastAsia="Times New Roman" w:hAnsi="Times New Roman"/>
                <w:b/>
                <w:bCs/>
                <w:color w:val="000000"/>
                <w:lang w:val="en-GB"/>
              </w:rPr>
            </w:pPr>
          </w:p>
          <w:p w:rsidR="00AC7564" w:rsidRPr="00AC7564" w:rsidRDefault="00AC7564" w:rsidP="00AC7564">
            <w:pPr>
              <w:spacing w:after="0" w:line="240" w:lineRule="auto"/>
              <w:rPr>
                <w:rFonts w:ascii="Times New Roman" w:eastAsia="Times New Roman" w:hAnsi="Times New Roman"/>
                <w:color w:val="000000"/>
                <w:lang w:val="en-GB"/>
              </w:rPr>
            </w:pPr>
            <w:r w:rsidRPr="00AC7564">
              <w:rPr>
                <w:rFonts w:ascii="Times New Roman" w:eastAsia="Times New Roman" w:hAnsi="Times New Roman"/>
                <w:b/>
                <w:bCs/>
                <w:color w:val="000000"/>
                <w:lang w:val="en-GB"/>
              </w:rPr>
              <w:t>Total</w:t>
            </w:r>
          </w:p>
        </w:tc>
        <w:tc>
          <w:tcPr>
            <w:tcW w:w="177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b/>
                <w:color w:val="000000"/>
                <w:lang w:val="en-GB"/>
              </w:rPr>
            </w:pPr>
          </w:p>
          <w:p w:rsidR="00AC7564" w:rsidRPr="00AC7564" w:rsidRDefault="00AC7564" w:rsidP="00EF4AB8">
            <w:pPr>
              <w:spacing w:after="0" w:line="240" w:lineRule="auto"/>
              <w:jc w:val="right"/>
              <w:rPr>
                <w:rFonts w:ascii="Times New Roman" w:eastAsia="Times New Roman" w:hAnsi="Times New Roman"/>
                <w:b/>
                <w:color w:val="000000"/>
                <w:lang w:val="en-GB"/>
              </w:rPr>
            </w:pPr>
            <w:r w:rsidRPr="00AC7564">
              <w:rPr>
                <w:rFonts w:ascii="Times New Roman" w:eastAsia="Times New Roman" w:hAnsi="Times New Roman"/>
                <w:b/>
                <w:color w:val="000000"/>
                <w:lang w:val="en-GB"/>
              </w:rPr>
              <w:t>110,000.00</w:t>
            </w:r>
          </w:p>
        </w:tc>
        <w:tc>
          <w:tcPr>
            <w:tcW w:w="17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b/>
                <w:color w:val="000000"/>
                <w:lang w:val="en-GB"/>
              </w:rPr>
            </w:pPr>
          </w:p>
          <w:p w:rsidR="00AC7564" w:rsidRPr="00AC7564" w:rsidRDefault="00AC7564" w:rsidP="00EF4AB8">
            <w:pPr>
              <w:spacing w:after="0" w:line="240" w:lineRule="auto"/>
              <w:jc w:val="right"/>
              <w:rPr>
                <w:rFonts w:ascii="Times New Roman" w:eastAsia="Times New Roman" w:hAnsi="Times New Roman"/>
                <w:b/>
                <w:color w:val="000000"/>
                <w:lang w:val="en-GB"/>
              </w:rPr>
            </w:pPr>
            <w:r w:rsidRPr="00AC7564">
              <w:rPr>
                <w:rFonts w:ascii="Times New Roman" w:eastAsia="Times New Roman" w:hAnsi="Times New Roman"/>
                <w:b/>
                <w:color w:val="000000"/>
                <w:lang w:val="en-GB"/>
              </w:rPr>
              <w:t>77,131.93</w:t>
            </w:r>
          </w:p>
        </w:tc>
        <w:tc>
          <w:tcPr>
            <w:tcW w:w="18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A5449" w:rsidRDefault="005A5449" w:rsidP="00EF4AB8">
            <w:pPr>
              <w:spacing w:after="0" w:line="240" w:lineRule="auto"/>
              <w:jc w:val="right"/>
              <w:rPr>
                <w:rFonts w:ascii="Times New Roman" w:eastAsia="Times New Roman" w:hAnsi="Times New Roman"/>
                <w:b/>
                <w:color w:val="000000"/>
                <w:lang w:val="en-GB"/>
              </w:rPr>
            </w:pPr>
          </w:p>
          <w:p w:rsidR="00AC7564" w:rsidRPr="00AC7564" w:rsidRDefault="00AC7564" w:rsidP="00EF4AB8">
            <w:pPr>
              <w:spacing w:after="0" w:line="240" w:lineRule="auto"/>
              <w:jc w:val="right"/>
              <w:rPr>
                <w:rFonts w:ascii="Times New Roman" w:eastAsia="Times New Roman" w:hAnsi="Times New Roman"/>
                <w:b/>
                <w:color w:val="000000"/>
                <w:lang w:val="en-GB"/>
              </w:rPr>
            </w:pPr>
            <w:r w:rsidRPr="00AC7564">
              <w:rPr>
                <w:rFonts w:ascii="Times New Roman" w:eastAsia="Times New Roman" w:hAnsi="Times New Roman"/>
                <w:b/>
                <w:color w:val="000000"/>
                <w:lang w:val="en-GB"/>
              </w:rPr>
              <w:t>32,868.07</w:t>
            </w:r>
          </w:p>
        </w:tc>
      </w:tr>
    </w:tbl>
    <w:p w:rsidR="00FB39F6" w:rsidRDefault="00FB39F6" w:rsidP="00AC7564">
      <w:pPr>
        <w:spacing w:after="0" w:line="240" w:lineRule="auto"/>
        <w:rPr>
          <w:rFonts w:ascii="Times New Roman" w:eastAsia="Times New Roman" w:hAnsi="Times New Roman"/>
          <w:color w:val="000000"/>
          <w:lang w:val="en-GB"/>
        </w:rPr>
      </w:pPr>
    </w:p>
    <w:p w:rsidR="00AC7564" w:rsidRPr="00AC7564" w:rsidRDefault="00AC7564" w:rsidP="00AC7564">
      <w:pPr>
        <w:spacing w:after="0" w:line="240" w:lineRule="auto"/>
        <w:rPr>
          <w:rFonts w:ascii="Times New Roman" w:eastAsia="Times New Roman" w:hAnsi="Times New Roman"/>
          <w:color w:val="000000"/>
          <w:lang w:val="en-GB"/>
        </w:rPr>
      </w:pPr>
      <w:r w:rsidRPr="00AC7564">
        <w:rPr>
          <w:rFonts w:ascii="Times New Roman" w:eastAsia="Times New Roman" w:hAnsi="Times New Roman"/>
          <w:color w:val="000000"/>
          <w:lang w:val="en-GB"/>
        </w:rPr>
        <w:t> </w:t>
      </w:r>
    </w:p>
    <w:p w:rsidR="0035107A" w:rsidRPr="00F91AB6" w:rsidRDefault="0035107A" w:rsidP="0035107A">
      <w:pPr>
        <w:spacing w:after="0" w:line="240" w:lineRule="auto"/>
        <w:rPr>
          <w:rFonts w:ascii="Times New Roman" w:eastAsia="Times New Roman" w:hAnsi="Times New Roman"/>
          <w:b/>
          <w:smallCaps/>
          <w:color w:val="000000"/>
        </w:rPr>
      </w:pPr>
    </w:p>
    <w:p w:rsidR="0035107A" w:rsidRPr="00F91AB6" w:rsidRDefault="0035107A" w:rsidP="0035107A">
      <w:pPr>
        <w:spacing w:after="0" w:line="240" w:lineRule="auto"/>
        <w:rPr>
          <w:rFonts w:ascii="Times New Roman" w:eastAsia="Times New Roman" w:hAnsi="Times New Roman"/>
          <w:b/>
          <w:smallCaps/>
          <w:color w:val="000000"/>
        </w:rPr>
        <w:sectPr w:rsidR="0035107A" w:rsidRPr="00F91AB6" w:rsidSect="00AF2FE3">
          <w:type w:val="continuous"/>
          <w:pgSz w:w="12240" w:h="15840"/>
          <w:pgMar w:top="720" w:right="900" w:bottom="1440" w:left="720" w:header="720" w:footer="720" w:gutter="0"/>
          <w:cols w:space="720"/>
          <w:docGrid w:linePitch="360"/>
        </w:sectPr>
      </w:pPr>
    </w:p>
    <w:p w:rsidR="0035107A" w:rsidRPr="00F91AB6" w:rsidRDefault="002722C6" w:rsidP="0035107A">
      <w:pPr>
        <w:spacing w:after="0" w:line="240" w:lineRule="auto"/>
        <w:rPr>
          <w:rFonts w:ascii="Times New Roman" w:eastAsia="Times New Roman" w:hAnsi="Times New Roman"/>
          <w:color w:val="000000"/>
        </w:rPr>
      </w:pPr>
      <w:r w:rsidRPr="00F91AB6">
        <w:rPr>
          <w:rFonts w:ascii="Times New Roman" w:eastAsia="Times New Roman" w:hAnsi="Times New Roman"/>
          <w:b/>
          <w:smallCaps/>
          <w:color w:val="000000"/>
        </w:rPr>
        <w:t>annex D</w:t>
      </w:r>
      <w:r w:rsidR="0035107A" w:rsidRPr="00F91AB6">
        <w:rPr>
          <w:rFonts w:ascii="Times New Roman" w:eastAsia="Times New Roman" w:hAnsi="Times New Roman"/>
          <w:b/>
          <w:smallCaps/>
          <w:color w:val="000000"/>
        </w:rPr>
        <w:t>:  calendar  of expected reflows (</w:t>
      </w:r>
      <w:r w:rsidR="0035107A" w:rsidRPr="00F91AB6">
        <w:rPr>
          <w:rFonts w:ascii="Times New Roman" w:eastAsia="Times New Roman" w:hAnsi="Times New Roman"/>
          <w:color w:val="000000"/>
        </w:rPr>
        <w:t>if non-grant instrument is used</w:t>
      </w:r>
      <w:r w:rsidR="0035107A" w:rsidRPr="00F91AB6">
        <w:rPr>
          <w:rFonts w:ascii="Times New Roman" w:eastAsia="Times New Roman" w:hAnsi="Times New Roman"/>
          <w:b/>
          <w:smallCaps/>
          <w:color w:val="000000"/>
        </w:rPr>
        <w:t>)</w:t>
      </w:r>
    </w:p>
    <w:p w:rsidR="0035107A" w:rsidRPr="00F91AB6" w:rsidRDefault="0035107A" w:rsidP="0035107A">
      <w:pPr>
        <w:spacing w:after="0" w:line="240" w:lineRule="auto"/>
        <w:rPr>
          <w:rFonts w:ascii="Times New Roman" w:eastAsia="Times New Roman" w:hAnsi="Times New Roman"/>
          <w:b/>
          <w:smallCaps/>
          <w:color w:val="000000"/>
        </w:rPr>
      </w:pPr>
    </w:p>
    <w:p w:rsidR="0035107A" w:rsidRPr="00F91AB6" w:rsidRDefault="0035107A" w:rsidP="0035107A">
      <w:pPr>
        <w:spacing w:after="0" w:line="240" w:lineRule="auto"/>
        <w:rPr>
          <w:rFonts w:ascii="Times New Roman" w:eastAsia="Times New Roman" w:hAnsi="Times New Roman"/>
          <w:color w:val="000000"/>
        </w:rPr>
      </w:pPr>
      <w:r w:rsidRPr="00F91AB6">
        <w:rPr>
          <w:rFonts w:ascii="Times New Roman" w:eastAsia="Times New Roman" w:hAnsi="Times New Roman"/>
          <w:color w:val="000000"/>
        </w:rPr>
        <w:t>Provide a calendar of expected reflows to the GEF/LDCF/SCCF</w:t>
      </w:r>
      <w:r w:rsidR="008970E9" w:rsidRPr="00F91AB6">
        <w:rPr>
          <w:rFonts w:ascii="Times New Roman" w:eastAsia="Times New Roman" w:hAnsi="Times New Roman"/>
          <w:color w:val="000000"/>
        </w:rPr>
        <w:t>/CBIT</w:t>
      </w:r>
      <w:r w:rsidRPr="00F91AB6">
        <w:rPr>
          <w:rFonts w:ascii="Times New Roman" w:eastAsia="Times New Roman" w:hAnsi="Times New Roman"/>
          <w:color w:val="000000"/>
        </w:rPr>
        <w:t xml:space="preserve"> Trust Fund</w:t>
      </w:r>
      <w:r w:rsidR="00DA3BE1" w:rsidRPr="00F91AB6">
        <w:rPr>
          <w:rFonts w:ascii="Times New Roman" w:eastAsia="Times New Roman" w:hAnsi="Times New Roman"/>
          <w:color w:val="000000"/>
        </w:rPr>
        <w:t>s</w:t>
      </w:r>
      <w:r w:rsidRPr="00F91AB6">
        <w:rPr>
          <w:rFonts w:ascii="Times New Roman" w:eastAsia="Times New Roman" w:hAnsi="Times New Roman"/>
          <w:color w:val="000000"/>
        </w:rPr>
        <w:t xml:space="preserve"> or to your Agency (and/or revolving fund that will be set up)</w:t>
      </w:r>
    </w:p>
    <w:p w:rsidR="0035107A" w:rsidRPr="00F91AB6" w:rsidRDefault="0035107A" w:rsidP="0035107A">
      <w:pPr>
        <w:spacing w:after="0" w:line="240" w:lineRule="auto"/>
        <w:rPr>
          <w:rFonts w:ascii="Times New Roman" w:eastAsia="Times New Roman" w:hAnsi="Times New Roman"/>
          <w:color w:val="000000"/>
        </w:rPr>
      </w:pPr>
    </w:p>
    <w:p w:rsidR="0035107A" w:rsidRPr="003A2019" w:rsidRDefault="003226A5" w:rsidP="0035107A">
      <w:pPr>
        <w:spacing w:after="0" w:line="240" w:lineRule="auto"/>
        <w:rPr>
          <w:rFonts w:ascii="Times New Roman" w:eastAsia="Times New Roman" w:hAnsi="Times New Roman"/>
          <w:color w:val="000000"/>
        </w:rPr>
      </w:pPr>
      <w:r>
        <w:rPr>
          <w:rFonts w:ascii="Times New Roman" w:eastAsia="Times New Roman" w:hAnsi="Times New Roman"/>
          <w:color w:val="000000"/>
        </w:rPr>
        <w:t>N/A</w:t>
      </w:r>
    </w:p>
    <w:p w:rsidR="0035107A" w:rsidRDefault="0035107A" w:rsidP="0035107A">
      <w:pPr>
        <w:spacing w:after="0" w:line="240" w:lineRule="auto"/>
        <w:rPr>
          <w:rFonts w:ascii="Times New Roman" w:eastAsia="Times New Roman" w:hAnsi="Times New Roman"/>
          <w:color w:val="000000"/>
        </w:rPr>
      </w:pPr>
    </w:p>
    <w:p w:rsidR="00EB540D" w:rsidRDefault="00EB540D" w:rsidP="00EB540D">
      <w:pPr>
        <w:spacing w:after="0" w:line="240" w:lineRule="auto"/>
        <w:rPr>
          <w:rFonts w:ascii="Times New Roman" w:eastAsia="Times New Roman" w:hAnsi="Times New Roman"/>
          <w:b/>
          <w:smallCaps/>
          <w:color w:val="000000"/>
        </w:rPr>
      </w:pPr>
      <w:r>
        <w:rPr>
          <w:rFonts w:ascii="Times New Roman" w:eastAsia="Times New Roman" w:hAnsi="Times New Roman"/>
          <w:b/>
          <w:smallCaps/>
          <w:color w:val="000000"/>
        </w:rPr>
        <w:br w:type="page"/>
      </w:r>
      <w:r w:rsidRPr="00F91AB6">
        <w:rPr>
          <w:rFonts w:ascii="Times New Roman" w:eastAsia="Times New Roman" w:hAnsi="Times New Roman"/>
          <w:b/>
          <w:smallCaps/>
          <w:color w:val="000000"/>
        </w:rPr>
        <w:t xml:space="preserve">annex </w:t>
      </w:r>
      <w:r>
        <w:rPr>
          <w:rFonts w:ascii="Times New Roman" w:eastAsia="Times New Roman" w:hAnsi="Times New Roman"/>
          <w:b/>
          <w:smallCaps/>
          <w:color w:val="000000"/>
        </w:rPr>
        <w:t>E</w:t>
      </w:r>
      <w:r w:rsidRPr="00F91AB6">
        <w:rPr>
          <w:rFonts w:ascii="Times New Roman" w:eastAsia="Times New Roman" w:hAnsi="Times New Roman"/>
          <w:b/>
          <w:smallCaps/>
          <w:color w:val="000000"/>
        </w:rPr>
        <w:t xml:space="preserve">:  </w:t>
      </w:r>
      <w:r w:rsidR="00623D9D">
        <w:rPr>
          <w:rFonts w:ascii="Times New Roman" w:eastAsia="Times New Roman" w:hAnsi="Times New Roman"/>
          <w:b/>
          <w:smallCaps/>
          <w:color w:val="000000"/>
        </w:rPr>
        <w:t>elaboration of project from</w:t>
      </w:r>
      <w:r w:rsidRPr="00EB540D">
        <w:rPr>
          <w:rFonts w:ascii="Times New Roman" w:eastAsia="Times New Roman" w:hAnsi="Times New Roman"/>
          <w:b/>
          <w:smallCaps/>
          <w:color w:val="000000"/>
        </w:rPr>
        <w:t xml:space="preserve"> child project concept</w:t>
      </w:r>
      <w:r w:rsidR="00623D9D">
        <w:rPr>
          <w:rFonts w:ascii="Times New Roman" w:eastAsia="Times New Roman" w:hAnsi="Times New Roman"/>
          <w:b/>
          <w:smallCaps/>
          <w:color w:val="000000"/>
        </w:rPr>
        <w:t xml:space="preserve"> note</w:t>
      </w:r>
      <w:r w:rsidR="00F473E7">
        <w:rPr>
          <w:rFonts w:ascii="Times New Roman" w:eastAsia="Times New Roman" w:hAnsi="Times New Roman"/>
          <w:b/>
          <w:smallCaps/>
          <w:color w:val="000000"/>
        </w:rPr>
        <w:t xml:space="preserve"> and incremental reasoning </w:t>
      </w:r>
      <w:r w:rsidR="001F7CB4">
        <w:rPr>
          <w:rFonts w:ascii="Times New Roman" w:eastAsia="Times New Roman" w:hAnsi="Times New Roman"/>
          <w:b/>
          <w:smallCaps/>
          <w:color w:val="000000"/>
        </w:rPr>
        <w:t xml:space="preserve">of outputs </w:t>
      </w:r>
    </w:p>
    <w:p w:rsidR="00F473E7" w:rsidRDefault="00F473E7" w:rsidP="00EB540D">
      <w:pPr>
        <w:spacing w:after="0" w:line="240" w:lineRule="auto"/>
        <w:rPr>
          <w:rFonts w:ascii="Times New Roman" w:eastAsia="Times New Roman" w:hAnsi="Times New Roman"/>
          <w:b/>
          <w:smallCaps/>
          <w:color w:val="000000"/>
        </w:rPr>
      </w:pPr>
    </w:p>
    <w:p w:rsidR="00F473E7" w:rsidRDefault="00F473E7" w:rsidP="00F473E7">
      <w:pPr>
        <w:numPr>
          <w:ilvl w:val="0"/>
          <w:numId w:val="45"/>
        </w:numPr>
        <w:spacing w:after="0" w:line="240" w:lineRule="auto"/>
        <w:rPr>
          <w:rFonts w:ascii="Times New Roman" w:eastAsia="Times New Roman" w:hAnsi="Times New Roman"/>
          <w:b/>
          <w:smallCaps/>
          <w:color w:val="000000"/>
        </w:rPr>
      </w:pPr>
      <w:r>
        <w:rPr>
          <w:rFonts w:ascii="Times New Roman" w:eastAsia="Times New Roman" w:hAnsi="Times New Roman"/>
          <w:b/>
          <w:smallCaps/>
          <w:color w:val="000000"/>
        </w:rPr>
        <w:t>elaboration of project from child project concept note</w:t>
      </w:r>
    </w:p>
    <w:p w:rsidR="00EB540D" w:rsidRDefault="00EB540D" w:rsidP="00EB540D">
      <w:pPr>
        <w:spacing w:after="0" w:line="240" w:lineRule="auto"/>
        <w:rPr>
          <w:rFonts w:ascii="Times New Roman" w:eastAsia="Times New Roman" w:hAnsi="Times New Roman"/>
          <w:b/>
          <w:smallCaps/>
          <w:color w:val="000000"/>
        </w:rPr>
      </w:pPr>
    </w:p>
    <w:tbl>
      <w:tblPr>
        <w:tblW w:w="108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1"/>
        <w:gridCol w:w="3543"/>
        <w:gridCol w:w="4536"/>
      </w:tblGrid>
      <w:tr w:rsidR="009D483D" w:rsidTr="009D483D">
        <w:tc>
          <w:tcPr>
            <w:tcW w:w="2761" w:type="dxa"/>
            <w:tcBorders>
              <w:top w:val="single" w:sz="4" w:space="0" w:color="auto"/>
              <w:left w:val="single" w:sz="4" w:space="0" w:color="auto"/>
              <w:bottom w:val="single" w:sz="4" w:space="0" w:color="auto"/>
              <w:right w:val="single" w:sz="4" w:space="0" w:color="auto"/>
            </w:tcBorders>
            <w:hideMark/>
          </w:tcPr>
          <w:p w:rsidR="009D483D" w:rsidRDefault="009D483D">
            <w:pPr>
              <w:spacing w:after="0" w:line="240" w:lineRule="auto"/>
              <w:jc w:val="center"/>
              <w:rPr>
                <w:rFonts w:ascii="Times New Roman" w:eastAsia="Times New Roman" w:hAnsi="Times New Roman"/>
                <w:b/>
                <w:sz w:val="18"/>
                <w:szCs w:val="18"/>
              </w:rPr>
            </w:pPr>
            <w:r>
              <w:rPr>
                <w:rFonts w:ascii="Times New Roman" w:eastAsia="Times New Roman" w:hAnsi="Times New Roman"/>
                <w:b/>
                <w:sz w:val="18"/>
                <w:szCs w:val="18"/>
              </w:rPr>
              <w:t>Child project concept</w:t>
            </w:r>
          </w:p>
        </w:tc>
        <w:tc>
          <w:tcPr>
            <w:tcW w:w="3543" w:type="dxa"/>
            <w:tcBorders>
              <w:top w:val="single" w:sz="4" w:space="0" w:color="auto"/>
              <w:left w:val="single" w:sz="4" w:space="0" w:color="auto"/>
              <w:bottom w:val="single" w:sz="4" w:space="0" w:color="auto"/>
              <w:right w:val="single" w:sz="4" w:space="0" w:color="auto"/>
            </w:tcBorders>
            <w:hideMark/>
          </w:tcPr>
          <w:p w:rsidR="009D483D" w:rsidRDefault="009D483D">
            <w:pPr>
              <w:spacing w:after="0" w:line="240" w:lineRule="auto"/>
              <w:jc w:val="center"/>
              <w:rPr>
                <w:rFonts w:ascii="Times New Roman" w:eastAsia="Times New Roman" w:hAnsi="Times New Roman"/>
                <w:b/>
                <w:sz w:val="18"/>
                <w:szCs w:val="18"/>
              </w:rPr>
            </w:pPr>
            <w:r>
              <w:rPr>
                <w:rFonts w:ascii="Times New Roman" w:eastAsia="Times New Roman" w:hAnsi="Times New Roman"/>
                <w:b/>
                <w:sz w:val="18"/>
                <w:szCs w:val="18"/>
              </w:rPr>
              <w:t>GEF CEO ER</w:t>
            </w:r>
          </w:p>
        </w:tc>
        <w:tc>
          <w:tcPr>
            <w:tcW w:w="4536" w:type="dxa"/>
            <w:tcBorders>
              <w:top w:val="single" w:sz="4" w:space="0" w:color="auto"/>
              <w:left w:val="single" w:sz="4" w:space="0" w:color="auto"/>
              <w:bottom w:val="single" w:sz="4" w:space="0" w:color="auto"/>
              <w:right w:val="single" w:sz="4" w:space="0" w:color="auto"/>
            </w:tcBorders>
            <w:hideMark/>
          </w:tcPr>
          <w:p w:rsidR="009D483D" w:rsidRDefault="009D483D">
            <w:pPr>
              <w:spacing w:after="0" w:line="240" w:lineRule="auto"/>
              <w:jc w:val="center"/>
              <w:rPr>
                <w:rFonts w:ascii="Times New Roman" w:eastAsia="Times New Roman" w:hAnsi="Times New Roman"/>
                <w:b/>
                <w:sz w:val="18"/>
                <w:szCs w:val="18"/>
              </w:rPr>
            </w:pPr>
            <w:r>
              <w:rPr>
                <w:rFonts w:ascii="Times New Roman" w:eastAsia="Times New Roman" w:hAnsi="Times New Roman"/>
                <w:b/>
                <w:sz w:val="18"/>
                <w:szCs w:val="18"/>
              </w:rPr>
              <w:t>Rationale</w:t>
            </w:r>
          </w:p>
        </w:tc>
      </w:tr>
      <w:tr w:rsidR="009D483D" w:rsidTr="009D483D">
        <w:trPr>
          <w:trHeight w:val="1700"/>
        </w:trPr>
        <w:tc>
          <w:tcPr>
            <w:tcW w:w="2761" w:type="dxa"/>
            <w:tcBorders>
              <w:top w:val="single" w:sz="4" w:space="0" w:color="auto"/>
              <w:left w:val="single" w:sz="4" w:space="0" w:color="auto"/>
              <w:bottom w:val="single" w:sz="4" w:space="0" w:color="auto"/>
              <w:right w:val="single" w:sz="4" w:space="0" w:color="auto"/>
            </w:tcBorders>
          </w:tcPr>
          <w:p w:rsidR="009D483D" w:rsidRPr="009D483D" w:rsidRDefault="009D483D" w:rsidP="004F3493">
            <w:pPr>
              <w:spacing w:after="0" w:line="240" w:lineRule="auto"/>
              <w:rPr>
                <w:rFonts w:ascii="Times New Roman" w:eastAsia="Times New Roman" w:hAnsi="Times New Roman"/>
                <w:b/>
                <w:sz w:val="18"/>
                <w:szCs w:val="18"/>
              </w:rPr>
            </w:pPr>
            <w:r w:rsidRPr="009D483D">
              <w:rPr>
                <w:rFonts w:ascii="Times New Roman" w:eastAsia="Times New Roman" w:hAnsi="Times New Roman"/>
                <w:b/>
                <w:sz w:val="18"/>
                <w:szCs w:val="18"/>
              </w:rPr>
              <w:t>Component 1: Improved cooperation, coordination and information exchange</w:t>
            </w:r>
          </w:p>
          <w:p w:rsidR="009D483D" w:rsidRDefault="009D483D" w:rsidP="004F3493">
            <w:pPr>
              <w:spacing w:after="0" w:line="240" w:lineRule="auto"/>
              <w:rPr>
                <w:rFonts w:ascii="Times New Roman" w:eastAsia="Times New Roman" w:hAnsi="Times New Roman"/>
                <w:sz w:val="18"/>
                <w:szCs w:val="18"/>
              </w:rPr>
            </w:pPr>
          </w:p>
          <w:p w:rsidR="009D483D" w:rsidRDefault="009D483D" w:rsidP="004F3493">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Potential indicative outputs include: </w:t>
            </w:r>
          </w:p>
          <w:p w:rsidR="009D483D" w:rsidRDefault="009D483D" w:rsidP="004F3493">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i) establishment of central joint agency task force under Thailand WEN; </w:t>
            </w:r>
          </w:p>
          <w:p w:rsidR="009D483D" w:rsidRDefault="009D483D" w:rsidP="004F3493">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ii) information and intelligence exchanges with regional/international governments and NGOs; </w:t>
            </w:r>
          </w:p>
          <w:p w:rsidR="009D483D" w:rsidRDefault="009D483D" w:rsidP="004F3493">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iii) spatially-based monitoring and planning/decision-support information management system; </w:t>
            </w:r>
          </w:p>
          <w:p w:rsidR="009D483D" w:rsidRDefault="009D483D" w:rsidP="004F3493">
            <w:pPr>
              <w:spacing w:after="0" w:line="240" w:lineRule="auto"/>
              <w:rPr>
                <w:rFonts w:ascii="Times New Roman" w:eastAsia="Times New Roman" w:hAnsi="Times New Roman"/>
                <w:sz w:val="18"/>
                <w:szCs w:val="18"/>
              </w:rPr>
            </w:pPr>
            <w:r>
              <w:rPr>
                <w:rFonts w:ascii="Times New Roman" w:eastAsia="Times New Roman" w:hAnsi="Times New Roman"/>
                <w:sz w:val="18"/>
                <w:szCs w:val="18"/>
              </w:rPr>
              <w:t>iv) strategic intelligence-led strategies and operation plans;</w:t>
            </w:r>
          </w:p>
          <w:p w:rsidR="009D483D" w:rsidRDefault="009D483D" w:rsidP="00AB65D0">
            <w:pPr>
              <w:spacing w:after="0" w:line="240" w:lineRule="auto"/>
              <w:rPr>
                <w:rFonts w:ascii="Times" w:hAnsi="Times" w:cs="Times"/>
                <w:sz w:val="18"/>
                <w:szCs w:val="18"/>
              </w:rPr>
            </w:pPr>
            <w:r>
              <w:rPr>
                <w:rFonts w:ascii="Times New Roman" w:eastAsia="Times New Roman" w:hAnsi="Times New Roman"/>
                <w:sz w:val="18"/>
                <w:szCs w:val="18"/>
              </w:rPr>
              <w:t>v) improved legal and institutional framework</w:t>
            </w:r>
            <w:r w:rsidR="00010B7B">
              <w:rPr>
                <w:rFonts w:ascii="Times New Roman" w:eastAsia="Times New Roman" w:hAnsi="Times New Roman"/>
                <w:sz w:val="18"/>
                <w:szCs w:val="18"/>
              </w:rPr>
              <w:t>; vi) policy brief to decision makers highlighting the global economic loss due to illegal wildlife trade based on a synthesis of available studies</w:t>
            </w:r>
            <w:r>
              <w:rPr>
                <w:rFonts w:ascii="Times New Roman" w:eastAsia="Times New Roman" w:hAnsi="Times New Roman"/>
                <w:sz w:val="18"/>
                <w:szCs w:val="18"/>
              </w:rPr>
              <w:t>.</w:t>
            </w:r>
          </w:p>
        </w:tc>
        <w:tc>
          <w:tcPr>
            <w:tcW w:w="3543" w:type="dxa"/>
            <w:tcBorders>
              <w:top w:val="single" w:sz="4" w:space="0" w:color="auto"/>
              <w:left w:val="single" w:sz="4" w:space="0" w:color="auto"/>
              <w:bottom w:val="single" w:sz="4" w:space="0" w:color="auto"/>
              <w:right w:val="single" w:sz="4" w:space="0" w:color="auto"/>
            </w:tcBorders>
          </w:tcPr>
          <w:p w:rsidR="009D483D" w:rsidRDefault="009D483D">
            <w:pPr>
              <w:spacing w:after="0" w:line="240" w:lineRule="auto"/>
              <w:rPr>
                <w:rFonts w:ascii="Times New Roman" w:hAnsi="Times New Roman"/>
                <w:sz w:val="18"/>
                <w:szCs w:val="18"/>
              </w:rPr>
            </w:pPr>
            <w:r w:rsidRPr="00C71DDD">
              <w:rPr>
                <w:rFonts w:ascii="Times New Roman" w:hAnsi="Times New Roman"/>
                <w:sz w:val="18"/>
                <w:szCs w:val="18"/>
                <w:u w:val="single"/>
              </w:rPr>
              <w:t>5 Outputs elaborated</w:t>
            </w:r>
            <w:r>
              <w:rPr>
                <w:rFonts w:ascii="Times New Roman" w:hAnsi="Times New Roman"/>
                <w:sz w:val="18"/>
                <w:szCs w:val="18"/>
              </w:rPr>
              <w:t>:</w:t>
            </w:r>
          </w:p>
          <w:p w:rsidR="009D483D" w:rsidRDefault="009D483D">
            <w:pPr>
              <w:spacing w:after="0" w:line="240" w:lineRule="auto"/>
              <w:rPr>
                <w:rFonts w:ascii="Times New Roman" w:hAnsi="Times New Roman"/>
                <w:sz w:val="18"/>
                <w:szCs w:val="18"/>
              </w:rPr>
            </w:pPr>
          </w:p>
          <w:p w:rsidR="009D483D" w:rsidRPr="0064108D" w:rsidRDefault="009D483D" w:rsidP="0064108D">
            <w:pPr>
              <w:spacing w:after="0" w:line="240" w:lineRule="auto"/>
              <w:rPr>
                <w:rFonts w:ascii="Times New Roman" w:eastAsia="Times New Roman" w:hAnsi="Times New Roman"/>
                <w:sz w:val="18"/>
                <w:szCs w:val="18"/>
              </w:rPr>
            </w:pPr>
            <w:r w:rsidRPr="0064108D">
              <w:rPr>
                <w:rFonts w:ascii="Times New Roman" w:eastAsia="Times New Roman" w:hAnsi="Times New Roman"/>
                <w:sz w:val="18"/>
                <w:szCs w:val="18"/>
              </w:rPr>
              <w:t>Output 1.1: Thailand WEN is strengthened by more comprehensive membership, clear strategy and action plan, organizational structure including operational task forces, information sharing mechanism and inter-agency training provision</w:t>
            </w:r>
          </w:p>
          <w:p w:rsidR="009D483D" w:rsidRPr="0064108D" w:rsidRDefault="009D483D" w:rsidP="0064108D">
            <w:pPr>
              <w:spacing w:after="0" w:line="240" w:lineRule="auto"/>
              <w:rPr>
                <w:rFonts w:ascii="Times New Roman" w:eastAsia="Times New Roman" w:hAnsi="Times New Roman"/>
                <w:sz w:val="18"/>
                <w:szCs w:val="18"/>
              </w:rPr>
            </w:pPr>
          </w:p>
          <w:p w:rsidR="009D483D" w:rsidRPr="0064108D" w:rsidRDefault="009D483D" w:rsidP="0064108D">
            <w:pPr>
              <w:spacing w:after="0" w:line="240" w:lineRule="auto"/>
              <w:rPr>
                <w:rFonts w:ascii="Times New Roman" w:eastAsia="Times New Roman" w:hAnsi="Times New Roman"/>
                <w:sz w:val="18"/>
                <w:szCs w:val="18"/>
              </w:rPr>
            </w:pPr>
            <w:r w:rsidRPr="0064108D">
              <w:rPr>
                <w:rFonts w:ascii="Times New Roman" w:eastAsia="Times New Roman" w:hAnsi="Times New Roman"/>
                <w:sz w:val="18"/>
                <w:szCs w:val="18"/>
              </w:rPr>
              <w:t>Output 1.2: Strengthened information management, analytical capacity, and evaluation to increase wildlife crime detection and enforcement effectiveness</w:t>
            </w:r>
          </w:p>
          <w:p w:rsidR="009D483D" w:rsidRPr="0064108D" w:rsidRDefault="009D483D" w:rsidP="0064108D">
            <w:pPr>
              <w:spacing w:after="0" w:line="240" w:lineRule="auto"/>
              <w:rPr>
                <w:rFonts w:ascii="Times New Roman" w:eastAsia="Times New Roman" w:hAnsi="Times New Roman"/>
                <w:sz w:val="18"/>
                <w:szCs w:val="18"/>
              </w:rPr>
            </w:pPr>
          </w:p>
          <w:p w:rsidR="009D483D" w:rsidRPr="0064108D" w:rsidRDefault="009D483D" w:rsidP="0064108D">
            <w:pPr>
              <w:spacing w:after="0" w:line="240" w:lineRule="auto"/>
              <w:rPr>
                <w:rFonts w:ascii="Times New Roman" w:eastAsia="Times New Roman" w:hAnsi="Times New Roman"/>
                <w:sz w:val="18"/>
                <w:szCs w:val="18"/>
              </w:rPr>
            </w:pPr>
            <w:r w:rsidRPr="0064108D">
              <w:rPr>
                <w:rFonts w:ascii="Times New Roman" w:eastAsia="Times New Roman" w:hAnsi="Times New Roman"/>
                <w:sz w:val="18"/>
                <w:szCs w:val="18"/>
              </w:rPr>
              <w:t xml:space="preserve">Output 1.3: Pilot an integrated approach to wildlife crime surveillance and enforcement at demonstration areas on the Malaysian border (Sadao District) and Lao border (Rattanawapi District), especially to combat </w:t>
            </w:r>
            <w:r>
              <w:rPr>
                <w:rFonts w:ascii="Times New Roman" w:eastAsia="Times New Roman" w:hAnsi="Times New Roman"/>
                <w:sz w:val="18"/>
                <w:szCs w:val="18"/>
              </w:rPr>
              <w:t>p</w:t>
            </w:r>
            <w:r w:rsidRPr="0064108D">
              <w:rPr>
                <w:rFonts w:ascii="Times New Roman" w:eastAsia="Times New Roman" w:hAnsi="Times New Roman"/>
                <w:sz w:val="18"/>
                <w:szCs w:val="18"/>
              </w:rPr>
              <w:t xml:space="preserve">angolin trafficking </w:t>
            </w:r>
          </w:p>
          <w:p w:rsidR="009D483D" w:rsidRPr="0064108D" w:rsidRDefault="009D483D" w:rsidP="0064108D">
            <w:pPr>
              <w:spacing w:after="0" w:line="240" w:lineRule="auto"/>
              <w:rPr>
                <w:rFonts w:ascii="Times New Roman" w:eastAsia="Times New Roman" w:hAnsi="Times New Roman"/>
                <w:sz w:val="18"/>
                <w:szCs w:val="18"/>
              </w:rPr>
            </w:pPr>
          </w:p>
          <w:p w:rsidR="009D483D" w:rsidRPr="0064108D" w:rsidRDefault="009D483D" w:rsidP="0064108D">
            <w:pPr>
              <w:spacing w:after="0" w:line="240" w:lineRule="auto"/>
              <w:rPr>
                <w:rFonts w:ascii="Times New Roman" w:eastAsia="Times New Roman" w:hAnsi="Times New Roman"/>
                <w:sz w:val="18"/>
                <w:szCs w:val="18"/>
              </w:rPr>
            </w:pPr>
            <w:r w:rsidRPr="0064108D">
              <w:rPr>
                <w:rFonts w:ascii="Times New Roman" w:eastAsia="Times New Roman" w:hAnsi="Times New Roman"/>
                <w:sz w:val="18"/>
                <w:szCs w:val="18"/>
              </w:rPr>
              <w:t>Output 1.4: Strengthened national capacity and role in supporting regional and global networks for wildlife forensic science (WIFOS)</w:t>
            </w:r>
          </w:p>
          <w:p w:rsidR="009D483D" w:rsidRPr="0064108D" w:rsidRDefault="009D483D" w:rsidP="0064108D">
            <w:pPr>
              <w:spacing w:after="0" w:line="240" w:lineRule="auto"/>
              <w:rPr>
                <w:rFonts w:ascii="Times New Roman" w:eastAsia="Times New Roman" w:hAnsi="Times New Roman"/>
                <w:sz w:val="18"/>
                <w:szCs w:val="18"/>
              </w:rPr>
            </w:pPr>
          </w:p>
          <w:p w:rsidR="009D483D" w:rsidRDefault="009D483D" w:rsidP="0064108D">
            <w:pPr>
              <w:spacing w:after="0" w:line="240" w:lineRule="auto"/>
              <w:rPr>
                <w:rFonts w:ascii="Times New Roman" w:hAnsi="Times New Roman"/>
                <w:sz w:val="18"/>
                <w:szCs w:val="18"/>
              </w:rPr>
            </w:pPr>
            <w:r w:rsidRPr="0064108D">
              <w:rPr>
                <w:rFonts w:ascii="Times New Roman" w:eastAsia="Times New Roman" w:hAnsi="Times New Roman"/>
                <w:sz w:val="18"/>
                <w:szCs w:val="18"/>
              </w:rPr>
              <w:t>Output 1.5: Economic assessment to highlight the global and national economic losses due to illegal wildlife trade and making the case for additional financing for Wildlife Crime Enforcement.</w:t>
            </w:r>
          </w:p>
        </w:tc>
        <w:tc>
          <w:tcPr>
            <w:tcW w:w="4536" w:type="dxa"/>
            <w:tcBorders>
              <w:top w:val="single" w:sz="4" w:space="0" w:color="auto"/>
              <w:left w:val="single" w:sz="4" w:space="0" w:color="auto"/>
              <w:bottom w:val="single" w:sz="4" w:space="0" w:color="auto"/>
              <w:right w:val="single" w:sz="4" w:space="0" w:color="auto"/>
            </w:tcBorders>
          </w:tcPr>
          <w:p w:rsidR="009D483D" w:rsidRDefault="009D483D">
            <w:pPr>
              <w:spacing w:after="0" w:line="240" w:lineRule="auto"/>
              <w:rPr>
                <w:rFonts w:ascii="Times New Roman" w:eastAsia="Times New Roman" w:hAnsi="Times New Roman"/>
                <w:sz w:val="18"/>
                <w:szCs w:val="18"/>
              </w:rPr>
            </w:pPr>
            <w:r>
              <w:rPr>
                <w:rFonts w:ascii="Times New Roman" w:eastAsia="Times New Roman" w:hAnsi="Times New Roman"/>
                <w:sz w:val="18"/>
                <w:szCs w:val="18"/>
              </w:rPr>
              <w:t>PPG assessments and discussions indicated that the baseline had changed substantially since the concept note was drafted. Some indicative outputs presented at concept note stage have since been progressed by government and other partners. Project outputs have been elaborated in discussion with partners to build on baseline reforms, avoid duplication with co-financed activities, and to respond to recent assessments such as the UNODC Criminal Justice Response to Wildlife Crime in Thailand released in May 2017.</w:t>
            </w:r>
          </w:p>
          <w:p w:rsidR="009D483D" w:rsidRDefault="009D483D">
            <w:pPr>
              <w:spacing w:after="0" w:line="240" w:lineRule="auto"/>
              <w:rPr>
                <w:rFonts w:ascii="Times New Roman" w:eastAsia="Times New Roman" w:hAnsi="Times New Roman"/>
                <w:sz w:val="18"/>
                <w:szCs w:val="18"/>
              </w:rPr>
            </w:pPr>
          </w:p>
          <w:p w:rsidR="009D483D" w:rsidRDefault="009D483D" w:rsidP="00F473E7">
            <w:pPr>
              <w:spacing w:after="120" w:line="240" w:lineRule="auto"/>
              <w:rPr>
                <w:rFonts w:ascii="Times New Roman" w:eastAsia="Times New Roman" w:hAnsi="Times New Roman"/>
                <w:sz w:val="18"/>
                <w:szCs w:val="18"/>
              </w:rPr>
            </w:pPr>
            <w:r>
              <w:rPr>
                <w:rFonts w:ascii="Times New Roman" w:eastAsia="Times New Roman" w:hAnsi="Times New Roman"/>
                <w:sz w:val="18"/>
                <w:szCs w:val="18"/>
              </w:rPr>
              <w:t xml:space="preserve">Evolution of concept note ideas into Outputs: </w:t>
            </w:r>
          </w:p>
          <w:p w:rsidR="009D483D" w:rsidRDefault="009D483D" w:rsidP="00F473E7">
            <w:pPr>
              <w:spacing w:after="120" w:line="240" w:lineRule="auto"/>
              <w:rPr>
                <w:rFonts w:ascii="Times New Roman" w:eastAsia="Times New Roman" w:hAnsi="Times New Roman"/>
                <w:sz w:val="18"/>
                <w:szCs w:val="18"/>
              </w:rPr>
            </w:pPr>
            <w:r>
              <w:rPr>
                <w:rFonts w:ascii="Times New Roman" w:eastAsia="Times New Roman" w:hAnsi="Times New Roman"/>
                <w:sz w:val="18"/>
                <w:szCs w:val="18"/>
              </w:rPr>
              <w:t xml:space="preserve">-Output 1.1. the priority is to strengthen the operationalization of Thailand WEN including governance, strategy and monitoring of operational task forces for specific issues, rather than focus only on the establishment of one Task Force. </w:t>
            </w:r>
            <w:r w:rsidRPr="00BF78A9">
              <w:rPr>
                <w:rFonts w:ascii="Times New Roman" w:eastAsia="Times New Roman" w:hAnsi="Times New Roman"/>
                <w:i/>
                <w:sz w:val="18"/>
                <w:szCs w:val="18"/>
              </w:rPr>
              <w:t xml:space="preserve">Indicative output i) has been lifted up </w:t>
            </w:r>
            <w:r>
              <w:rPr>
                <w:rFonts w:ascii="Times New Roman" w:eastAsia="Times New Roman" w:hAnsi="Times New Roman"/>
                <w:i/>
                <w:sz w:val="18"/>
                <w:szCs w:val="18"/>
              </w:rPr>
              <w:t>to provide this broader support for operationalizing Thailand WEN. I</w:t>
            </w:r>
            <w:r w:rsidRPr="00BF78A9">
              <w:rPr>
                <w:rFonts w:ascii="Times New Roman" w:eastAsia="Times New Roman" w:hAnsi="Times New Roman"/>
                <w:i/>
                <w:sz w:val="18"/>
                <w:szCs w:val="18"/>
              </w:rPr>
              <w:t xml:space="preserve">ndicative output iv) has been absorbed into the </w:t>
            </w:r>
            <w:r>
              <w:rPr>
                <w:rFonts w:ascii="Times New Roman" w:eastAsia="Times New Roman" w:hAnsi="Times New Roman"/>
                <w:i/>
                <w:sz w:val="18"/>
                <w:szCs w:val="18"/>
              </w:rPr>
              <w:t>o</w:t>
            </w:r>
            <w:r w:rsidRPr="00BF78A9">
              <w:rPr>
                <w:rFonts w:ascii="Times New Roman" w:eastAsia="Times New Roman" w:hAnsi="Times New Roman"/>
                <w:i/>
                <w:sz w:val="18"/>
                <w:szCs w:val="18"/>
              </w:rPr>
              <w:t>utput on Thailand WEN</w:t>
            </w:r>
            <w:r>
              <w:rPr>
                <w:rFonts w:ascii="Times New Roman" w:eastAsia="Times New Roman" w:hAnsi="Times New Roman"/>
                <w:i/>
                <w:sz w:val="18"/>
                <w:szCs w:val="18"/>
              </w:rPr>
              <w:t xml:space="preserve"> which has the mandate and expertise to develop and oversee joint </w:t>
            </w:r>
            <w:r w:rsidRPr="00781E6B">
              <w:rPr>
                <w:rFonts w:ascii="Times New Roman" w:eastAsia="Times New Roman" w:hAnsi="Times New Roman"/>
                <w:i/>
                <w:sz w:val="18"/>
                <w:szCs w:val="18"/>
              </w:rPr>
              <w:t>operations and operational plans.</w:t>
            </w:r>
          </w:p>
          <w:p w:rsidR="009D483D" w:rsidRDefault="009D483D" w:rsidP="00F473E7">
            <w:pPr>
              <w:spacing w:after="120" w:line="240" w:lineRule="auto"/>
              <w:rPr>
                <w:rFonts w:ascii="Times New Roman" w:eastAsia="Times New Roman" w:hAnsi="Times New Roman"/>
                <w:sz w:val="18"/>
                <w:szCs w:val="18"/>
              </w:rPr>
            </w:pPr>
            <w:r>
              <w:rPr>
                <w:rFonts w:ascii="Times New Roman" w:eastAsia="Times New Roman" w:hAnsi="Times New Roman"/>
                <w:sz w:val="18"/>
                <w:szCs w:val="18"/>
              </w:rPr>
              <w:t xml:space="preserve">-Output 1.2, the priority is to establish information management </w:t>
            </w:r>
            <w:r w:rsidRPr="00AB65D0">
              <w:rPr>
                <w:rFonts w:ascii="Times New Roman" w:eastAsia="Times New Roman" w:hAnsi="Times New Roman"/>
                <w:sz w:val="18"/>
                <w:szCs w:val="18"/>
              </w:rPr>
              <w:t>systems and protocols</w:t>
            </w:r>
            <w:r>
              <w:rPr>
                <w:rFonts w:ascii="Times New Roman" w:eastAsia="Times New Roman" w:hAnsi="Times New Roman"/>
                <w:sz w:val="18"/>
                <w:szCs w:val="18"/>
              </w:rPr>
              <w:t xml:space="preserve"> within government agencies, rather than only focus on information exchanges with international organizations. The project will support the establishment of these systems and support their operationalization among Thailand WEN agencies (working in combination with Output 1.1). This will align well to other ongoing efforts, e.g. information sharing across ASEAN is being progressed by UWA and UNODC; intelligence exchanges with international organizations are being progressed by ICCWC. </w:t>
            </w:r>
            <w:r w:rsidRPr="00BF78A9">
              <w:rPr>
                <w:rFonts w:ascii="Times New Roman" w:eastAsia="Times New Roman" w:hAnsi="Times New Roman"/>
                <w:i/>
                <w:sz w:val="18"/>
                <w:szCs w:val="18"/>
              </w:rPr>
              <w:t xml:space="preserve">Indicative outputs ii) and iii) have been merged and </w:t>
            </w:r>
            <w:r>
              <w:rPr>
                <w:rFonts w:ascii="Times New Roman" w:eastAsia="Times New Roman" w:hAnsi="Times New Roman"/>
                <w:i/>
                <w:sz w:val="18"/>
                <w:szCs w:val="18"/>
              </w:rPr>
              <w:t>re-focussed</w:t>
            </w:r>
            <w:r w:rsidRPr="00BF78A9">
              <w:rPr>
                <w:rFonts w:ascii="Times New Roman" w:eastAsia="Times New Roman" w:hAnsi="Times New Roman"/>
                <w:i/>
                <w:sz w:val="18"/>
                <w:szCs w:val="18"/>
              </w:rPr>
              <w:t xml:space="preserve"> on </w:t>
            </w:r>
            <w:r>
              <w:rPr>
                <w:rFonts w:ascii="Times New Roman" w:eastAsia="Times New Roman" w:hAnsi="Times New Roman"/>
                <w:i/>
                <w:sz w:val="18"/>
                <w:szCs w:val="18"/>
              </w:rPr>
              <w:t xml:space="preserve">establishing the necessary information systems and protocols, and are aligned to </w:t>
            </w:r>
            <w:r w:rsidRPr="00BF78A9">
              <w:rPr>
                <w:rFonts w:ascii="Times New Roman" w:eastAsia="Times New Roman" w:hAnsi="Times New Roman"/>
                <w:i/>
                <w:sz w:val="18"/>
                <w:szCs w:val="18"/>
              </w:rPr>
              <w:t>the information management recommendations of the recent UNODC assessment</w:t>
            </w:r>
            <w:r>
              <w:rPr>
                <w:rFonts w:ascii="Times New Roman" w:eastAsia="Times New Roman" w:hAnsi="Times New Roman"/>
                <w:sz w:val="18"/>
                <w:szCs w:val="18"/>
              </w:rPr>
              <w:t>.</w:t>
            </w:r>
          </w:p>
          <w:p w:rsidR="009D483D" w:rsidRPr="00AB65D0" w:rsidRDefault="009D483D" w:rsidP="00F473E7">
            <w:pPr>
              <w:spacing w:after="120" w:line="240" w:lineRule="auto"/>
              <w:rPr>
                <w:rFonts w:ascii="Times New Roman" w:eastAsia="Times New Roman" w:hAnsi="Times New Roman"/>
                <w:i/>
                <w:sz w:val="18"/>
                <w:szCs w:val="18"/>
              </w:rPr>
            </w:pPr>
            <w:r>
              <w:rPr>
                <w:rFonts w:ascii="Times New Roman" w:eastAsia="Times New Roman" w:hAnsi="Times New Roman"/>
                <w:sz w:val="18"/>
                <w:szCs w:val="18"/>
              </w:rPr>
              <w:t xml:space="preserve">-Output 1.3, will pilot inter-agency law enforcement at a local level and further support the operationalization of Thailand WEN and also the engagement of local communities. </w:t>
            </w:r>
            <w:r>
              <w:rPr>
                <w:rFonts w:ascii="Times New Roman" w:eastAsia="Times New Roman" w:hAnsi="Times New Roman"/>
                <w:i/>
                <w:sz w:val="18"/>
                <w:szCs w:val="18"/>
              </w:rPr>
              <w:t>(new)</w:t>
            </w:r>
          </w:p>
          <w:p w:rsidR="009D483D" w:rsidRPr="00BF78A9" w:rsidRDefault="009D483D" w:rsidP="00F473E7">
            <w:pPr>
              <w:spacing w:after="120" w:line="240" w:lineRule="auto"/>
              <w:rPr>
                <w:rFonts w:ascii="Times New Roman" w:eastAsia="Times New Roman" w:hAnsi="Times New Roman"/>
                <w:i/>
                <w:sz w:val="18"/>
                <w:szCs w:val="18"/>
              </w:rPr>
            </w:pPr>
            <w:r>
              <w:rPr>
                <w:rFonts w:ascii="Times New Roman" w:eastAsia="Times New Roman" w:hAnsi="Times New Roman"/>
                <w:sz w:val="18"/>
                <w:szCs w:val="18"/>
              </w:rPr>
              <w:t xml:space="preserve">-Output 1.4, forensics needs and opportunities for Thailand have been assessed in more detail, and the potential for Thailand to take a lead in supporting regional and global forensics networks has been recognized and included in the project. This support for regional and global collaboration on forensics has been included alongside strengthening the capacity of the Thailand forensics laboratory under Component 2. </w:t>
            </w:r>
            <w:r>
              <w:rPr>
                <w:rFonts w:ascii="Times New Roman" w:eastAsia="Times New Roman" w:hAnsi="Times New Roman"/>
                <w:i/>
                <w:sz w:val="18"/>
                <w:szCs w:val="18"/>
              </w:rPr>
              <w:t>Evolved from indicative forensics output listed under Component 2.</w:t>
            </w:r>
          </w:p>
          <w:p w:rsidR="009D483D" w:rsidRPr="00010B7B" w:rsidRDefault="009D483D" w:rsidP="00F473E7">
            <w:pPr>
              <w:spacing w:after="120" w:line="240" w:lineRule="auto"/>
              <w:rPr>
                <w:rFonts w:ascii="Times New Roman" w:eastAsia="Times New Roman" w:hAnsi="Times New Roman"/>
                <w:i/>
                <w:sz w:val="18"/>
                <w:szCs w:val="18"/>
              </w:rPr>
            </w:pPr>
            <w:r>
              <w:rPr>
                <w:rFonts w:ascii="Times New Roman" w:eastAsia="Times New Roman" w:hAnsi="Times New Roman"/>
                <w:sz w:val="18"/>
                <w:szCs w:val="18"/>
              </w:rPr>
              <w:t xml:space="preserve">-Output 1.5, </w:t>
            </w:r>
            <w:r w:rsidR="00010B7B">
              <w:rPr>
                <w:rFonts w:ascii="Times New Roman" w:eastAsia="Times New Roman" w:hAnsi="Times New Roman"/>
                <w:sz w:val="18"/>
                <w:szCs w:val="18"/>
              </w:rPr>
              <w:t xml:space="preserve">PPG assessments indicated that targeted </w:t>
            </w:r>
            <w:r>
              <w:rPr>
                <w:rFonts w:ascii="Times New Roman" w:eastAsia="Times New Roman" w:hAnsi="Times New Roman"/>
                <w:sz w:val="18"/>
                <w:szCs w:val="18"/>
              </w:rPr>
              <w:t xml:space="preserve">economic assessment is required to make a case for enhanced wildlife law enforcement funding in Thailand and to support the achievement of project outcome indicator 1.3. </w:t>
            </w:r>
            <w:r w:rsidR="00010B7B">
              <w:rPr>
                <w:rFonts w:ascii="Times New Roman" w:eastAsia="Times New Roman" w:hAnsi="Times New Roman"/>
                <w:i/>
                <w:sz w:val="18"/>
                <w:szCs w:val="18"/>
              </w:rPr>
              <w:t>Indicative output vi) has been re-focussed on the completion of the economic assessment that can be used to inform decision makers.</w:t>
            </w:r>
          </w:p>
          <w:p w:rsidR="009D483D" w:rsidRDefault="009D483D" w:rsidP="00BF78A9">
            <w:pPr>
              <w:spacing w:after="0" w:line="240" w:lineRule="auto"/>
              <w:rPr>
                <w:rFonts w:ascii="Times New Roman" w:eastAsia="Times New Roman" w:hAnsi="Times New Roman"/>
                <w:i/>
                <w:sz w:val="18"/>
                <w:szCs w:val="18"/>
              </w:rPr>
            </w:pPr>
            <w:r>
              <w:rPr>
                <w:rFonts w:ascii="Times New Roman" w:eastAsia="Times New Roman" w:hAnsi="Times New Roman"/>
                <w:sz w:val="18"/>
                <w:szCs w:val="18"/>
              </w:rPr>
              <w:t xml:space="preserve">The concept note included indicative output v) on improved legal and institutional framework. Legal reform has been since progressed by DNP through NIAP implementation and the upcoming WARPA reform that will strengthen CITES implementation. The project’s focus on legal frameworks has been accordingly adjusted to support implementation of the laws through enforcement actions (Components 1 and 2) and also targeted awareness raising of the revised laws including upcoming WARPA reforms (Component 3). An improved institutional framework is reflected through strengthening of Thailand WEN in Output 1.1. </w:t>
            </w:r>
            <w:r>
              <w:rPr>
                <w:rFonts w:ascii="Times New Roman" w:eastAsia="Times New Roman" w:hAnsi="Times New Roman"/>
                <w:i/>
                <w:sz w:val="18"/>
                <w:szCs w:val="18"/>
              </w:rPr>
              <w:t>Indicative output v) was not translated into a project output in its own right, but reflected in other outputs.</w:t>
            </w:r>
          </w:p>
          <w:p w:rsidR="009D483D" w:rsidRDefault="009D483D" w:rsidP="00BF78A9">
            <w:pPr>
              <w:spacing w:after="0" w:line="240" w:lineRule="auto"/>
              <w:rPr>
                <w:rFonts w:ascii="Times New Roman" w:eastAsia="Times New Roman" w:hAnsi="Times New Roman"/>
                <w:sz w:val="18"/>
                <w:szCs w:val="18"/>
              </w:rPr>
            </w:pPr>
          </w:p>
        </w:tc>
      </w:tr>
      <w:tr w:rsidR="009D483D" w:rsidTr="009D483D">
        <w:trPr>
          <w:trHeight w:val="1736"/>
        </w:trPr>
        <w:tc>
          <w:tcPr>
            <w:tcW w:w="2761" w:type="dxa"/>
            <w:tcBorders>
              <w:top w:val="single" w:sz="4" w:space="0" w:color="auto"/>
              <w:left w:val="single" w:sz="4" w:space="0" w:color="auto"/>
              <w:bottom w:val="single" w:sz="4" w:space="0" w:color="auto"/>
              <w:right w:val="single" w:sz="4" w:space="0" w:color="auto"/>
            </w:tcBorders>
            <w:hideMark/>
          </w:tcPr>
          <w:p w:rsidR="009D483D" w:rsidRPr="009D483D" w:rsidRDefault="009D483D">
            <w:pPr>
              <w:widowControl w:val="0"/>
              <w:autoSpaceDE w:val="0"/>
              <w:autoSpaceDN w:val="0"/>
              <w:adjustRightInd w:val="0"/>
              <w:spacing w:after="240" w:line="240" w:lineRule="auto"/>
              <w:rPr>
                <w:rFonts w:ascii="Times New Roman" w:hAnsi="Times New Roman"/>
                <w:b/>
                <w:sz w:val="18"/>
                <w:szCs w:val="18"/>
              </w:rPr>
            </w:pPr>
            <w:r w:rsidRPr="009D483D">
              <w:rPr>
                <w:rFonts w:ascii="Times New Roman" w:hAnsi="Times New Roman"/>
                <w:b/>
                <w:sz w:val="18"/>
                <w:szCs w:val="18"/>
              </w:rPr>
              <w:t>Component 2: Enhanced enforcement and prosecution capacity</w:t>
            </w:r>
          </w:p>
          <w:p w:rsidR="009D483D" w:rsidRPr="0064108D" w:rsidRDefault="009D483D">
            <w:pPr>
              <w:widowControl w:val="0"/>
              <w:autoSpaceDE w:val="0"/>
              <w:autoSpaceDN w:val="0"/>
              <w:adjustRightInd w:val="0"/>
              <w:spacing w:after="240" w:line="240" w:lineRule="auto"/>
              <w:rPr>
                <w:rFonts w:ascii="Times New Roman" w:hAnsi="Times New Roman"/>
                <w:sz w:val="18"/>
                <w:szCs w:val="18"/>
              </w:rPr>
            </w:pPr>
            <w:r>
              <w:rPr>
                <w:rFonts w:ascii="Times New Roman" w:eastAsia="Times New Roman" w:hAnsi="Times New Roman"/>
                <w:sz w:val="18"/>
                <w:szCs w:val="18"/>
              </w:rPr>
              <w:t xml:space="preserve">Potential indicative </w:t>
            </w:r>
            <w:r w:rsidR="005E1DCC">
              <w:rPr>
                <w:rFonts w:ascii="Times New Roman" w:eastAsia="Times New Roman" w:hAnsi="Times New Roman"/>
                <w:sz w:val="18"/>
                <w:szCs w:val="18"/>
              </w:rPr>
              <w:t>outputs</w:t>
            </w:r>
            <w:r>
              <w:rPr>
                <w:rFonts w:ascii="Times New Roman" w:eastAsia="Times New Roman" w:hAnsi="Times New Roman"/>
                <w:sz w:val="18"/>
                <w:szCs w:val="18"/>
              </w:rPr>
              <w:t xml:space="preserve"> include:</w:t>
            </w:r>
            <w:r>
              <w:rPr>
                <w:rFonts w:ascii="Times New Roman" w:hAnsi="Times New Roman"/>
                <w:sz w:val="18"/>
                <w:szCs w:val="18"/>
              </w:rPr>
              <w:t xml:space="preserve"> i) revise trainers curriculum for capacity building; ii) increase capacity to implement legislation; </w:t>
            </w:r>
            <w:r>
              <w:rPr>
                <w:rFonts w:ascii="Times New Roman" w:hAnsi="Times New Roman"/>
                <w:sz w:val="18"/>
                <w:szCs w:val="18"/>
              </w:rPr>
              <w:br/>
              <w:t xml:space="preserve">iii) increase enforcement capacity and equipment; </w:t>
            </w:r>
            <w:r>
              <w:rPr>
                <w:rFonts w:ascii="Times New Roman" w:hAnsi="Times New Roman"/>
                <w:sz w:val="18"/>
                <w:szCs w:val="18"/>
              </w:rPr>
              <w:br/>
              <w:t xml:space="preserve">iv) strengthen wildlife forensics laboratory. </w:t>
            </w:r>
          </w:p>
        </w:tc>
        <w:tc>
          <w:tcPr>
            <w:tcW w:w="3543" w:type="dxa"/>
            <w:tcBorders>
              <w:top w:val="single" w:sz="4" w:space="0" w:color="auto"/>
              <w:left w:val="single" w:sz="4" w:space="0" w:color="auto"/>
              <w:bottom w:val="single" w:sz="4" w:space="0" w:color="auto"/>
              <w:right w:val="single" w:sz="4" w:space="0" w:color="auto"/>
            </w:tcBorders>
          </w:tcPr>
          <w:p w:rsidR="009D483D" w:rsidRDefault="009D483D">
            <w:pPr>
              <w:spacing w:after="0" w:line="240" w:lineRule="auto"/>
              <w:rPr>
                <w:rFonts w:ascii="Times New Roman" w:hAnsi="Times New Roman"/>
                <w:sz w:val="18"/>
                <w:szCs w:val="18"/>
              </w:rPr>
            </w:pPr>
            <w:r w:rsidRPr="00C71DDD">
              <w:rPr>
                <w:rFonts w:ascii="Times New Roman" w:hAnsi="Times New Roman"/>
                <w:sz w:val="18"/>
                <w:szCs w:val="18"/>
                <w:u w:val="single"/>
              </w:rPr>
              <w:t>3 Outputs elaborated</w:t>
            </w:r>
            <w:r>
              <w:rPr>
                <w:rFonts w:ascii="Times New Roman" w:hAnsi="Times New Roman"/>
                <w:sz w:val="18"/>
                <w:szCs w:val="18"/>
              </w:rPr>
              <w:t>.</w:t>
            </w:r>
          </w:p>
          <w:p w:rsidR="009D483D" w:rsidRDefault="009D483D">
            <w:pPr>
              <w:spacing w:after="0" w:line="240" w:lineRule="auto"/>
              <w:rPr>
                <w:rFonts w:ascii="Times New Roman" w:hAnsi="Times New Roman"/>
                <w:sz w:val="18"/>
                <w:szCs w:val="18"/>
              </w:rPr>
            </w:pPr>
          </w:p>
          <w:p w:rsidR="009D483D" w:rsidRPr="00AB65D0" w:rsidRDefault="009D483D" w:rsidP="00AB65D0">
            <w:pPr>
              <w:spacing w:after="0" w:line="240" w:lineRule="auto"/>
              <w:rPr>
                <w:rFonts w:ascii="Times New Roman" w:hAnsi="Times New Roman"/>
                <w:sz w:val="18"/>
                <w:szCs w:val="18"/>
              </w:rPr>
            </w:pPr>
            <w:r w:rsidRPr="00AB65D0">
              <w:rPr>
                <w:rFonts w:ascii="Times New Roman" w:hAnsi="Times New Roman"/>
                <w:sz w:val="18"/>
                <w:szCs w:val="18"/>
              </w:rPr>
              <w:t>Output 2.1: Enforcement Officers who come into contact with suspected cases of wildlife trafficking are equipped and trained to identify, report, arrest and collect evidence, following chain of custody procedures, of and from wildlife crime suspects</w:t>
            </w:r>
          </w:p>
          <w:p w:rsidR="009D483D" w:rsidRPr="00AB65D0" w:rsidRDefault="009D483D" w:rsidP="00AB65D0">
            <w:pPr>
              <w:spacing w:after="0" w:line="240" w:lineRule="auto"/>
              <w:rPr>
                <w:rFonts w:ascii="Times New Roman" w:hAnsi="Times New Roman"/>
                <w:sz w:val="18"/>
                <w:szCs w:val="18"/>
              </w:rPr>
            </w:pPr>
          </w:p>
          <w:p w:rsidR="009D483D" w:rsidRPr="00AB65D0" w:rsidRDefault="009D483D" w:rsidP="00AB65D0">
            <w:pPr>
              <w:spacing w:after="0" w:line="240" w:lineRule="auto"/>
              <w:rPr>
                <w:rFonts w:ascii="Times New Roman" w:hAnsi="Times New Roman"/>
                <w:sz w:val="18"/>
                <w:szCs w:val="18"/>
              </w:rPr>
            </w:pPr>
            <w:r w:rsidRPr="00AB65D0">
              <w:rPr>
                <w:rFonts w:ascii="Times New Roman" w:hAnsi="Times New Roman"/>
                <w:sz w:val="18"/>
                <w:szCs w:val="18"/>
              </w:rPr>
              <w:t>Output 2.2: Enhanced wildlife DNA forensics techniques, analysis and DNA database developed to address specific questions in relation to the illegal trade in elephants, pangolins, rhinoceros and tigers and their parts and derivatives</w:t>
            </w:r>
          </w:p>
          <w:p w:rsidR="009D483D" w:rsidRPr="00AB65D0" w:rsidRDefault="009D483D" w:rsidP="00AB65D0">
            <w:pPr>
              <w:spacing w:after="0" w:line="240" w:lineRule="auto"/>
              <w:rPr>
                <w:rFonts w:ascii="Times New Roman" w:hAnsi="Times New Roman"/>
                <w:sz w:val="18"/>
                <w:szCs w:val="18"/>
              </w:rPr>
            </w:pPr>
          </w:p>
          <w:p w:rsidR="009D483D" w:rsidRDefault="009D483D" w:rsidP="00AB65D0">
            <w:pPr>
              <w:spacing w:after="0" w:line="240" w:lineRule="auto"/>
              <w:rPr>
                <w:rFonts w:ascii="Times New Roman" w:hAnsi="Times New Roman"/>
                <w:sz w:val="18"/>
                <w:szCs w:val="18"/>
              </w:rPr>
            </w:pPr>
            <w:r w:rsidRPr="00AB65D0">
              <w:rPr>
                <w:rFonts w:ascii="Times New Roman" w:hAnsi="Times New Roman"/>
                <w:sz w:val="18"/>
                <w:szCs w:val="18"/>
              </w:rPr>
              <w:t>Output 2.3: Wildlife Forensic Science (WIFOS) Laboratory at DNP equipped and capacitated to collect and deliver robust prosecution evidence including DNA analysis for cases related to elephants, pangolins, rhinoceros and tigers. This enhanced capacity and equipment will also result in enhanced evidence to support successful prosecutions for other CITES-listed species</w:t>
            </w:r>
            <w:r>
              <w:rPr>
                <w:rFonts w:ascii="Times New Roman" w:hAnsi="Times New Roman"/>
                <w:sz w:val="18"/>
                <w:szCs w:val="18"/>
              </w:rPr>
              <w:t>.</w:t>
            </w:r>
          </w:p>
          <w:p w:rsidR="009D483D" w:rsidRDefault="009D483D" w:rsidP="00AB65D0">
            <w:pPr>
              <w:spacing w:after="0" w:line="240" w:lineRule="auto"/>
              <w:rPr>
                <w:rFonts w:ascii="Times New Roman" w:hAnsi="Times New Roman"/>
                <w:sz w:val="18"/>
                <w:szCs w:val="18"/>
              </w:rPr>
            </w:pPr>
          </w:p>
        </w:tc>
        <w:tc>
          <w:tcPr>
            <w:tcW w:w="4536" w:type="dxa"/>
            <w:tcBorders>
              <w:top w:val="single" w:sz="4" w:space="0" w:color="auto"/>
              <w:left w:val="single" w:sz="4" w:space="0" w:color="auto"/>
              <w:bottom w:val="single" w:sz="4" w:space="0" w:color="auto"/>
              <w:right w:val="single" w:sz="4" w:space="0" w:color="auto"/>
            </w:tcBorders>
          </w:tcPr>
          <w:p w:rsidR="009D483D" w:rsidRDefault="009D483D">
            <w:pPr>
              <w:spacing w:after="0" w:line="240" w:lineRule="auto"/>
              <w:rPr>
                <w:rFonts w:ascii="Times New Roman" w:eastAsia="Times New Roman" w:hAnsi="Times New Roman"/>
                <w:sz w:val="18"/>
                <w:szCs w:val="18"/>
              </w:rPr>
            </w:pPr>
            <w:r>
              <w:rPr>
                <w:rFonts w:ascii="Times New Roman" w:eastAsia="Times New Roman" w:hAnsi="Times New Roman"/>
                <w:sz w:val="18"/>
                <w:szCs w:val="18"/>
              </w:rPr>
              <w:t>Project outputs are broadly consistent with the initial ideas presented in the concept note, but better aligned to baseline and co-financed activities.</w:t>
            </w:r>
          </w:p>
          <w:p w:rsidR="009D483D" w:rsidRDefault="009D483D">
            <w:pPr>
              <w:spacing w:after="0" w:line="240" w:lineRule="auto"/>
              <w:rPr>
                <w:rFonts w:ascii="Times New Roman" w:eastAsia="Times New Roman" w:hAnsi="Times New Roman"/>
                <w:sz w:val="18"/>
                <w:szCs w:val="18"/>
              </w:rPr>
            </w:pPr>
          </w:p>
          <w:p w:rsidR="009D483D" w:rsidRDefault="009D483D">
            <w:pPr>
              <w:spacing w:after="0" w:line="240" w:lineRule="auto"/>
              <w:rPr>
                <w:rFonts w:ascii="Times New Roman" w:eastAsia="Times New Roman" w:hAnsi="Times New Roman"/>
                <w:sz w:val="18"/>
                <w:szCs w:val="18"/>
              </w:rPr>
            </w:pPr>
            <w:r>
              <w:rPr>
                <w:rFonts w:ascii="Times New Roman" w:eastAsia="Times New Roman" w:hAnsi="Times New Roman"/>
                <w:sz w:val="18"/>
                <w:szCs w:val="18"/>
              </w:rPr>
              <w:t>Evolution of concept note ideas into Outputs:</w:t>
            </w:r>
          </w:p>
          <w:p w:rsidR="009D483D" w:rsidRDefault="009D483D">
            <w:pPr>
              <w:spacing w:after="0" w:line="240" w:lineRule="auto"/>
              <w:rPr>
                <w:rFonts w:ascii="Times New Roman" w:eastAsia="Times New Roman" w:hAnsi="Times New Roman"/>
                <w:sz w:val="18"/>
                <w:szCs w:val="18"/>
              </w:rPr>
            </w:pPr>
          </w:p>
          <w:p w:rsidR="009D483D" w:rsidRDefault="009D483D" w:rsidP="00597DE4">
            <w:pPr>
              <w:spacing w:after="120" w:line="240" w:lineRule="auto"/>
              <w:rPr>
                <w:rFonts w:ascii="Times New Roman" w:eastAsia="Times New Roman" w:hAnsi="Times New Roman"/>
                <w:i/>
                <w:sz w:val="18"/>
                <w:szCs w:val="18"/>
              </w:rPr>
            </w:pPr>
            <w:r>
              <w:rPr>
                <w:rFonts w:ascii="Times New Roman" w:eastAsia="Times New Roman" w:hAnsi="Times New Roman"/>
                <w:sz w:val="18"/>
                <w:szCs w:val="18"/>
              </w:rPr>
              <w:t xml:space="preserve">-Output 2.1, strengthening capacity across enforcement chains remains a priority, with the Output elaborated to reflect co-financed activities such as the development of curriculum that will be developed by UWA. </w:t>
            </w:r>
            <w:r w:rsidRPr="00BF78A9">
              <w:rPr>
                <w:rFonts w:ascii="Times New Roman" w:eastAsia="Times New Roman" w:hAnsi="Times New Roman"/>
                <w:i/>
                <w:sz w:val="18"/>
                <w:szCs w:val="18"/>
              </w:rPr>
              <w:t>Indicative output</w:t>
            </w:r>
            <w:r>
              <w:rPr>
                <w:rFonts w:ascii="Times New Roman" w:eastAsia="Times New Roman" w:hAnsi="Times New Roman"/>
                <w:i/>
                <w:sz w:val="18"/>
                <w:szCs w:val="18"/>
              </w:rPr>
              <w:t>s</w:t>
            </w:r>
            <w:r w:rsidRPr="00BF78A9">
              <w:rPr>
                <w:rFonts w:ascii="Times New Roman" w:eastAsia="Times New Roman" w:hAnsi="Times New Roman"/>
                <w:i/>
                <w:sz w:val="18"/>
                <w:szCs w:val="18"/>
              </w:rPr>
              <w:t xml:space="preserve"> i)</w:t>
            </w:r>
            <w:r>
              <w:rPr>
                <w:rFonts w:ascii="Times New Roman" w:eastAsia="Times New Roman" w:hAnsi="Times New Roman"/>
                <w:i/>
                <w:sz w:val="18"/>
                <w:szCs w:val="18"/>
              </w:rPr>
              <w:t>, ii) and iii) have been merged and elaborated to build on co-financed activities.</w:t>
            </w:r>
          </w:p>
          <w:p w:rsidR="009D483D" w:rsidRDefault="009D483D" w:rsidP="00597DE4">
            <w:pPr>
              <w:spacing w:after="120" w:line="240" w:lineRule="auto"/>
              <w:rPr>
                <w:rFonts w:ascii="Times New Roman" w:eastAsia="Times New Roman" w:hAnsi="Times New Roman"/>
                <w:i/>
                <w:sz w:val="18"/>
                <w:szCs w:val="18"/>
              </w:rPr>
            </w:pPr>
            <w:r>
              <w:rPr>
                <w:rFonts w:ascii="Times New Roman" w:eastAsia="Times New Roman" w:hAnsi="Times New Roman"/>
                <w:sz w:val="18"/>
                <w:szCs w:val="18"/>
              </w:rPr>
              <w:t xml:space="preserve">-Output 2.2, developing techniques and tools to support wildlife forensics in Thailand is as important as building the staff and equipment capacity within the laboratory itself. </w:t>
            </w:r>
            <w:r w:rsidRPr="000868F6">
              <w:rPr>
                <w:rFonts w:ascii="Times New Roman" w:eastAsia="Times New Roman" w:hAnsi="Times New Roman"/>
                <w:i/>
                <w:sz w:val="18"/>
                <w:szCs w:val="18"/>
              </w:rPr>
              <w:t>Indicative output iv) has been split into two outputs that focus on forensics techniques/tools (Output 2.2) and staff capacity and equipment of the laboratory (Output 2.3).</w:t>
            </w:r>
          </w:p>
          <w:p w:rsidR="009D483D" w:rsidRPr="000868F6" w:rsidRDefault="009D483D" w:rsidP="000868F6">
            <w:pPr>
              <w:spacing w:after="120" w:line="240" w:lineRule="auto"/>
              <w:rPr>
                <w:rFonts w:ascii="Times New Roman" w:eastAsia="Times New Roman" w:hAnsi="Times New Roman"/>
                <w:i/>
                <w:sz w:val="18"/>
                <w:szCs w:val="18"/>
              </w:rPr>
            </w:pPr>
            <w:r>
              <w:rPr>
                <w:rFonts w:ascii="Times New Roman" w:eastAsia="Times New Roman" w:hAnsi="Times New Roman"/>
                <w:sz w:val="18"/>
                <w:szCs w:val="18"/>
              </w:rPr>
              <w:t xml:space="preserve">-Output 2.3, will build staff and equipment capacity of Thailand’s wildlife forensics laboratory in accordance with the concept note. </w:t>
            </w:r>
            <w:r w:rsidRPr="000868F6">
              <w:rPr>
                <w:rFonts w:ascii="Times New Roman" w:eastAsia="Times New Roman" w:hAnsi="Times New Roman"/>
                <w:i/>
                <w:sz w:val="18"/>
                <w:szCs w:val="18"/>
              </w:rPr>
              <w:t>Indicative output iv) has been split into two outputs that focus on forensics techniques/tools (Output 2.2) and staff capacity and equipment of the laboratory (Output 2.3).</w:t>
            </w:r>
          </w:p>
        </w:tc>
      </w:tr>
      <w:tr w:rsidR="009D483D" w:rsidTr="009D483D">
        <w:trPr>
          <w:trHeight w:val="944"/>
        </w:trPr>
        <w:tc>
          <w:tcPr>
            <w:tcW w:w="2761" w:type="dxa"/>
            <w:tcBorders>
              <w:top w:val="single" w:sz="4" w:space="0" w:color="auto"/>
              <w:left w:val="single" w:sz="4" w:space="0" w:color="auto"/>
              <w:bottom w:val="single" w:sz="4" w:space="0" w:color="auto"/>
              <w:right w:val="single" w:sz="4" w:space="0" w:color="auto"/>
            </w:tcBorders>
            <w:hideMark/>
          </w:tcPr>
          <w:p w:rsidR="009D483D" w:rsidRPr="009D483D" w:rsidRDefault="009D483D">
            <w:pPr>
              <w:widowControl w:val="0"/>
              <w:autoSpaceDE w:val="0"/>
              <w:autoSpaceDN w:val="0"/>
              <w:adjustRightInd w:val="0"/>
              <w:spacing w:after="0" w:line="240" w:lineRule="auto"/>
              <w:rPr>
                <w:rFonts w:ascii="Times New Roman" w:hAnsi="Times New Roman"/>
                <w:b/>
                <w:sz w:val="18"/>
                <w:szCs w:val="18"/>
              </w:rPr>
            </w:pPr>
            <w:r w:rsidRPr="009D483D">
              <w:rPr>
                <w:rFonts w:ascii="Times New Roman" w:hAnsi="Times New Roman"/>
                <w:b/>
                <w:sz w:val="18"/>
                <w:szCs w:val="18"/>
              </w:rPr>
              <w:t>Component 3: Reduced demand for illegal ivory and other wildlife merchandise</w:t>
            </w:r>
          </w:p>
          <w:p w:rsidR="009D483D" w:rsidRDefault="009D483D">
            <w:pPr>
              <w:widowControl w:val="0"/>
              <w:autoSpaceDE w:val="0"/>
              <w:autoSpaceDN w:val="0"/>
              <w:adjustRightInd w:val="0"/>
              <w:spacing w:after="0" w:line="240" w:lineRule="auto"/>
              <w:rPr>
                <w:rFonts w:ascii="Times New Roman" w:eastAsia="Times New Roman" w:hAnsi="Times New Roman"/>
                <w:sz w:val="18"/>
                <w:szCs w:val="18"/>
              </w:rPr>
            </w:pPr>
          </w:p>
          <w:p w:rsidR="009D483D" w:rsidRDefault="009D483D">
            <w:pPr>
              <w:widowControl w:val="0"/>
              <w:autoSpaceDE w:val="0"/>
              <w:autoSpaceDN w:val="0"/>
              <w:adjustRightInd w:val="0"/>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Potential indicative </w:t>
            </w:r>
            <w:r w:rsidR="005E1DCC">
              <w:rPr>
                <w:rFonts w:ascii="Times New Roman" w:eastAsia="Times New Roman" w:hAnsi="Times New Roman"/>
                <w:sz w:val="18"/>
                <w:szCs w:val="18"/>
              </w:rPr>
              <w:t>outputs</w:t>
            </w:r>
            <w:r>
              <w:rPr>
                <w:rFonts w:ascii="Times New Roman" w:eastAsia="Times New Roman" w:hAnsi="Times New Roman"/>
                <w:sz w:val="18"/>
                <w:szCs w:val="18"/>
              </w:rPr>
              <w:t xml:space="preserve"> include: </w:t>
            </w:r>
          </w:p>
          <w:p w:rsidR="009D483D" w:rsidRDefault="009D483D">
            <w:pPr>
              <w:widowControl w:val="0"/>
              <w:autoSpaceDE w:val="0"/>
              <w:autoSpaceDN w:val="0"/>
              <w:adjustRightInd w:val="0"/>
              <w:spacing w:after="0" w:line="240" w:lineRule="auto"/>
              <w:rPr>
                <w:rFonts w:ascii="Times New Roman" w:eastAsia="Times New Roman" w:hAnsi="Times New Roman"/>
                <w:sz w:val="18"/>
                <w:szCs w:val="18"/>
              </w:rPr>
            </w:pPr>
            <w:r>
              <w:rPr>
                <w:rFonts w:ascii="Times New Roman" w:eastAsia="Times New Roman" w:hAnsi="Times New Roman"/>
                <w:sz w:val="18"/>
                <w:szCs w:val="18"/>
              </w:rPr>
              <w:t>i) standardized public opinion polls and surveys;</w:t>
            </w:r>
          </w:p>
          <w:p w:rsidR="009D483D" w:rsidRDefault="009D483D">
            <w:pPr>
              <w:widowControl w:val="0"/>
              <w:autoSpaceDE w:val="0"/>
              <w:autoSpaceDN w:val="0"/>
              <w:adjustRightInd w:val="0"/>
              <w:spacing w:after="0" w:line="240" w:lineRule="auto"/>
              <w:rPr>
                <w:rFonts w:ascii="Times New Roman" w:hAnsi="Times New Roman"/>
                <w:sz w:val="18"/>
                <w:szCs w:val="18"/>
              </w:rPr>
            </w:pPr>
            <w:r>
              <w:rPr>
                <w:rFonts w:ascii="Times New Roman" w:eastAsia="Times New Roman" w:hAnsi="Times New Roman"/>
                <w:sz w:val="18"/>
                <w:szCs w:val="18"/>
              </w:rPr>
              <w:t>ii) public awareness and consumer marketing campaigns.</w:t>
            </w:r>
          </w:p>
          <w:p w:rsidR="009D483D" w:rsidRDefault="009D483D">
            <w:pPr>
              <w:widowControl w:val="0"/>
              <w:autoSpaceDE w:val="0"/>
              <w:autoSpaceDN w:val="0"/>
              <w:adjustRightInd w:val="0"/>
              <w:spacing w:after="0" w:line="240" w:lineRule="auto"/>
              <w:rPr>
                <w:rFonts w:ascii="Times New Roman" w:hAnsi="Times New Roman"/>
                <w:sz w:val="18"/>
                <w:szCs w:val="18"/>
              </w:rPr>
            </w:pPr>
          </w:p>
          <w:p w:rsidR="009D483D" w:rsidRDefault="009D483D">
            <w:pPr>
              <w:widowControl w:val="0"/>
              <w:autoSpaceDE w:val="0"/>
              <w:autoSpaceDN w:val="0"/>
              <w:adjustRightInd w:val="0"/>
              <w:spacing w:after="0" w:line="240" w:lineRule="auto"/>
              <w:rPr>
                <w:rFonts w:ascii="Times New Roman" w:hAnsi="Times New Roman"/>
                <w:sz w:val="18"/>
                <w:szCs w:val="18"/>
              </w:rPr>
            </w:pPr>
          </w:p>
        </w:tc>
        <w:tc>
          <w:tcPr>
            <w:tcW w:w="3543" w:type="dxa"/>
            <w:tcBorders>
              <w:top w:val="single" w:sz="4" w:space="0" w:color="auto"/>
              <w:left w:val="single" w:sz="4" w:space="0" w:color="auto"/>
              <w:bottom w:val="single" w:sz="4" w:space="0" w:color="auto"/>
              <w:right w:val="single" w:sz="4" w:space="0" w:color="auto"/>
            </w:tcBorders>
          </w:tcPr>
          <w:p w:rsidR="009D483D" w:rsidRDefault="009D483D" w:rsidP="00636929">
            <w:pPr>
              <w:spacing w:after="0" w:line="240" w:lineRule="auto"/>
              <w:rPr>
                <w:rFonts w:ascii="Times New Roman" w:hAnsi="Times New Roman"/>
                <w:sz w:val="18"/>
                <w:szCs w:val="18"/>
              </w:rPr>
            </w:pPr>
            <w:r>
              <w:rPr>
                <w:rFonts w:ascii="Times New Roman" w:hAnsi="Times New Roman"/>
                <w:sz w:val="18"/>
                <w:szCs w:val="18"/>
              </w:rPr>
              <w:t>Adjustment of component title to:</w:t>
            </w:r>
          </w:p>
          <w:p w:rsidR="009D483D" w:rsidRPr="00DC25F5" w:rsidRDefault="009D483D" w:rsidP="00636929">
            <w:pPr>
              <w:spacing w:after="0" w:line="240" w:lineRule="auto"/>
              <w:rPr>
                <w:rFonts w:ascii="Times New Roman" w:hAnsi="Times New Roman"/>
                <w:b/>
                <w:sz w:val="18"/>
                <w:szCs w:val="18"/>
              </w:rPr>
            </w:pPr>
            <w:r w:rsidRPr="00DC25F5">
              <w:rPr>
                <w:rFonts w:ascii="Times New Roman" w:hAnsi="Times New Roman"/>
                <w:b/>
                <w:sz w:val="18"/>
                <w:szCs w:val="18"/>
              </w:rPr>
              <w:t>Component 3. Reduced demand for illegal wildlife products and targeted awareness actions to support law enforcement</w:t>
            </w:r>
          </w:p>
          <w:p w:rsidR="009D483D" w:rsidRDefault="009D483D" w:rsidP="00636929">
            <w:pPr>
              <w:spacing w:after="0" w:line="240" w:lineRule="auto"/>
              <w:rPr>
                <w:rFonts w:ascii="Times New Roman" w:hAnsi="Times New Roman"/>
                <w:sz w:val="18"/>
                <w:szCs w:val="18"/>
              </w:rPr>
            </w:pPr>
          </w:p>
          <w:p w:rsidR="009D483D" w:rsidRPr="00636929" w:rsidRDefault="009D483D" w:rsidP="00636929">
            <w:pPr>
              <w:spacing w:after="0" w:line="240" w:lineRule="auto"/>
              <w:rPr>
                <w:rFonts w:ascii="Times New Roman" w:hAnsi="Times New Roman"/>
                <w:sz w:val="18"/>
                <w:szCs w:val="18"/>
              </w:rPr>
            </w:pPr>
            <w:r w:rsidRPr="00636929">
              <w:rPr>
                <w:rFonts w:ascii="Times New Roman" w:hAnsi="Times New Roman"/>
                <w:sz w:val="18"/>
                <w:szCs w:val="18"/>
                <w:u w:val="single"/>
              </w:rPr>
              <w:t>3 Outputs elaborated</w:t>
            </w:r>
            <w:r w:rsidRPr="00636929">
              <w:rPr>
                <w:rFonts w:ascii="Times New Roman" w:hAnsi="Times New Roman"/>
                <w:sz w:val="18"/>
                <w:szCs w:val="18"/>
              </w:rPr>
              <w:t>:</w:t>
            </w:r>
          </w:p>
          <w:p w:rsidR="009D483D" w:rsidRPr="00636929" w:rsidRDefault="009D483D" w:rsidP="00636929">
            <w:pPr>
              <w:spacing w:after="0" w:line="240" w:lineRule="auto"/>
              <w:rPr>
                <w:rFonts w:ascii="Times New Roman" w:hAnsi="Times New Roman"/>
                <w:sz w:val="18"/>
                <w:szCs w:val="18"/>
              </w:rPr>
            </w:pPr>
          </w:p>
          <w:p w:rsidR="009D483D" w:rsidRPr="00636929" w:rsidRDefault="009D483D" w:rsidP="00636929">
            <w:pPr>
              <w:spacing w:after="0" w:line="240" w:lineRule="auto"/>
              <w:rPr>
                <w:rFonts w:ascii="Times New Roman" w:hAnsi="Times New Roman"/>
                <w:sz w:val="18"/>
                <w:szCs w:val="18"/>
              </w:rPr>
            </w:pPr>
            <w:r w:rsidRPr="00636929">
              <w:rPr>
                <w:rFonts w:ascii="Times New Roman" w:hAnsi="Times New Roman"/>
                <w:sz w:val="18"/>
                <w:szCs w:val="18"/>
              </w:rPr>
              <w:t>Output 3.1: Strengthened coordination between organizations engaged in demand reduction and advocacy on IWT in Thailand and internationally supports effective planning and sharing of lessons learned to inform other initiatives</w:t>
            </w:r>
          </w:p>
          <w:p w:rsidR="009D483D" w:rsidRPr="00636929" w:rsidRDefault="009D483D" w:rsidP="00636929">
            <w:pPr>
              <w:spacing w:after="0" w:line="240" w:lineRule="auto"/>
              <w:rPr>
                <w:rFonts w:ascii="Times New Roman" w:hAnsi="Times New Roman"/>
                <w:sz w:val="18"/>
                <w:szCs w:val="18"/>
              </w:rPr>
            </w:pPr>
          </w:p>
          <w:p w:rsidR="009D483D" w:rsidRPr="00636929" w:rsidRDefault="009D483D" w:rsidP="00636929">
            <w:pPr>
              <w:spacing w:after="0" w:line="240" w:lineRule="auto"/>
              <w:rPr>
                <w:rFonts w:ascii="Times New Roman" w:hAnsi="Times New Roman"/>
                <w:sz w:val="18"/>
                <w:szCs w:val="18"/>
              </w:rPr>
            </w:pPr>
            <w:r w:rsidRPr="00636929">
              <w:rPr>
                <w:rFonts w:ascii="Times New Roman" w:hAnsi="Times New Roman"/>
                <w:sz w:val="18"/>
                <w:szCs w:val="18"/>
              </w:rPr>
              <w:t>Output 3.2: Conduct of standardized market and consumer research, to identify the availability of illegal wildlife products in physical and virtual markets, confirm a relevant baseline and measure progress towards SBCC goals</w:t>
            </w:r>
          </w:p>
          <w:p w:rsidR="009D483D" w:rsidRPr="00636929" w:rsidRDefault="009D483D" w:rsidP="00636929">
            <w:pPr>
              <w:spacing w:after="0" w:line="240" w:lineRule="auto"/>
              <w:rPr>
                <w:rFonts w:ascii="Times New Roman" w:hAnsi="Times New Roman"/>
                <w:sz w:val="18"/>
                <w:szCs w:val="18"/>
              </w:rPr>
            </w:pPr>
          </w:p>
          <w:p w:rsidR="009D483D" w:rsidRDefault="009D483D" w:rsidP="00636929">
            <w:pPr>
              <w:spacing w:after="0" w:line="240" w:lineRule="auto"/>
              <w:rPr>
                <w:rFonts w:ascii="Times New Roman" w:hAnsi="Times New Roman"/>
                <w:sz w:val="18"/>
                <w:szCs w:val="18"/>
              </w:rPr>
            </w:pPr>
            <w:r w:rsidRPr="00636929">
              <w:rPr>
                <w:rFonts w:ascii="Times New Roman" w:hAnsi="Times New Roman"/>
                <w:sz w:val="18"/>
                <w:szCs w:val="18"/>
              </w:rPr>
              <w:t>Output 3.3: Targeted Social and Behavioural Change communications and initiatives, that include a mix of Advocacy Approaches, Social Mobilisation activities and Behavioural Change Communications, aiming to influence the purchase, use and trafficking of illegal ivory, rhino horn, pangolin and tiger products, and other key species that are illegally traded</w:t>
            </w:r>
          </w:p>
        </w:tc>
        <w:tc>
          <w:tcPr>
            <w:tcW w:w="4536" w:type="dxa"/>
            <w:tcBorders>
              <w:top w:val="single" w:sz="4" w:space="0" w:color="auto"/>
              <w:left w:val="single" w:sz="4" w:space="0" w:color="auto"/>
              <w:bottom w:val="single" w:sz="4" w:space="0" w:color="auto"/>
              <w:right w:val="single" w:sz="4" w:space="0" w:color="auto"/>
            </w:tcBorders>
          </w:tcPr>
          <w:p w:rsidR="009D483D" w:rsidRDefault="009D483D">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Component has been broadened to apply best practice SBCC techniques to achieve reduction in demand for illegal wildlife produts and reduce participation in trafficking of these products. This recognizes Thailand’s role in trafficking trade routes and the value of awareness-raising and behavior change </w:t>
            </w:r>
            <w:r w:rsidR="00DC25F5">
              <w:rPr>
                <w:rFonts w:ascii="Times New Roman" w:eastAsia="Times New Roman" w:hAnsi="Times New Roman"/>
                <w:sz w:val="18"/>
                <w:szCs w:val="18"/>
              </w:rPr>
              <w:t>for those involved in</w:t>
            </w:r>
            <w:r>
              <w:rPr>
                <w:rFonts w:ascii="Times New Roman" w:eastAsia="Times New Roman" w:hAnsi="Times New Roman"/>
                <w:sz w:val="18"/>
                <w:szCs w:val="18"/>
              </w:rPr>
              <w:t xml:space="preserve"> trafficking to support enforcement actions delivered under Components 1 and 2</w:t>
            </w:r>
            <w:r w:rsidR="00DC25F5">
              <w:rPr>
                <w:rFonts w:ascii="Times New Roman" w:eastAsia="Times New Roman" w:hAnsi="Times New Roman"/>
                <w:sz w:val="18"/>
                <w:szCs w:val="18"/>
              </w:rPr>
              <w:t xml:space="preserve">. The Component will also include targeted </w:t>
            </w:r>
            <w:r>
              <w:rPr>
                <w:rFonts w:ascii="Times New Roman" w:eastAsia="Times New Roman" w:hAnsi="Times New Roman"/>
                <w:sz w:val="18"/>
                <w:szCs w:val="18"/>
              </w:rPr>
              <w:t>awareness and outreach for upcoming WARPA reforms.</w:t>
            </w:r>
          </w:p>
          <w:p w:rsidR="009D483D" w:rsidRDefault="009D483D">
            <w:pPr>
              <w:spacing w:after="0" w:line="240" w:lineRule="auto"/>
              <w:rPr>
                <w:rFonts w:ascii="Times New Roman" w:eastAsia="Times New Roman" w:hAnsi="Times New Roman"/>
                <w:sz w:val="18"/>
                <w:szCs w:val="18"/>
              </w:rPr>
            </w:pPr>
          </w:p>
          <w:p w:rsidR="009D483D" w:rsidRDefault="009D483D">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Outputs have been elaborated from early concept note stage in partnership with GWP organizations, most notably TRAFFIC, to represent best practice SBCC techniques and build on baseline efforts.</w:t>
            </w:r>
          </w:p>
          <w:p w:rsidR="009D483D" w:rsidRDefault="009D483D">
            <w:pPr>
              <w:spacing w:after="0" w:line="240" w:lineRule="auto"/>
              <w:rPr>
                <w:rFonts w:ascii="Times New Roman" w:eastAsia="Times New Roman" w:hAnsi="Times New Roman"/>
                <w:sz w:val="18"/>
                <w:szCs w:val="18"/>
              </w:rPr>
            </w:pPr>
          </w:p>
          <w:p w:rsidR="009D483D" w:rsidRDefault="009D483D" w:rsidP="00AE6FAB">
            <w:pPr>
              <w:spacing w:after="120" w:line="240" w:lineRule="auto"/>
              <w:rPr>
                <w:rFonts w:ascii="Times New Roman" w:eastAsia="Times New Roman" w:hAnsi="Times New Roman"/>
                <w:sz w:val="18"/>
                <w:szCs w:val="18"/>
              </w:rPr>
            </w:pPr>
            <w:r>
              <w:rPr>
                <w:rFonts w:ascii="Times New Roman" w:eastAsia="Times New Roman" w:hAnsi="Times New Roman"/>
                <w:sz w:val="18"/>
                <w:szCs w:val="18"/>
              </w:rPr>
              <w:t>Evolution of concept note ideas into Outputs:</w:t>
            </w:r>
          </w:p>
          <w:p w:rsidR="009D483D" w:rsidRPr="00AE6FAB" w:rsidRDefault="009D483D" w:rsidP="00AE6FAB">
            <w:pPr>
              <w:spacing w:after="120" w:line="240" w:lineRule="auto"/>
              <w:rPr>
                <w:rFonts w:ascii="Times New Roman" w:eastAsia="Times New Roman" w:hAnsi="Times New Roman"/>
                <w:i/>
                <w:sz w:val="18"/>
                <w:szCs w:val="18"/>
              </w:rPr>
            </w:pPr>
            <w:r>
              <w:rPr>
                <w:rFonts w:ascii="Times New Roman" w:eastAsia="Times New Roman" w:hAnsi="Times New Roman"/>
                <w:sz w:val="18"/>
                <w:szCs w:val="18"/>
              </w:rPr>
              <w:t xml:space="preserve">-Output 3.1, will bring together the many players active in IWT demand reduction and advocacy in Thailand to ensure that their efforts are well coordinated to maximize effectiveness. </w:t>
            </w:r>
            <w:r w:rsidR="00DC25F5">
              <w:rPr>
                <w:rFonts w:ascii="Times New Roman" w:eastAsia="Times New Roman" w:hAnsi="Times New Roman"/>
                <w:sz w:val="18"/>
                <w:szCs w:val="18"/>
              </w:rPr>
              <w:t xml:space="preserve">This will also support knowledge management and sharing of lessons learned. </w:t>
            </w:r>
            <w:r w:rsidRPr="00AE6FAB">
              <w:rPr>
                <w:rFonts w:ascii="Times New Roman" w:eastAsia="Times New Roman" w:hAnsi="Times New Roman"/>
                <w:i/>
                <w:sz w:val="18"/>
                <w:szCs w:val="18"/>
              </w:rPr>
              <w:t>(new)</w:t>
            </w:r>
          </w:p>
          <w:p w:rsidR="009D483D" w:rsidRDefault="009D483D" w:rsidP="00AE6FAB">
            <w:pPr>
              <w:spacing w:after="120" w:line="240" w:lineRule="auto"/>
              <w:rPr>
                <w:rFonts w:ascii="Times New Roman" w:eastAsia="Times New Roman" w:hAnsi="Times New Roman"/>
                <w:i/>
                <w:sz w:val="18"/>
                <w:szCs w:val="18"/>
              </w:rPr>
            </w:pPr>
            <w:r>
              <w:rPr>
                <w:rFonts w:ascii="Times New Roman" w:eastAsia="Times New Roman" w:hAnsi="Times New Roman"/>
                <w:sz w:val="18"/>
                <w:szCs w:val="18"/>
              </w:rPr>
              <w:t>- Output 3.2, on market and consumer research, remains consistent with th</w:t>
            </w:r>
            <w:r w:rsidR="00DC25F5">
              <w:rPr>
                <w:rFonts w:ascii="Times New Roman" w:eastAsia="Times New Roman" w:hAnsi="Times New Roman"/>
                <w:sz w:val="18"/>
                <w:szCs w:val="18"/>
              </w:rPr>
              <w:t>e intent of indicative output i</w:t>
            </w:r>
            <w:r>
              <w:rPr>
                <w:rFonts w:ascii="Times New Roman" w:eastAsia="Times New Roman" w:hAnsi="Times New Roman"/>
                <w:sz w:val="18"/>
                <w:szCs w:val="18"/>
              </w:rPr>
              <w:t xml:space="preserve">) but better reflects the tools and terminology used for demand reduction efforts.  </w:t>
            </w:r>
            <w:r w:rsidRPr="000868F6">
              <w:rPr>
                <w:rFonts w:ascii="Times New Roman" w:eastAsia="Times New Roman" w:hAnsi="Times New Roman"/>
                <w:i/>
                <w:sz w:val="18"/>
                <w:szCs w:val="18"/>
              </w:rPr>
              <w:t xml:space="preserve">Indicative output i) has been </w:t>
            </w:r>
            <w:r>
              <w:rPr>
                <w:rFonts w:ascii="Times New Roman" w:eastAsia="Times New Roman" w:hAnsi="Times New Roman"/>
                <w:i/>
                <w:sz w:val="18"/>
                <w:szCs w:val="18"/>
              </w:rPr>
              <w:t>better elaborated</w:t>
            </w:r>
            <w:r w:rsidRPr="000868F6">
              <w:rPr>
                <w:rFonts w:ascii="Times New Roman" w:eastAsia="Times New Roman" w:hAnsi="Times New Roman"/>
                <w:i/>
                <w:sz w:val="18"/>
                <w:szCs w:val="18"/>
              </w:rPr>
              <w:t>.</w:t>
            </w:r>
          </w:p>
          <w:p w:rsidR="009D483D" w:rsidRDefault="009D483D" w:rsidP="00AE6FAB">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-Output 3.3, on SBCC campaigns, remains consistent with indicative output ii), but better reflects the terminology and processes used for best practice SBCC. </w:t>
            </w:r>
            <w:r w:rsidRPr="000868F6">
              <w:rPr>
                <w:rFonts w:ascii="Times New Roman" w:eastAsia="Times New Roman" w:hAnsi="Times New Roman"/>
                <w:i/>
                <w:sz w:val="18"/>
                <w:szCs w:val="18"/>
              </w:rPr>
              <w:t>Indicative output i</w:t>
            </w:r>
            <w:r>
              <w:rPr>
                <w:rFonts w:ascii="Times New Roman" w:eastAsia="Times New Roman" w:hAnsi="Times New Roman"/>
                <w:i/>
                <w:sz w:val="18"/>
                <w:szCs w:val="18"/>
              </w:rPr>
              <w:t>i</w:t>
            </w:r>
            <w:r w:rsidRPr="000868F6">
              <w:rPr>
                <w:rFonts w:ascii="Times New Roman" w:eastAsia="Times New Roman" w:hAnsi="Times New Roman"/>
                <w:i/>
                <w:sz w:val="18"/>
                <w:szCs w:val="18"/>
              </w:rPr>
              <w:t xml:space="preserve">) has been </w:t>
            </w:r>
            <w:r>
              <w:rPr>
                <w:rFonts w:ascii="Times New Roman" w:eastAsia="Times New Roman" w:hAnsi="Times New Roman"/>
                <w:i/>
                <w:sz w:val="18"/>
                <w:szCs w:val="18"/>
              </w:rPr>
              <w:t>better elaborated</w:t>
            </w:r>
            <w:r w:rsidRPr="000868F6">
              <w:rPr>
                <w:rFonts w:ascii="Times New Roman" w:eastAsia="Times New Roman" w:hAnsi="Times New Roman"/>
                <w:i/>
                <w:sz w:val="18"/>
                <w:szCs w:val="18"/>
              </w:rPr>
              <w:t>.</w:t>
            </w:r>
          </w:p>
        </w:tc>
      </w:tr>
      <w:tr w:rsidR="009D483D" w:rsidTr="009D483D">
        <w:trPr>
          <w:trHeight w:val="2051"/>
        </w:trPr>
        <w:tc>
          <w:tcPr>
            <w:tcW w:w="2761" w:type="dxa"/>
            <w:tcBorders>
              <w:top w:val="single" w:sz="4" w:space="0" w:color="auto"/>
              <w:left w:val="single" w:sz="4" w:space="0" w:color="auto"/>
              <w:bottom w:val="single" w:sz="4" w:space="0" w:color="auto"/>
              <w:right w:val="single" w:sz="4" w:space="0" w:color="auto"/>
            </w:tcBorders>
            <w:hideMark/>
          </w:tcPr>
          <w:p w:rsidR="009D483D" w:rsidRDefault="009D483D">
            <w:pPr>
              <w:widowControl w:val="0"/>
              <w:autoSpaceDE w:val="0"/>
              <w:autoSpaceDN w:val="0"/>
              <w:adjustRightInd w:val="0"/>
              <w:spacing w:after="240" w:line="240" w:lineRule="auto"/>
              <w:rPr>
                <w:rFonts w:ascii="Times" w:hAnsi="Times" w:cs="Times"/>
                <w:sz w:val="18"/>
                <w:szCs w:val="18"/>
              </w:rPr>
            </w:pPr>
            <w:r>
              <w:rPr>
                <w:rFonts w:ascii="Times New Roman" w:eastAsia="Times New Roman" w:hAnsi="Times New Roman"/>
                <w:sz w:val="18"/>
                <w:szCs w:val="18"/>
              </w:rPr>
              <w:t xml:space="preserve">None </w:t>
            </w:r>
            <w:r>
              <w:rPr>
                <w:rFonts w:ascii="Times New Roman" w:hAnsi="Times New Roman"/>
                <w:sz w:val="18"/>
                <w:szCs w:val="18"/>
              </w:rPr>
              <w:t xml:space="preserve"> </w:t>
            </w:r>
          </w:p>
        </w:tc>
        <w:tc>
          <w:tcPr>
            <w:tcW w:w="3543" w:type="dxa"/>
            <w:tcBorders>
              <w:top w:val="single" w:sz="4" w:space="0" w:color="auto"/>
              <w:left w:val="single" w:sz="4" w:space="0" w:color="auto"/>
              <w:bottom w:val="single" w:sz="4" w:space="0" w:color="auto"/>
              <w:right w:val="single" w:sz="4" w:space="0" w:color="auto"/>
            </w:tcBorders>
            <w:hideMark/>
          </w:tcPr>
          <w:p w:rsidR="009D483D" w:rsidRPr="009D483D" w:rsidRDefault="009D483D">
            <w:pPr>
              <w:spacing w:after="0" w:line="240" w:lineRule="auto"/>
              <w:rPr>
                <w:rFonts w:ascii="Times New Roman" w:eastAsia="Times New Roman" w:hAnsi="Times New Roman"/>
                <w:b/>
                <w:sz w:val="18"/>
                <w:szCs w:val="18"/>
              </w:rPr>
            </w:pPr>
            <w:r w:rsidRPr="009D483D">
              <w:rPr>
                <w:rFonts w:ascii="Times New Roman" w:eastAsia="Times New Roman" w:hAnsi="Times New Roman"/>
                <w:b/>
                <w:sz w:val="18"/>
                <w:szCs w:val="18"/>
              </w:rPr>
              <w:t>New Component 4: Knowledge management, monitoring and evaluation and</w:t>
            </w:r>
            <w:r>
              <w:rPr>
                <w:rFonts w:ascii="Times New Roman" w:eastAsia="Times New Roman" w:hAnsi="Times New Roman"/>
                <w:b/>
                <w:sz w:val="18"/>
                <w:szCs w:val="18"/>
              </w:rPr>
              <w:t xml:space="preserve"> gender mainstreaming</w:t>
            </w:r>
          </w:p>
          <w:p w:rsidR="009D483D" w:rsidRDefault="009D483D">
            <w:pPr>
              <w:spacing w:after="0" w:line="240" w:lineRule="auto"/>
              <w:rPr>
                <w:rFonts w:ascii="Times New Roman" w:eastAsia="Times New Roman" w:hAnsi="Times New Roman"/>
                <w:sz w:val="18"/>
                <w:szCs w:val="18"/>
              </w:rPr>
            </w:pPr>
          </w:p>
          <w:p w:rsidR="009D483D" w:rsidRDefault="009D483D">
            <w:pPr>
              <w:spacing w:after="0" w:line="240" w:lineRule="auto"/>
              <w:rPr>
                <w:rFonts w:ascii="Times New Roman" w:eastAsia="Times New Roman" w:hAnsi="Times New Roman"/>
                <w:sz w:val="18"/>
                <w:szCs w:val="18"/>
              </w:rPr>
            </w:pPr>
            <w:r w:rsidRPr="00AE6FAB">
              <w:rPr>
                <w:rFonts w:ascii="Times New Roman" w:eastAsia="Times New Roman" w:hAnsi="Times New Roman"/>
                <w:sz w:val="18"/>
                <w:szCs w:val="18"/>
                <w:u w:val="single"/>
              </w:rPr>
              <w:t>2 Outputs elaborated</w:t>
            </w:r>
            <w:r>
              <w:rPr>
                <w:rFonts w:ascii="Times New Roman" w:eastAsia="Times New Roman" w:hAnsi="Times New Roman"/>
                <w:sz w:val="18"/>
                <w:szCs w:val="18"/>
              </w:rPr>
              <w:t>:</w:t>
            </w:r>
          </w:p>
          <w:p w:rsidR="009D483D" w:rsidRDefault="009D483D">
            <w:pPr>
              <w:spacing w:after="0" w:line="240" w:lineRule="auto"/>
              <w:rPr>
                <w:rFonts w:ascii="Times New Roman" w:eastAsia="Times New Roman" w:hAnsi="Times New Roman"/>
                <w:sz w:val="18"/>
                <w:szCs w:val="18"/>
              </w:rPr>
            </w:pPr>
          </w:p>
          <w:p w:rsidR="009D483D" w:rsidRPr="00AE6FAB" w:rsidRDefault="009D483D" w:rsidP="00AE6FAB">
            <w:pPr>
              <w:spacing w:after="0" w:line="240" w:lineRule="auto"/>
              <w:rPr>
                <w:rFonts w:ascii="Times New Roman" w:hAnsi="Times New Roman"/>
                <w:sz w:val="18"/>
                <w:szCs w:val="18"/>
              </w:rPr>
            </w:pPr>
            <w:r w:rsidRPr="00AE6FAB">
              <w:rPr>
                <w:rFonts w:ascii="Times New Roman" w:hAnsi="Times New Roman"/>
                <w:sz w:val="18"/>
                <w:szCs w:val="18"/>
              </w:rPr>
              <w:t xml:space="preserve">Output 4.1: Knowledge management is coordinated with other GEF projects through the GEF Programmatic Framework to Prevent the Extinction of Known Threatened Species </w:t>
            </w:r>
          </w:p>
          <w:p w:rsidR="009D483D" w:rsidRPr="00AE6FAB" w:rsidRDefault="009D483D" w:rsidP="00AE6FAB">
            <w:pPr>
              <w:spacing w:after="0" w:line="240" w:lineRule="auto"/>
              <w:rPr>
                <w:rFonts w:ascii="Times New Roman" w:hAnsi="Times New Roman"/>
                <w:sz w:val="18"/>
                <w:szCs w:val="18"/>
              </w:rPr>
            </w:pPr>
          </w:p>
          <w:p w:rsidR="009D483D" w:rsidRDefault="009D483D" w:rsidP="00AE6FAB">
            <w:pPr>
              <w:spacing w:after="0" w:line="240" w:lineRule="auto"/>
              <w:rPr>
                <w:rFonts w:ascii="Times New Roman" w:hAnsi="Times New Roman"/>
                <w:sz w:val="18"/>
                <w:szCs w:val="18"/>
              </w:rPr>
            </w:pPr>
            <w:r w:rsidRPr="00AE6FAB">
              <w:rPr>
                <w:rFonts w:ascii="Times New Roman" w:hAnsi="Times New Roman"/>
                <w:sz w:val="18"/>
                <w:szCs w:val="18"/>
              </w:rPr>
              <w:t>Output 4.2: M&amp;E system incorporating gender mainstreaming developed and implemented for adaptive project management</w:t>
            </w:r>
          </w:p>
        </w:tc>
        <w:tc>
          <w:tcPr>
            <w:tcW w:w="4536" w:type="dxa"/>
            <w:tcBorders>
              <w:top w:val="single" w:sz="4" w:space="0" w:color="auto"/>
              <w:left w:val="single" w:sz="4" w:space="0" w:color="auto"/>
              <w:bottom w:val="single" w:sz="4" w:space="0" w:color="auto"/>
              <w:right w:val="single" w:sz="4" w:space="0" w:color="auto"/>
            </w:tcBorders>
            <w:hideMark/>
          </w:tcPr>
          <w:p w:rsidR="009D483D" w:rsidRDefault="009D483D">
            <w:pPr>
              <w:spacing w:after="0" w:line="240" w:lineRule="auto"/>
              <w:rPr>
                <w:rFonts w:ascii="Times New Roman" w:eastAsia="Times New Roman" w:hAnsi="Times New Roman"/>
                <w:sz w:val="18"/>
                <w:szCs w:val="18"/>
              </w:rPr>
            </w:pPr>
            <w:r>
              <w:rPr>
                <w:rFonts w:ascii="Times New Roman" w:eastAsia="Times New Roman" w:hAnsi="Times New Roman"/>
                <w:sz w:val="18"/>
                <w:szCs w:val="18"/>
              </w:rPr>
              <w:t>New component added to reflect the GEF-6 enhanced focus on knowledge management, and ensure sufficient project focus on M&amp;E and gender mainstreaming.</w:t>
            </w:r>
          </w:p>
          <w:p w:rsidR="009D483D" w:rsidRDefault="009D483D">
            <w:pPr>
              <w:spacing w:after="0" w:line="240" w:lineRule="auto"/>
              <w:rPr>
                <w:rFonts w:ascii="Times New Roman" w:eastAsia="Times New Roman" w:hAnsi="Times New Roman"/>
                <w:sz w:val="18"/>
                <w:szCs w:val="18"/>
              </w:rPr>
            </w:pPr>
          </w:p>
          <w:p w:rsidR="009D483D" w:rsidRDefault="009D483D">
            <w:pPr>
              <w:spacing w:after="0" w:line="240" w:lineRule="auto"/>
              <w:rPr>
                <w:rFonts w:ascii="Times New Roman" w:eastAsia="Times New Roman" w:hAnsi="Times New Roman"/>
                <w:sz w:val="18"/>
                <w:szCs w:val="18"/>
              </w:rPr>
            </w:pPr>
            <w:r>
              <w:rPr>
                <w:rFonts w:ascii="Times New Roman" w:eastAsia="Times New Roman" w:hAnsi="Times New Roman"/>
                <w:sz w:val="18"/>
                <w:szCs w:val="18"/>
              </w:rPr>
              <w:t>Project outputs have been elaborated to also reflect the role of the project within the GWP and the opportunities to document and share lessons learned and best practices across this global program.</w:t>
            </w:r>
          </w:p>
        </w:tc>
      </w:tr>
    </w:tbl>
    <w:p w:rsidR="00FB289B" w:rsidRDefault="00FB289B" w:rsidP="0035107A">
      <w:pPr>
        <w:spacing w:after="0" w:line="240" w:lineRule="auto"/>
        <w:rPr>
          <w:rFonts w:ascii="Times New Roman" w:eastAsia="Times New Roman" w:hAnsi="Times New Roman"/>
          <w:color w:val="000000"/>
        </w:rPr>
      </w:pPr>
    </w:p>
    <w:p w:rsidR="00FB289B" w:rsidRDefault="00FB289B" w:rsidP="00FB289B">
      <w:pPr>
        <w:numPr>
          <w:ilvl w:val="0"/>
          <w:numId w:val="45"/>
        </w:numPr>
        <w:spacing w:after="0" w:line="240" w:lineRule="auto"/>
        <w:rPr>
          <w:rFonts w:ascii="Times New Roman" w:eastAsia="Times New Roman" w:hAnsi="Times New Roman"/>
          <w:b/>
          <w:smallCaps/>
          <w:color w:val="000000"/>
        </w:rPr>
      </w:pPr>
      <w:r>
        <w:rPr>
          <w:rFonts w:ascii="Times New Roman" w:eastAsia="Times New Roman" w:hAnsi="Times New Roman"/>
          <w:color w:val="000000"/>
        </w:rPr>
        <w:br w:type="page"/>
      </w:r>
      <w:r>
        <w:rPr>
          <w:rFonts w:ascii="Times New Roman" w:eastAsia="Times New Roman" w:hAnsi="Times New Roman"/>
          <w:b/>
          <w:smallCaps/>
          <w:color w:val="000000"/>
        </w:rPr>
        <w:t>baseline and incremental reasoning for project outputs</w:t>
      </w:r>
    </w:p>
    <w:p w:rsidR="00EB540D" w:rsidRDefault="00EB540D" w:rsidP="0035107A">
      <w:pPr>
        <w:spacing w:after="0" w:line="240" w:lineRule="auto"/>
        <w:rPr>
          <w:rFonts w:ascii="Times New Roman" w:eastAsia="Times New Roman" w:hAnsi="Times New Roman"/>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4"/>
        <w:gridCol w:w="4146"/>
      </w:tblGrid>
      <w:tr w:rsidR="00FB289B" w:rsidRPr="00C0454C" w:rsidTr="00FB289B">
        <w:tc>
          <w:tcPr>
            <w:tcW w:w="0" w:type="auto"/>
            <w:shd w:val="clear" w:color="auto" w:fill="BFBFBF" w:themeFill="background1" w:themeFillShade="BF"/>
          </w:tcPr>
          <w:p w:rsidR="00FB289B" w:rsidRPr="00C0454C" w:rsidRDefault="00FB289B" w:rsidP="005E1D76">
            <w:pPr>
              <w:spacing w:after="0" w:line="240" w:lineRule="auto"/>
              <w:rPr>
                <w:rFonts w:ascii="Times New Roman" w:eastAsia="Calibri" w:hAnsi="Times New Roman"/>
                <w:b/>
                <w:sz w:val="20"/>
                <w:szCs w:val="20"/>
                <w:lang w:val="en-GB"/>
              </w:rPr>
            </w:pPr>
            <w:bookmarkStart w:id="78" w:name="_Toc494789743"/>
            <w:r w:rsidRPr="00C0454C">
              <w:rPr>
                <w:rFonts w:ascii="Times New Roman" w:eastAsia="Calibri" w:hAnsi="Times New Roman"/>
                <w:b/>
                <w:sz w:val="20"/>
                <w:szCs w:val="20"/>
                <w:lang w:val="en-GB"/>
              </w:rPr>
              <w:t>Summary of Baseline Situation</w:t>
            </w:r>
          </w:p>
        </w:tc>
        <w:tc>
          <w:tcPr>
            <w:tcW w:w="0" w:type="auto"/>
            <w:shd w:val="clear" w:color="auto" w:fill="BFBFBF" w:themeFill="background1" w:themeFillShade="BF"/>
          </w:tcPr>
          <w:p w:rsidR="00FB289B" w:rsidRPr="00C0454C" w:rsidRDefault="00FB289B" w:rsidP="005E1D76">
            <w:pPr>
              <w:spacing w:after="0" w:line="240" w:lineRule="auto"/>
              <w:rPr>
                <w:rFonts w:ascii="Times New Roman" w:eastAsia="Calibri" w:hAnsi="Times New Roman"/>
                <w:b/>
                <w:sz w:val="20"/>
                <w:szCs w:val="20"/>
                <w:lang w:val="en-GB"/>
              </w:rPr>
            </w:pPr>
            <w:r w:rsidRPr="00C0454C">
              <w:rPr>
                <w:rFonts w:ascii="Times New Roman" w:eastAsia="Calibri" w:hAnsi="Times New Roman"/>
                <w:b/>
                <w:sz w:val="20"/>
                <w:szCs w:val="20"/>
                <w:lang w:val="en-GB"/>
              </w:rPr>
              <w:t>Incremental Reasoning</w:t>
            </w:r>
          </w:p>
        </w:tc>
      </w:tr>
      <w:tr w:rsidR="00FB289B" w:rsidRPr="00C0454C" w:rsidTr="00FB289B">
        <w:tc>
          <w:tcPr>
            <w:tcW w:w="0" w:type="auto"/>
            <w:gridSpan w:val="2"/>
            <w:shd w:val="clear" w:color="auto" w:fill="BFBFBF" w:themeFill="background1" w:themeFillShade="BF"/>
          </w:tcPr>
          <w:p w:rsidR="00FB289B" w:rsidRPr="00C0454C" w:rsidRDefault="00FB289B" w:rsidP="005E1D76">
            <w:pPr>
              <w:spacing w:after="0" w:line="240" w:lineRule="auto"/>
              <w:rPr>
                <w:rFonts w:ascii="Times New Roman" w:eastAsia="Calibri" w:hAnsi="Times New Roman"/>
                <w:b/>
                <w:sz w:val="20"/>
                <w:szCs w:val="20"/>
                <w:lang w:val="en-GB"/>
              </w:rPr>
            </w:pPr>
            <w:r w:rsidRPr="00C0454C">
              <w:rPr>
                <w:rFonts w:ascii="Times New Roman" w:eastAsia="Calibri" w:hAnsi="Times New Roman"/>
                <w:b/>
                <w:sz w:val="20"/>
                <w:szCs w:val="20"/>
                <w:lang w:val="en-GB"/>
              </w:rPr>
              <w:t xml:space="preserve">Component 1: </w:t>
            </w:r>
            <w:r w:rsidRPr="00C0454C">
              <w:rPr>
                <w:rFonts w:ascii="Times New Roman" w:eastAsia="Calibri" w:hAnsi="Times New Roman"/>
                <w:b/>
                <w:bCs/>
                <w:sz w:val="20"/>
                <w:szCs w:val="20"/>
              </w:rPr>
              <w:t>Improved Cooperation, Coordination and Information Exchange</w:t>
            </w:r>
          </w:p>
        </w:tc>
      </w:tr>
      <w:tr w:rsidR="00FB289B" w:rsidRPr="00C0454C" w:rsidTr="005E1D76">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
                <w:sz w:val="20"/>
                <w:szCs w:val="20"/>
                <w:lang w:val="en-GB"/>
              </w:rPr>
              <w:t xml:space="preserve">OUTPUT 1.1: </w:t>
            </w:r>
            <w:r w:rsidRPr="00C0454C">
              <w:rPr>
                <w:rFonts w:ascii="Times New Roman" w:eastAsia="Calibri" w:hAnsi="Times New Roman"/>
                <w:sz w:val="20"/>
                <w:szCs w:val="20"/>
                <w:lang w:val="en-GB"/>
              </w:rPr>
              <w:t xml:space="preserve">Thailand through DNP played a leadership role in ASEAN WEN from 2000 - 2016, with Thailand WEN continuing to provide a national mechanism for inter-agency collaboration as well as a basis for bilateral collaboration with neighbouring countries. This has been supported through TA from various INGOs including IUCN, WWF, TRAFFIC, TRACE, FREELAND, etc. The </w:t>
            </w:r>
            <w:r w:rsidRPr="00C0454C">
              <w:rPr>
                <w:rFonts w:ascii="Times New Roman" w:eastAsia="Calibri" w:hAnsi="Times New Roman"/>
                <w:sz w:val="20"/>
                <w:szCs w:val="20"/>
              </w:rPr>
              <w:t xml:space="preserve">Forestry Dept, DNP and </w:t>
            </w:r>
            <w:r w:rsidR="005E1DCC" w:rsidRPr="00C0454C">
              <w:rPr>
                <w:rFonts w:ascii="Times New Roman" w:eastAsia="Calibri" w:hAnsi="Times New Roman"/>
                <w:sz w:val="20"/>
                <w:szCs w:val="20"/>
              </w:rPr>
              <w:t>Dept.</w:t>
            </w:r>
            <w:r w:rsidRPr="00C0454C">
              <w:rPr>
                <w:rFonts w:ascii="Times New Roman" w:eastAsia="Calibri" w:hAnsi="Times New Roman"/>
                <w:sz w:val="20"/>
                <w:szCs w:val="20"/>
              </w:rPr>
              <w:t xml:space="preserve"> of Marine and Coastal Resources formed an operational task force in April 2017 called the Forest Protection Operation Centre, however the objectives, means and resources, timeframe and operating procedures remain to be defined.</w:t>
            </w:r>
            <w:r w:rsidRPr="00C0454C">
              <w:rPr>
                <w:rFonts w:ascii="Times New Roman" w:eastAsia="Calibri" w:hAnsi="Times New Roman"/>
                <w:sz w:val="20"/>
                <w:szCs w:val="20"/>
                <w:lang w:val="en-GB"/>
              </w:rPr>
              <w:t xml:space="preserve"> In addition, INTERPOL convened a National Environmental Security Seminar in Jan 2017, with follow up planned including the option to establish an N</w:t>
            </w:r>
            <w:r>
              <w:rPr>
                <w:rFonts w:ascii="Times New Roman" w:eastAsia="Calibri" w:hAnsi="Times New Roman"/>
                <w:sz w:val="20"/>
                <w:szCs w:val="20"/>
                <w:lang w:val="en-GB"/>
              </w:rPr>
              <w:t>ational Environmental Security</w:t>
            </w:r>
            <w:r w:rsidRPr="00C0454C">
              <w:rPr>
                <w:rFonts w:ascii="Times New Roman" w:eastAsia="Calibri" w:hAnsi="Times New Roman"/>
                <w:sz w:val="20"/>
                <w:szCs w:val="20"/>
                <w:lang w:val="en-GB"/>
              </w:rPr>
              <w:t xml:space="preserve"> Task Force (NEST).</w:t>
            </w:r>
          </w:p>
        </w:tc>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sz w:val="20"/>
                <w:szCs w:val="20"/>
              </w:rPr>
              <w:t>UNODC (2017) emphasizes that the creation of a specialized wildlife crime inter-agency team to target the upper levels of organized crime in Thailand is of the utmost priority. This would: bring the agencies together to investigate major suspects; develop closer relationships and trust between agencies; reduce corrupt practices; allow deployment of each agency’s investigative strengths; promote operational awareness; allow leveraging of resources; and promote a unified message on wildlife crime. In addition, while there is some degree of international cooperation in the ASEAN context, it has yet to translate into an effective regional approach to intelligence sharing and joint operations. A strategy and action plan is needed for Thailand WEN with participation from relevant enforcement agencies, including the basis to establish an operational structure of task forces.</w:t>
            </w:r>
          </w:p>
        </w:tc>
      </w:tr>
      <w:tr w:rsidR="00FB289B" w:rsidRPr="00C0454C" w:rsidTr="005E1D76">
        <w:trPr>
          <w:trHeight w:val="274"/>
        </w:trPr>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rPr>
            </w:pPr>
            <w:r w:rsidRPr="00C0454C">
              <w:rPr>
                <w:rFonts w:ascii="Times New Roman" w:eastAsia="Calibri" w:hAnsi="Times New Roman"/>
                <w:b/>
                <w:sz w:val="20"/>
                <w:szCs w:val="20"/>
              </w:rPr>
              <w:t xml:space="preserve">OUTPUT 1.2: </w:t>
            </w:r>
            <w:r w:rsidRPr="00C0454C">
              <w:rPr>
                <w:rFonts w:ascii="Times New Roman" w:eastAsia="Calibri" w:hAnsi="Times New Roman"/>
                <w:sz w:val="20"/>
                <w:szCs w:val="20"/>
              </w:rPr>
              <w:t xml:space="preserve">DNP currently maintains a database on wildlife crime cases operated by its department, with details of arrests and seizures only. Similarly, NED Police hold the database on wildlife crimes operated by its division, as for DNP. Neither has formal channels for information / intelligence sharing with other agencies. A similar situation applies to the Customs service, which has a good data collection capability. Thailand WEN currently has no formal mechanism for exchanging information intelligence between its member agencies; information sharing is currently only done a personal or ad hoc basis, affecting cooperation. </w:t>
            </w:r>
          </w:p>
          <w:p w:rsidR="00FB289B" w:rsidRPr="00C0454C" w:rsidRDefault="00FB289B" w:rsidP="005E1D76">
            <w:pPr>
              <w:spacing w:after="0" w:line="240" w:lineRule="auto"/>
              <w:rPr>
                <w:rFonts w:ascii="Times New Roman" w:eastAsia="Calibri" w:hAnsi="Times New Roman"/>
                <w:sz w:val="20"/>
                <w:szCs w:val="20"/>
              </w:rPr>
            </w:pPr>
            <w:r w:rsidRPr="00C0454C">
              <w:rPr>
                <w:rFonts w:ascii="Times New Roman" w:eastAsia="Calibri" w:hAnsi="Times New Roman"/>
                <w:sz w:val="20"/>
                <w:szCs w:val="20"/>
              </w:rPr>
              <w:t>INTERPOL and UNODC have conducted capacity building on intelligence analysis and information management for wildlife crime investigation.  WCS are providing training on use of i2 intelligence analysis software for DNP</w:t>
            </w:r>
          </w:p>
        </w:tc>
        <w:tc>
          <w:tcPr>
            <w:tcW w:w="0" w:type="auto"/>
            <w:shd w:val="clear" w:color="auto" w:fill="auto"/>
          </w:tcPr>
          <w:p w:rsidR="00FB289B" w:rsidRPr="00C0454C" w:rsidRDefault="00FB289B" w:rsidP="005E1D76">
            <w:pPr>
              <w:spacing w:after="0" w:line="240" w:lineRule="auto"/>
              <w:rPr>
                <w:rFonts w:ascii="Times New Roman" w:eastAsia="Calibri" w:hAnsi="Times New Roman"/>
                <w:bCs/>
                <w:sz w:val="20"/>
                <w:szCs w:val="20"/>
              </w:rPr>
            </w:pPr>
            <w:r w:rsidRPr="00C0454C">
              <w:rPr>
                <w:rFonts w:ascii="Times New Roman" w:eastAsia="Calibri" w:hAnsi="Times New Roman"/>
                <w:bCs/>
                <w:sz w:val="20"/>
                <w:szCs w:val="20"/>
                <w:lang w:val="en-GB"/>
              </w:rPr>
              <w:t xml:space="preserve">The establishment of </w:t>
            </w:r>
            <w:r w:rsidRPr="00C0454C">
              <w:rPr>
                <w:rFonts w:ascii="Times New Roman" w:eastAsia="Calibri" w:hAnsi="Times New Roman"/>
                <w:bCs/>
                <w:sz w:val="20"/>
                <w:szCs w:val="20"/>
              </w:rPr>
              <w:t>a national wildlife crime information and intelligence exchanges network as the information centre for Thailand WEN, led by the NED Police, is considered a key requirement, supported by capacity building on information management and analysis for DNP and NED police.</w:t>
            </w:r>
          </w:p>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Cs/>
                <w:sz w:val="20"/>
                <w:szCs w:val="20"/>
              </w:rPr>
              <w:t>In response to the WARPA reform needs, support on information management including electronic registration of wildlife specimens and products, and CITES e-permitting in line with the national single window/ASEAN single window will be provided to DNP. The project will support an assessment of market availability (physical and online) for all CITES-listed species in Thailand and a system for monitoring of market response before and after the revised WARPA legislation to assess the impact of the legislative changes.</w:t>
            </w:r>
          </w:p>
        </w:tc>
      </w:tr>
      <w:tr w:rsidR="00FB289B" w:rsidRPr="00C0454C" w:rsidTr="005E1D76">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
                <w:sz w:val="20"/>
                <w:szCs w:val="20"/>
                <w:lang w:val="en-GB"/>
              </w:rPr>
              <w:t xml:space="preserve">OUTPUT 1.3: </w:t>
            </w:r>
            <w:r w:rsidRPr="00C0454C">
              <w:rPr>
                <w:rFonts w:ascii="Times New Roman" w:eastAsia="Calibri" w:hAnsi="Times New Roman"/>
                <w:sz w:val="20"/>
                <w:szCs w:val="20"/>
                <w:lang w:val="en-GB"/>
              </w:rPr>
              <w:t xml:space="preserve">DNP operates a network of 53 CITES wildlife checkpoints (40 operational), co-located with customs, immigration and quarantine posts. </w:t>
            </w:r>
            <w:r w:rsidRPr="00C0454C">
              <w:rPr>
                <w:rFonts w:ascii="Times New Roman" w:eastAsia="Calibri" w:hAnsi="Times New Roman"/>
                <w:bCs/>
                <w:sz w:val="20"/>
                <w:szCs w:val="20"/>
              </w:rPr>
              <w:t>WCS is collaborating with DNP on training for CITES checkpoint staff on Thailand’s borders with Laos and Myanmar, including a joint agency wildlife crime enforcement centre on the Myanmar border. DNP also manages protected areas under WARPA and National Parks Act throughout the country. It has received extensive training support from WCS, FREELAND PROTECT</w:t>
            </w:r>
            <w:r w:rsidRPr="00C0454C">
              <w:rPr>
                <w:rFonts w:ascii="Times New Roman" w:eastAsia="Calibri" w:hAnsi="Times New Roman"/>
                <w:bCs/>
                <w:sz w:val="18"/>
                <w:szCs w:val="20"/>
                <w:vertAlign w:val="superscript"/>
              </w:rPr>
              <w:footnoteReference w:id="57"/>
            </w:r>
            <w:r w:rsidRPr="00C0454C">
              <w:rPr>
                <w:rFonts w:ascii="Times New Roman" w:eastAsia="Calibri" w:hAnsi="Times New Roman"/>
                <w:bCs/>
                <w:sz w:val="20"/>
                <w:szCs w:val="20"/>
              </w:rPr>
              <w:t xml:space="preserve"> and FIST (Field Information Support Tool) programmes, WWF and others for SMART patrolling and other monitoring and enforcement operations. A GEF project with multiple partners is supporting PA management effectiveness in the Western Forest Complex. </w:t>
            </w:r>
            <w:r w:rsidRPr="00C0454C">
              <w:rPr>
                <w:rFonts w:ascii="Times New Roman" w:eastAsia="Calibri" w:hAnsi="Times New Roman"/>
                <w:sz w:val="20"/>
                <w:szCs w:val="20"/>
                <w:lang w:val="en-GB"/>
              </w:rPr>
              <w:t>FREELAND has developed the WildScan application for species identification, and other materials have been developed by WCS and other INGOs to support identification.</w:t>
            </w:r>
          </w:p>
        </w:tc>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Cs/>
                <w:sz w:val="20"/>
                <w:szCs w:val="20"/>
              </w:rPr>
              <w:t>The project will support local-level demonstrations of inter-agency coordination at CITES checkpoints located on priority wildlife trafficking routes for key target species (</w:t>
            </w:r>
            <w:r w:rsidR="005E1DCC" w:rsidRPr="00C0454C">
              <w:rPr>
                <w:rFonts w:ascii="Times New Roman" w:eastAsia="Calibri" w:hAnsi="Times New Roman"/>
                <w:bCs/>
                <w:sz w:val="20"/>
                <w:szCs w:val="20"/>
              </w:rPr>
              <w:t>e.g.</w:t>
            </w:r>
            <w:r w:rsidRPr="00C0454C">
              <w:rPr>
                <w:rFonts w:ascii="Times New Roman" w:eastAsia="Calibri" w:hAnsi="Times New Roman"/>
                <w:bCs/>
                <w:sz w:val="20"/>
                <w:szCs w:val="20"/>
              </w:rPr>
              <w:t xml:space="preserve"> pangolins) </w:t>
            </w:r>
            <w:r w:rsidRPr="00C0454C">
              <w:rPr>
                <w:rFonts w:ascii="Times New Roman" w:eastAsia="Calibri" w:hAnsi="Times New Roman"/>
                <w:bCs/>
                <w:sz w:val="20"/>
                <w:szCs w:val="20"/>
                <w:lang w:val="en-GB"/>
              </w:rPr>
              <w:t>on the Thai-Malaysian and Thai-Lao borders</w:t>
            </w:r>
            <w:r w:rsidRPr="00C0454C">
              <w:rPr>
                <w:rFonts w:ascii="Times New Roman" w:eastAsia="Calibri" w:hAnsi="Times New Roman"/>
                <w:bCs/>
                <w:sz w:val="20"/>
                <w:szCs w:val="20"/>
              </w:rPr>
              <w:t>. This will strengthen and incentivize engagement with local communities, and motivate local agency staff. Vertical coordination between local and central offices should also be strengthened. Collaboration with WCS is proposed for the implementation of this output.</w:t>
            </w:r>
          </w:p>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Cs/>
                <w:sz w:val="20"/>
                <w:szCs w:val="20"/>
              </w:rPr>
              <w:t xml:space="preserve"> </w:t>
            </w:r>
          </w:p>
        </w:tc>
      </w:tr>
      <w:tr w:rsidR="00FB289B" w:rsidRPr="00C0454C" w:rsidTr="005E1D76">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
                <w:bCs/>
                <w:sz w:val="20"/>
                <w:szCs w:val="20"/>
                <w:lang w:val="en-GB"/>
              </w:rPr>
              <w:t xml:space="preserve">OUTPUT 1.4: </w:t>
            </w:r>
            <w:r w:rsidRPr="00C0454C">
              <w:rPr>
                <w:rFonts w:ascii="Times New Roman" w:eastAsia="Calibri" w:hAnsi="Times New Roman"/>
                <w:bCs/>
                <w:sz w:val="20"/>
                <w:szCs w:val="20"/>
                <w:lang w:val="en-GB"/>
              </w:rPr>
              <w:t xml:space="preserve">DNP’s wildlife forensic science laboratory at DNP was established in 2010 and is actively supporting Thailand’s CITES Management Authority in its work. Thailand enjoys close collaboration especially with its immediate neighbours as a result of its former leading role in ASEAN WEN, and has bilateral agreements with them. </w:t>
            </w:r>
            <w:r w:rsidRPr="00C0454C">
              <w:rPr>
                <w:rFonts w:ascii="Times New Roman" w:eastAsia="Calibri" w:hAnsi="Times New Roman"/>
                <w:sz w:val="20"/>
                <w:szCs w:val="20"/>
              </w:rPr>
              <w:t>Some international cooperation on wildlife forensic science has already occurred through ASEAN WEN and TRACE, which provided support to DNP between 2009-2012 under the ASEAN WEN Wildlife Forensics Project to set up the Wildlife Forensic Science Unit (WIFOS).</w:t>
            </w:r>
          </w:p>
        </w:tc>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sz w:val="20"/>
                <w:szCs w:val="20"/>
              </w:rPr>
              <w:t>DNP’s Wildlife Forensic Science (WIFOS) laboratory has the potential to play a leading role in networking with other forensic laboratories in ASEAN, wider Asia and Africa; and to provide technical support to IWT cases in neighbouring ASEAN countries. T</w:t>
            </w:r>
            <w:r w:rsidRPr="00C0454C">
              <w:rPr>
                <w:rFonts w:ascii="Times New Roman" w:eastAsia="Calibri" w:hAnsi="Times New Roman"/>
                <w:bCs/>
                <w:sz w:val="20"/>
                <w:szCs w:val="20"/>
                <w:lang w:val="en-GB"/>
              </w:rPr>
              <w:t>his project will address this through engagement with the regional Wildlife Forensic Working Groups established by the TRACE Wildlife Forensic Network. It also seeks to remove bureaucratic barriers to the transnational movement of specimens and forensic evidence through establishing international protocols.</w:t>
            </w:r>
          </w:p>
        </w:tc>
      </w:tr>
      <w:tr w:rsidR="00FB289B" w:rsidRPr="00C0454C" w:rsidTr="005E1D76">
        <w:tc>
          <w:tcPr>
            <w:tcW w:w="0" w:type="auto"/>
            <w:shd w:val="clear" w:color="auto" w:fill="auto"/>
          </w:tcPr>
          <w:p w:rsidR="00FB289B" w:rsidRPr="00C0454C" w:rsidRDefault="00FB289B" w:rsidP="005E1D76">
            <w:pPr>
              <w:spacing w:after="0" w:line="240" w:lineRule="auto"/>
              <w:rPr>
                <w:rFonts w:ascii="Times New Roman" w:eastAsia="Calibri" w:hAnsi="Times New Roman"/>
                <w:bCs/>
                <w:sz w:val="20"/>
                <w:szCs w:val="20"/>
                <w:lang w:val="en-GB"/>
              </w:rPr>
            </w:pPr>
            <w:r w:rsidRPr="00C0454C">
              <w:rPr>
                <w:rFonts w:ascii="Times New Roman" w:eastAsia="Calibri" w:hAnsi="Times New Roman"/>
                <w:b/>
                <w:bCs/>
                <w:sz w:val="20"/>
                <w:szCs w:val="20"/>
                <w:lang w:val="en-GB"/>
              </w:rPr>
              <w:t xml:space="preserve">OUTPUT 1.5: </w:t>
            </w:r>
            <w:r w:rsidRPr="00C0454C">
              <w:rPr>
                <w:rFonts w:ascii="Times New Roman" w:eastAsia="Calibri" w:hAnsi="Times New Roman"/>
                <w:bCs/>
                <w:sz w:val="20"/>
                <w:szCs w:val="20"/>
                <w:lang w:val="en-GB"/>
              </w:rPr>
              <w:t>A number of organizations are working to build political commitment towards combating IWT in Thailand, including technical assistance for law enforcement (EIA); for law-makers such as parliamentarians and their staff through the Legal Support Task Force and ASEAN Inter-Parliamentary Assembly (Freeland); IWT seizure and market data provision (TRAFFIC); strengthening of legal frameworks (</w:t>
            </w:r>
            <w:r w:rsidR="005E1DCC" w:rsidRPr="00C0454C">
              <w:rPr>
                <w:rFonts w:ascii="Times New Roman" w:eastAsia="Calibri" w:hAnsi="Times New Roman"/>
                <w:bCs/>
                <w:sz w:val="20"/>
                <w:szCs w:val="20"/>
                <w:lang w:val="en-GB"/>
              </w:rPr>
              <w:t>e.g.</w:t>
            </w:r>
            <w:r w:rsidRPr="00C0454C">
              <w:rPr>
                <w:rFonts w:ascii="Times New Roman" w:eastAsia="Calibri" w:hAnsi="Times New Roman"/>
                <w:bCs/>
                <w:sz w:val="20"/>
                <w:szCs w:val="20"/>
                <w:lang w:val="en-GB"/>
              </w:rPr>
              <w:t xml:space="preserve"> the Africa-Asia Symposium on Strengthening Legal Frameworks to Combat Wildlife Crime, Bangkok 4-5 July 2017) (UNDP and UNE); and national seminars for prosecutors, judges and law enforcement agencies (UNODC). However, very little has been done to determine national economic losses arising from IWT or the resources required to develop a comprehensive and determined response to eliminate it.</w:t>
            </w:r>
          </w:p>
        </w:tc>
        <w:tc>
          <w:tcPr>
            <w:tcW w:w="0" w:type="auto"/>
            <w:shd w:val="clear" w:color="auto" w:fill="auto"/>
          </w:tcPr>
          <w:p w:rsidR="00FB289B" w:rsidRPr="00C0454C" w:rsidRDefault="00FB289B" w:rsidP="005E1D76">
            <w:pPr>
              <w:spacing w:after="0" w:line="240" w:lineRule="auto"/>
              <w:rPr>
                <w:rFonts w:ascii="Times New Roman" w:eastAsia="Calibri" w:hAnsi="Times New Roman"/>
                <w:bCs/>
                <w:sz w:val="20"/>
                <w:szCs w:val="20"/>
                <w:lang w:val="en-GB"/>
              </w:rPr>
            </w:pPr>
            <w:r w:rsidRPr="00C0454C">
              <w:rPr>
                <w:rFonts w:ascii="Times New Roman" w:eastAsia="Calibri" w:hAnsi="Times New Roman"/>
                <w:sz w:val="20"/>
                <w:szCs w:val="20"/>
                <w:lang w:val="en-GB"/>
              </w:rPr>
              <w:t>The project will support an assessment of the economic losses attributable to IWT, the results of which will be used to develop communications materials to provide the stimulus for decision-makers to review resource allocation for IWT law enforcement efforts, and to identify potential means of cost recovery through the law enforcement regulatory framework. Thus, the project will explore ways in which damages from IWT can be measured and used in legal liability suits in Thailand, particularly in cases concerning the targeted species. Once the cost has been quantified, the project will review the mechanisms currently in place to enable recovery of the losses, including possible modifications, or suggest alternatives.</w:t>
            </w:r>
          </w:p>
        </w:tc>
      </w:tr>
      <w:tr w:rsidR="00FB289B" w:rsidRPr="00C0454C" w:rsidTr="00FB289B">
        <w:tc>
          <w:tcPr>
            <w:tcW w:w="0" w:type="auto"/>
            <w:gridSpan w:val="2"/>
            <w:shd w:val="clear" w:color="auto" w:fill="BFBFBF" w:themeFill="background1" w:themeFillShade="BF"/>
          </w:tcPr>
          <w:p w:rsidR="00FB289B" w:rsidRPr="00C0454C" w:rsidRDefault="00FB289B" w:rsidP="005E1D76">
            <w:pPr>
              <w:spacing w:after="0" w:line="240" w:lineRule="auto"/>
              <w:rPr>
                <w:rFonts w:ascii="Times New Roman" w:eastAsia="Calibri" w:hAnsi="Times New Roman"/>
                <w:b/>
                <w:sz w:val="20"/>
                <w:szCs w:val="20"/>
                <w:lang w:val="en-GB"/>
              </w:rPr>
            </w:pPr>
            <w:r w:rsidRPr="00C0454C">
              <w:rPr>
                <w:rFonts w:ascii="Times New Roman" w:eastAsia="Calibri" w:hAnsi="Times New Roman"/>
                <w:b/>
                <w:sz w:val="20"/>
                <w:szCs w:val="20"/>
                <w:lang w:val="en-GB"/>
              </w:rPr>
              <w:t xml:space="preserve">Component 2: </w:t>
            </w:r>
            <w:r w:rsidRPr="00C0454C">
              <w:rPr>
                <w:rFonts w:ascii="Times New Roman" w:eastAsia="Calibri" w:hAnsi="Times New Roman"/>
                <w:b/>
                <w:bCs/>
                <w:sz w:val="20"/>
                <w:szCs w:val="20"/>
              </w:rPr>
              <w:t>Enhanced Enforcement and Prosecution Capacity</w:t>
            </w:r>
          </w:p>
        </w:tc>
      </w:tr>
      <w:tr w:rsidR="00FB289B" w:rsidRPr="00C0454C" w:rsidTr="00FB289B">
        <w:tc>
          <w:tcPr>
            <w:tcW w:w="0" w:type="auto"/>
            <w:shd w:val="clear" w:color="auto" w:fill="BFBFBF" w:themeFill="background1" w:themeFillShade="BF"/>
          </w:tcPr>
          <w:p w:rsidR="00FB289B" w:rsidRPr="00C0454C" w:rsidRDefault="00FB289B" w:rsidP="005E1D76">
            <w:pPr>
              <w:spacing w:after="0" w:line="240" w:lineRule="auto"/>
              <w:rPr>
                <w:rFonts w:ascii="Times New Roman" w:eastAsia="Calibri" w:hAnsi="Times New Roman"/>
                <w:b/>
                <w:sz w:val="20"/>
                <w:szCs w:val="20"/>
                <w:lang w:val="en-GB"/>
              </w:rPr>
            </w:pPr>
            <w:r w:rsidRPr="00C0454C">
              <w:rPr>
                <w:rFonts w:ascii="Times New Roman" w:eastAsia="Calibri" w:hAnsi="Times New Roman"/>
                <w:b/>
                <w:sz w:val="20"/>
                <w:szCs w:val="20"/>
                <w:lang w:val="en-GB"/>
              </w:rPr>
              <w:t>Summary of Baseline Situation</w:t>
            </w:r>
          </w:p>
        </w:tc>
        <w:tc>
          <w:tcPr>
            <w:tcW w:w="0" w:type="auto"/>
            <w:shd w:val="clear" w:color="auto" w:fill="BFBFBF" w:themeFill="background1" w:themeFillShade="BF"/>
          </w:tcPr>
          <w:p w:rsidR="00FB289B" w:rsidRPr="00C0454C" w:rsidRDefault="00FB289B" w:rsidP="005E1D76">
            <w:pPr>
              <w:spacing w:after="0" w:line="240" w:lineRule="auto"/>
              <w:rPr>
                <w:rFonts w:ascii="Times New Roman" w:eastAsia="Calibri" w:hAnsi="Times New Roman"/>
                <w:b/>
                <w:sz w:val="20"/>
                <w:szCs w:val="20"/>
                <w:lang w:val="en-GB"/>
              </w:rPr>
            </w:pPr>
            <w:r w:rsidRPr="00C0454C">
              <w:rPr>
                <w:rFonts w:ascii="Times New Roman" w:eastAsia="Calibri" w:hAnsi="Times New Roman"/>
                <w:b/>
                <w:sz w:val="20"/>
                <w:szCs w:val="20"/>
                <w:lang w:val="en-GB"/>
              </w:rPr>
              <w:t>Incremental Reasoning</w:t>
            </w:r>
          </w:p>
        </w:tc>
      </w:tr>
      <w:tr w:rsidR="00FB289B" w:rsidRPr="00C0454C" w:rsidTr="005E1D76">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
                <w:bCs/>
                <w:sz w:val="20"/>
                <w:szCs w:val="20"/>
                <w:lang w:val="en-GB"/>
              </w:rPr>
              <w:t>OUTPUT 2.1:</w:t>
            </w:r>
            <w:r w:rsidRPr="00C0454C">
              <w:rPr>
                <w:rFonts w:ascii="Times New Roman" w:eastAsia="Calibri" w:hAnsi="Times New Roman"/>
                <w:bCs/>
                <w:sz w:val="20"/>
                <w:szCs w:val="20"/>
                <w:lang w:val="en-GB"/>
              </w:rPr>
              <w:t xml:space="preserve"> A very significant amount of capacity building and training work both nationally and regionally is ongoing, with government efforts being supplemented by intergovernmental organizations and partnerships (UNODC, INTERPOL, ICCWC, etc) and INGOs (FREELAND, IUCN, WWF, TRAFFIC, WCS, EIA, etc). These are listed </w:t>
            </w:r>
            <w:r w:rsidRPr="00FB289B">
              <w:rPr>
                <w:rFonts w:ascii="Times New Roman" w:eastAsia="Calibri" w:hAnsi="Times New Roman"/>
                <w:bCs/>
                <w:sz w:val="20"/>
                <w:szCs w:val="20"/>
                <w:lang w:val="en-GB"/>
              </w:rPr>
              <w:t>in Annex S of the Project Document.</w:t>
            </w:r>
          </w:p>
        </w:tc>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Cs/>
                <w:sz w:val="20"/>
                <w:szCs w:val="20"/>
                <w:lang w:val="en-GB"/>
              </w:rPr>
              <w:t>The project will aim to address training priorities for DNP, NED Police and Thailand WEN in particular, that will provide added value, and to work with partners such as UNODC, UWA and TRAFFIC (</w:t>
            </w:r>
            <w:r w:rsidRPr="00C0454C">
              <w:rPr>
                <w:rFonts w:ascii="Times New Roman" w:eastAsia="Calibri" w:hAnsi="Times New Roman"/>
                <w:bCs/>
                <w:i/>
                <w:sz w:val="20"/>
                <w:szCs w:val="20"/>
                <w:lang w:val="en-GB"/>
              </w:rPr>
              <w:t>inter alia</w:t>
            </w:r>
            <w:r w:rsidRPr="00C0454C">
              <w:rPr>
                <w:rFonts w:ascii="Times New Roman" w:eastAsia="Calibri" w:hAnsi="Times New Roman"/>
                <w:bCs/>
                <w:sz w:val="20"/>
                <w:szCs w:val="20"/>
                <w:lang w:val="en-GB"/>
              </w:rPr>
              <w:t>) in delivering the training inputs required. Many of the training needs are relatively advanced, including anti-money laundering and anti-corruption training, in support of implementing CITES Resolution 17.06. Importantly, the project will aim to address capacity needs arising from the upcoming WARPA reform, such as the identification of CITES-listed species that do not originate from Thailand.</w:t>
            </w:r>
          </w:p>
        </w:tc>
      </w:tr>
      <w:tr w:rsidR="00FB289B" w:rsidRPr="00C0454C" w:rsidTr="005E1D76">
        <w:tc>
          <w:tcPr>
            <w:tcW w:w="0" w:type="auto"/>
            <w:shd w:val="clear" w:color="auto" w:fill="auto"/>
          </w:tcPr>
          <w:p w:rsidR="00FB289B" w:rsidRPr="00C0454C" w:rsidRDefault="00FB289B" w:rsidP="005E1D76">
            <w:pPr>
              <w:spacing w:after="0" w:line="240" w:lineRule="auto"/>
              <w:rPr>
                <w:rFonts w:ascii="Times New Roman" w:eastAsia="Calibri" w:hAnsi="Times New Roman"/>
                <w:bCs/>
                <w:sz w:val="20"/>
                <w:szCs w:val="20"/>
                <w:lang w:val="en-GB"/>
              </w:rPr>
            </w:pPr>
            <w:r w:rsidRPr="00C0454C">
              <w:rPr>
                <w:rFonts w:ascii="Times New Roman" w:eastAsia="Calibri" w:hAnsi="Times New Roman"/>
                <w:b/>
                <w:bCs/>
                <w:sz w:val="20"/>
                <w:szCs w:val="20"/>
                <w:lang w:val="en-GB"/>
              </w:rPr>
              <w:t>OUTPUT 2.2:</w:t>
            </w:r>
            <w:r w:rsidRPr="00C0454C">
              <w:rPr>
                <w:rFonts w:ascii="Times New Roman" w:eastAsia="Calibri" w:hAnsi="Times New Roman"/>
                <w:bCs/>
                <w:sz w:val="20"/>
                <w:szCs w:val="20"/>
                <w:lang w:val="en-GB"/>
              </w:rPr>
              <w:t xml:space="preserve"> The Wildlife Forensic Science Unit (WIFOS) was established within DNP in 2010, to provide forensic services to wildlife crime of Thailand WEN and neighbouring countries WENs as requested. The activities currently undertaken by the unit are: developing the DNP Wildlife Genetic Database; building DNA investigation capability through species identification, geographic origin identification, parentage identification, and individual identification; further developing forensics skill; developing working system for DNP-WIFOS; handling forensic tests for wildlife crime cases of Thailand WEN; and providing training on wildlife forensics to Thailand WEN staff.</w:t>
            </w:r>
          </w:p>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sz w:val="20"/>
                <w:szCs w:val="20"/>
              </w:rPr>
              <w:t>TRACE provided support to DNP between 2009-2012 under the ASEAN WEN Wildlife Forensics Project to set up the Wildlife Forensic Science Unit (WIFOS).</w:t>
            </w:r>
          </w:p>
        </w:tc>
        <w:tc>
          <w:tcPr>
            <w:tcW w:w="0" w:type="auto"/>
            <w:shd w:val="clear" w:color="auto" w:fill="auto"/>
          </w:tcPr>
          <w:p w:rsidR="00FB289B" w:rsidRPr="00C0454C" w:rsidRDefault="00FB289B" w:rsidP="005E1D76">
            <w:pPr>
              <w:spacing w:after="0" w:line="240" w:lineRule="auto"/>
              <w:rPr>
                <w:rFonts w:ascii="Times New Roman" w:eastAsia="Calibri" w:hAnsi="Times New Roman"/>
                <w:bCs/>
                <w:sz w:val="20"/>
                <w:szCs w:val="20"/>
                <w:lang w:val="en-GB"/>
              </w:rPr>
            </w:pPr>
            <w:r w:rsidRPr="00C0454C">
              <w:rPr>
                <w:rFonts w:ascii="Times New Roman" w:eastAsia="Calibri" w:hAnsi="Times New Roman"/>
                <w:bCs/>
                <w:sz w:val="20"/>
                <w:szCs w:val="20"/>
                <w:lang w:val="en-GB"/>
              </w:rPr>
              <w:t xml:space="preserve">Support the WIFOS Laboratory at DNP to conduct robust and validated DNA tests to support prosecution requirements for tiger, rhinoceros, elephant and pangolin species as well as other relevant species. </w:t>
            </w:r>
          </w:p>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Cs/>
                <w:sz w:val="20"/>
                <w:szCs w:val="20"/>
                <w:lang w:val="en-GB"/>
              </w:rPr>
              <w:t>Assist Thailand in implementing the ICCWC/UNODC guidelines for the forensic analysis of ivory and timber in support of CITES trade controls. Put in place a systematic long-term sampling regime for ivory to monitor compliance with CITES Resolution 10.10.</w:t>
            </w:r>
          </w:p>
          <w:p w:rsidR="00FB289B" w:rsidRPr="00C0454C" w:rsidRDefault="00FB289B" w:rsidP="005E1D76">
            <w:pPr>
              <w:spacing w:after="0" w:line="240" w:lineRule="auto"/>
              <w:rPr>
                <w:rFonts w:ascii="Times New Roman" w:eastAsia="Calibri" w:hAnsi="Times New Roman"/>
                <w:bCs/>
                <w:sz w:val="20"/>
                <w:szCs w:val="20"/>
                <w:lang w:val="en-GB"/>
              </w:rPr>
            </w:pPr>
            <w:r w:rsidRPr="00C0454C">
              <w:rPr>
                <w:rFonts w:ascii="Times New Roman" w:eastAsia="Calibri" w:hAnsi="Times New Roman"/>
                <w:bCs/>
                <w:sz w:val="20"/>
                <w:szCs w:val="20"/>
                <w:lang w:val="en-GB"/>
              </w:rPr>
              <w:t xml:space="preserve"> </w:t>
            </w:r>
          </w:p>
          <w:p w:rsidR="00FB289B" w:rsidRPr="00C0454C" w:rsidRDefault="00FB289B" w:rsidP="005E1D76">
            <w:pPr>
              <w:spacing w:after="0" w:line="240" w:lineRule="auto"/>
              <w:rPr>
                <w:rFonts w:ascii="Times New Roman" w:eastAsia="Calibri" w:hAnsi="Times New Roman"/>
                <w:bCs/>
                <w:sz w:val="20"/>
                <w:szCs w:val="20"/>
                <w:lang w:val="en-GB"/>
              </w:rPr>
            </w:pPr>
          </w:p>
          <w:p w:rsidR="00FB289B" w:rsidRPr="00C0454C" w:rsidRDefault="00FB289B" w:rsidP="005E1D76">
            <w:pPr>
              <w:spacing w:after="0" w:line="240" w:lineRule="auto"/>
              <w:rPr>
                <w:rFonts w:ascii="Times New Roman" w:eastAsia="Calibri" w:hAnsi="Times New Roman"/>
                <w:sz w:val="20"/>
                <w:szCs w:val="20"/>
                <w:lang w:val="en-GB"/>
              </w:rPr>
            </w:pPr>
          </w:p>
        </w:tc>
      </w:tr>
      <w:tr w:rsidR="00FB289B" w:rsidRPr="00C0454C" w:rsidTr="005E1D76">
        <w:tc>
          <w:tcPr>
            <w:tcW w:w="0" w:type="auto"/>
            <w:shd w:val="clear" w:color="auto" w:fill="auto"/>
          </w:tcPr>
          <w:p w:rsidR="00FB289B" w:rsidRPr="00C0454C" w:rsidRDefault="00FB289B" w:rsidP="005E1D76">
            <w:pPr>
              <w:spacing w:after="0" w:line="240" w:lineRule="auto"/>
              <w:rPr>
                <w:rFonts w:ascii="Times New Roman" w:eastAsia="Calibri" w:hAnsi="Times New Roman"/>
                <w:bCs/>
                <w:sz w:val="20"/>
                <w:szCs w:val="20"/>
                <w:lang w:val="en-GB"/>
              </w:rPr>
            </w:pPr>
            <w:r w:rsidRPr="00C0454C">
              <w:rPr>
                <w:rFonts w:ascii="Times New Roman" w:eastAsia="Calibri" w:hAnsi="Times New Roman"/>
                <w:b/>
                <w:bCs/>
                <w:sz w:val="20"/>
                <w:szCs w:val="20"/>
                <w:lang w:val="en-GB"/>
              </w:rPr>
              <w:t>OUTPUT 2.3:</w:t>
            </w:r>
            <w:r w:rsidRPr="00C0454C">
              <w:rPr>
                <w:rFonts w:ascii="Times New Roman" w:eastAsia="Calibri" w:hAnsi="Times New Roman"/>
                <w:bCs/>
                <w:sz w:val="20"/>
                <w:szCs w:val="20"/>
                <w:lang w:val="en-GB"/>
              </w:rPr>
              <w:t xml:space="preserve"> The Wildlife Forensic Science Unit (WIFOS) was established within DNP in 2010, to provide forensic services to wildlife crime of Thailand WEN and neighbouring countries WENs as requested. The activities currently undertaken by the unit are: developing the DNP Wildlife Genetic Database; building DNA investigation capability through species identification, geographic origin identification, parentage identification, and individual identification; further developing forensics skill; developing working system for DNP-WIFOS; handling forensic tests for wildlife crime cases of Thailand WEN; and providing training on wildlife forensics to Thailand WEN staff.</w:t>
            </w:r>
          </w:p>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Cs/>
                <w:sz w:val="20"/>
                <w:szCs w:val="20"/>
              </w:rPr>
              <w:t>TRACE provided support to DNP between 2009-2012 under the ASEAN WEN Wildlife Forensics Project to set up the Wildlife Forensic Science Unit (WIFOS).</w:t>
            </w:r>
          </w:p>
        </w:tc>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Cs/>
                <w:sz w:val="20"/>
                <w:szCs w:val="20"/>
                <w:lang w:val="en-GB"/>
              </w:rPr>
              <w:t xml:space="preserve">Support the DNP WIFOS Laboratory to achieve accreditation to ISO17025 for components of its wildlife DNA forensic testing to align with International Standards. </w:t>
            </w:r>
            <w:r w:rsidRPr="00C0454C">
              <w:rPr>
                <w:rFonts w:ascii="Times New Roman" w:eastAsia="Calibri" w:hAnsi="Times New Roman"/>
                <w:sz w:val="20"/>
                <w:szCs w:val="20"/>
              </w:rPr>
              <w:t>Support development of DNP’s WIFOS Lab in terms of scientific equipment, DNA tests and other forensic techniques, and human capacity for analysis and evidence handling.</w:t>
            </w:r>
          </w:p>
          <w:p w:rsidR="00FB289B" w:rsidRPr="00C0454C" w:rsidRDefault="00FB289B" w:rsidP="005E1D76">
            <w:pPr>
              <w:spacing w:after="0" w:line="240" w:lineRule="auto"/>
              <w:rPr>
                <w:rFonts w:ascii="Times New Roman" w:eastAsia="Calibri" w:hAnsi="Times New Roman"/>
                <w:bCs/>
                <w:sz w:val="20"/>
                <w:szCs w:val="20"/>
                <w:lang w:val="en-GB"/>
              </w:rPr>
            </w:pPr>
          </w:p>
          <w:p w:rsidR="00FB289B" w:rsidRPr="00C0454C" w:rsidRDefault="00FB289B" w:rsidP="005E1D76">
            <w:pPr>
              <w:spacing w:after="0" w:line="240" w:lineRule="auto"/>
              <w:rPr>
                <w:rFonts w:ascii="Times New Roman" w:eastAsia="Calibri" w:hAnsi="Times New Roman"/>
                <w:sz w:val="20"/>
                <w:szCs w:val="20"/>
                <w:lang w:val="en-GB"/>
              </w:rPr>
            </w:pPr>
          </w:p>
        </w:tc>
      </w:tr>
      <w:tr w:rsidR="00FB289B" w:rsidRPr="00C0454C" w:rsidTr="00FB289B">
        <w:tc>
          <w:tcPr>
            <w:tcW w:w="0" w:type="auto"/>
            <w:gridSpan w:val="2"/>
            <w:shd w:val="clear" w:color="auto" w:fill="BFBFBF" w:themeFill="background1" w:themeFillShade="BF"/>
          </w:tcPr>
          <w:p w:rsidR="00FB289B" w:rsidRPr="00C0454C" w:rsidRDefault="00FB289B" w:rsidP="005E1D76">
            <w:pPr>
              <w:spacing w:after="0" w:line="240" w:lineRule="auto"/>
              <w:rPr>
                <w:rFonts w:ascii="Times New Roman" w:eastAsia="Calibri" w:hAnsi="Times New Roman"/>
                <w:b/>
                <w:sz w:val="20"/>
                <w:szCs w:val="20"/>
                <w:lang w:val="en-GB"/>
              </w:rPr>
            </w:pPr>
            <w:r w:rsidRPr="00C0454C">
              <w:rPr>
                <w:rFonts w:ascii="Times New Roman" w:eastAsia="Calibri" w:hAnsi="Times New Roman"/>
                <w:b/>
                <w:sz w:val="20"/>
                <w:szCs w:val="20"/>
                <w:lang w:val="en-GB"/>
              </w:rPr>
              <w:t xml:space="preserve">Component 3: </w:t>
            </w:r>
            <w:r w:rsidRPr="00C0454C">
              <w:rPr>
                <w:rFonts w:ascii="Times New Roman" w:eastAsia="Calibri" w:hAnsi="Times New Roman"/>
                <w:b/>
                <w:bCs/>
                <w:sz w:val="20"/>
                <w:szCs w:val="20"/>
              </w:rPr>
              <w:t>Reduced demand for illegal wildlife products and targeted awareness actions to support law enforcement</w:t>
            </w:r>
          </w:p>
        </w:tc>
      </w:tr>
      <w:tr w:rsidR="00FB289B" w:rsidRPr="00C0454C" w:rsidTr="00FB289B">
        <w:tc>
          <w:tcPr>
            <w:tcW w:w="0" w:type="auto"/>
            <w:shd w:val="clear" w:color="auto" w:fill="BFBFBF" w:themeFill="background1" w:themeFillShade="BF"/>
          </w:tcPr>
          <w:p w:rsidR="00FB289B" w:rsidRPr="00C0454C" w:rsidRDefault="00FB289B" w:rsidP="005E1D76">
            <w:pPr>
              <w:spacing w:after="0" w:line="240" w:lineRule="auto"/>
              <w:rPr>
                <w:rFonts w:ascii="Times New Roman" w:eastAsia="Calibri" w:hAnsi="Times New Roman"/>
                <w:b/>
                <w:sz w:val="20"/>
                <w:szCs w:val="20"/>
                <w:lang w:val="en-GB"/>
              </w:rPr>
            </w:pPr>
            <w:bookmarkStart w:id="79" w:name="_Hlk491938117"/>
            <w:r w:rsidRPr="00C0454C">
              <w:rPr>
                <w:rFonts w:ascii="Times New Roman" w:eastAsia="Calibri" w:hAnsi="Times New Roman"/>
                <w:b/>
                <w:sz w:val="20"/>
                <w:szCs w:val="20"/>
                <w:lang w:val="en-GB"/>
              </w:rPr>
              <w:t>Summary of Baseline Situation</w:t>
            </w:r>
          </w:p>
        </w:tc>
        <w:tc>
          <w:tcPr>
            <w:tcW w:w="0" w:type="auto"/>
            <w:shd w:val="clear" w:color="auto" w:fill="BFBFBF" w:themeFill="background1" w:themeFillShade="BF"/>
          </w:tcPr>
          <w:p w:rsidR="00FB289B" w:rsidRPr="00C0454C" w:rsidRDefault="00FB289B" w:rsidP="005E1D76">
            <w:pPr>
              <w:spacing w:after="0" w:line="240" w:lineRule="auto"/>
              <w:rPr>
                <w:rFonts w:ascii="Times New Roman" w:eastAsia="Calibri" w:hAnsi="Times New Roman"/>
                <w:b/>
                <w:sz w:val="20"/>
                <w:szCs w:val="20"/>
                <w:lang w:val="en-GB"/>
              </w:rPr>
            </w:pPr>
            <w:r w:rsidRPr="00C0454C">
              <w:rPr>
                <w:rFonts w:ascii="Times New Roman" w:eastAsia="Calibri" w:hAnsi="Times New Roman"/>
                <w:b/>
                <w:sz w:val="20"/>
                <w:szCs w:val="20"/>
                <w:lang w:val="en-GB"/>
              </w:rPr>
              <w:t>Incremental Reasoning</w:t>
            </w:r>
          </w:p>
        </w:tc>
      </w:tr>
      <w:bookmarkEnd w:id="79"/>
      <w:tr w:rsidR="00FB289B" w:rsidRPr="00C0454C" w:rsidTr="005E1D76">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
                <w:sz w:val="20"/>
                <w:szCs w:val="20"/>
                <w:lang w:val="en-GB"/>
              </w:rPr>
              <w:t xml:space="preserve">OUTPUT 3.1: </w:t>
            </w:r>
            <w:r w:rsidRPr="00C0454C">
              <w:rPr>
                <w:rFonts w:ascii="Times New Roman" w:eastAsia="Calibri" w:hAnsi="Times New Roman"/>
                <w:sz w:val="20"/>
                <w:szCs w:val="20"/>
                <w:lang w:val="en-GB"/>
              </w:rPr>
              <w:t>There has been a series of campaigns targeting illegal ivory sales in particular, that have been implemented effectively by DNP, WWF, WildAid, FREELAND and others (</w:t>
            </w:r>
            <w:r w:rsidRPr="00FB289B">
              <w:rPr>
                <w:rFonts w:ascii="Times New Roman" w:eastAsia="Calibri" w:hAnsi="Times New Roman"/>
                <w:sz w:val="20"/>
                <w:szCs w:val="20"/>
                <w:lang w:val="en-GB"/>
              </w:rPr>
              <w:t>see Annex P of the Project Document). TRAFFIC has collected and analysed baseline data to monitor changes in ivory</w:t>
            </w:r>
            <w:r w:rsidRPr="00C0454C">
              <w:rPr>
                <w:rFonts w:ascii="Times New Roman" w:eastAsia="Calibri" w:hAnsi="Times New Roman"/>
                <w:sz w:val="20"/>
                <w:szCs w:val="20"/>
                <w:lang w:val="en-GB"/>
              </w:rPr>
              <w:t xml:space="preserve"> market availability in Thailand. USAID Wildlife Asia </w:t>
            </w:r>
            <w:r w:rsidRPr="00C0454C">
              <w:rPr>
                <w:rFonts w:ascii="Times New Roman" w:eastAsia="Calibri" w:hAnsi="Times New Roman"/>
                <w:sz w:val="20"/>
                <w:szCs w:val="20"/>
              </w:rPr>
              <w:t xml:space="preserve">is already working with the IUCN Conservation Partnership, and </w:t>
            </w:r>
            <w:r w:rsidRPr="00C0454C">
              <w:rPr>
                <w:rFonts w:ascii="Times New Roman" w:eastAsia="Calibri" w:hAnsi="Times New Roman"/>
                <w:sz w:val="20"/>
                <w:szCs w:val="20"/>
                <w:lang w:val="en-GB"/>
              </w:rPr>
              <w:t>is in the planning stages of developing its demand reduction programme, focusing on the same four priority animals as the current project. In</w:t>
            </w:r>
            <w:r w:rsidRPr="00C0454C">
              <w:rPr>
                <w:rFonts w:ascii="Times New Roman" w:eastAsia="Calibri" w:hAnsi="Times New Roman"/>
                <w:sz w:val="20"/>
                <w:szCs w:val="20"/>
              </w:rPr>
              <w:t xml:space="preserve"> 2018, UWA is planning to mobilize various organizations involved in ivory demand reduction to participate in an integrated ivory demand reduction campaign.</w:t>
            </w:r>
          </w:p>
        </w:tc>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sz w:val="20"/>
                <w:szCs w:val="20"/>
                <w:lang w:val="en-GB"/>
              </w:rPr>
              <w:t xml:space="preserve">While there has been some cooperation between various organizations conducting demand reduction and advocacy campaigns, efforts have been primarily individually focused with limited attention towards harmonizing approaches or combining resources. Collaboration with UWA and other key partners will be essential during implementation. </w:t>
            </w:r>
            <w:r w:rsidRPr="00C0454C">
              <w:rPr>
                <w:rFonts w:ascii="Times New Roman" w:eastAsia="Calibri" w:hAnsi="Times New Roman"/>
                <w:bCs/>
                <w:sz w:val="20"/>
                <w:szCs w:val="20"/>
                <w:lang w:val="en-GB"/>
              </w:rPr>
              <w:t xml:space="preserve">The project will aim to add value to existing efforts by establishing a Steering Group to guide project implementation for greater cumulative impact.  </w:t>
            </w:r>
          </w:p>
        </w:tc>
      </w:tr>
      <w:tr w:rsidR="00FB289B" w:rsidRPr="00C0454C" w:rsidTr="005E1D76">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b/>
                <w:sz w:val="20"/>
                <w:szCs w:val="20"/>
                <w:lang w:val="en-GB"/>
              </w:rPr>
              <w:t>OUTPUT 3.2:</w:t>
            </w:r>
            <w:r w:rsidRPr="00C0454C">
              <w:rPr>
                <w:rFonts w:ascii="Times New Roman" w:eastAsia="Calibri" w:hAnsi="Times New Roman"/>
                <w:sz w:val="20"/>
                <w:szCs w:val="20"/>
                <w:lang w:val="en-GB"/>
              </w:rPr>
              <w:t xml:space="preserve"> TRAFFIC has a global programme on SBCC, working with its primary partners IUCN and WWF and others and is a leading organization both within Thailand and internationally in monitoring wildlife trade and conducting studies on the trade in certain species, as done for ivory, pangolins, tigers and rhinoceros horn. TRAFFIC uses the SBCC approach that includes market and consumer research to guide campaign design. Similar approaches are followed by WWF, WildAid and FREELAND (amongst others). </w:t>
            </w:r>
            <w:r w:rsidRPr="00C0454C">
              <w:rPr>
                <w:rFonts w:ascii="Times New Roman" w:eastAsia="Calibri" w:hAnsi="Times New Roman"/>
                <w:sz w:val="20"/>
                <w:szCs w:val="20"/>
              </w:rPr>
              <w:t>EIA investigative products on the trade in tigers and their parts, profiling individuals and networks involved in this trade, combined with EIA’s analysis of open source information, assists stakeholders to identify relevant consumer groups and to further target their campaigns to reduce consumer demand. UWA is conducting formative research and baseline focused on ivory and tiger and results out by Jan 2018 – research dissemination planned, and from there development of integrated strategy.</w:t>
            </w:r>
          </w:p>
        </w:tc>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sz w:val="20"/>
                <w:szCs w:val="20"/>
              </w:rPr>
              <w:t>Market conditions are highly dynamic, responding to shifts in wildlife product supply, consumer trends, changes in legislation and enforcement, and prices. It is therefore essential that demand reduction and advocacy campaigns are informed by expert monitoring and assessment in order to determine the messaging, delivery mechanisms, target groups correctly to achieve effective behavioural change. For example, following the highly effective registration and enforcement of ivory market sellers, there has been a major shift of the market space for ivory from physical to online, which will require different tactics to address. The project will work in close collaboration with UWA to build on baseline formative research and planning.</w:t>
            </w:r>
          </w:p>
        </w:tc>
      </w:tr>
      <w:tr w:rsidR="00FB289B" w:rsidRPr="00C0454C" w:rsidTr="005E1D76">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rPr>
            </w:pPr>
            <w:r w:rsidRPr="00C0454C">
              <w:rPr>
                <w:rFonts w:ascii="Times New Roman" w:eastAsia="Calibri" w:hAnsi="Times New Roman"/>
                <w:b/>
                <w:sz w:val="20"/>
                <w:szCs w:val="20"/>
              </w:rPr>
              <w:t>OUTPUT 3.3</w:t>
            </w:r>
            <w:r w:rsidRPr="00C0454C">
              <w:rPr>
                <w:rFonts w:ascii="Times New Roman" w:eastAsia="Calibri" w:hAnsi="Times New Roman"/>
                <w:sz w:val="20"/>
                <w:szCs w:val="20"/>
              </w:rPr>
              <w:t>: In addition to government supported campaigns such as DNP’s to counter illegal ivory, others include:</w:t>
            </w:r>
          </w:p>
          <w:p w:rsidR="00FB289B" w:rsidRPr="00C0454C" w:rsidRDefault="00FB289B" w:rsidP="005E1D76">
            <w:pPr>
              <w:spacing w:after="0" w:line="240" w:lineRule="auto"/>
              <w:rPr>
                <w:rFonts w:ascii="Times New Roman" w:eastAsia="Calibri" w:hAnsi="Times New Roman"/>
                <w:sz w:val="20"/>
                <w:szCs w:val="20"/>
              </w:rPr>
            </w:pPr>
            <w:r w:rsidRPr="00C0454C">
              <w:rPr>
                <w:rFonts w:ascii="Times New Roman" w:eastAsia="Calibri" w:hAnsi="Times New Roman"/>
                <w:sz w:val="20"/>
                <w:szCs w:val="20"/>
              </w:rPr>
              <w:t xml:space="preserve">WWF has conducted public outreach campaigns, e.g., the Chor Chang campaign, to inform Thai citizens about the link between ivory trade in Thailand and poaching of elephants in Africa. WildAid conducts consumer demand campaigns targeting ivory (commenced 2016) to address the lack of awareness of Thailand as a destination and transit hub for the illegal ivory trade and poaching crisis, build pro-conservation attitudes. UNITED FOR WILDLIFE (UfW) has grown a large and engaged social media community through a variety of digital campaigns aimed at young people across the world. UfW shares unique content and activities enabling young people to engage with the issue of illegal wildlife trade while learning more about conservation in general. TRAFFIC hosts the Wildlife Consumer Behaviour Change Toolkit </w:t>
            </w:r>
            <w:hyperlink r:id="rId39" w:history="1">
              <w:r w:rsidRPr="00C0454C">
                <w:rPr>
                  <w:rFonts w:ascii="Times New Roman" w:eastAsia="Calibri" w:hAnsi="Times New Roman"/>
                  <w:color w:val="0000FF"/>
                  <w:sz w:val="20"/>
                  <w:szCs w:val="20"/>
                  <w:u w:val="single"/>
                </w:rPr>
                <w:t>www.changewildlifeconsumers.org</w:t>
              </w:r>
            </w:hyperlink>
            <w:r w:rsidRPr="00C0454C">
              <w:rPr>
                <w:rFonts w:ascii="Times New Roman" w:eastAsia="Calibri" w:hAnsi="Times New Roman"/>
                <w:sz w:val="20"/>
                <w:szCs w:val="20"/>
              </w:rPr>
              <w:t xml:space="preserve"> and provides a suite of services for the ‘Demand Reduction Community of Practice’ that uses the Toolkit as an information and coordination hub.</w:t>
            </w:r>
          </w:p>
          <w:p w:rsidR="00FB289B" w:rsidRPr="00C0454C" w:rsidRDefault="00FB289B" w:rsidP="005E1D76">
            <w:pPr>
              <w:spacing w:after="0" w:line="240" w:lineRule="auto"/>
              <w:rPr>
                <w:rFonts w:ascii="Times New Roman" w:eastAsia="Calibri" w:hAnsi="Times New Roman"/>
                <w:sz w:val="20"/>
                <w:szCs w:val="20"/>
              </w:rPr>
            </w:pPr>
            <w:r w:rsidRPr="00C0454C">
              <w:rPr>
                <w:rFonts w:ascii="Times New Roman" w:eastAsia="Calibri" w:hAnsi="Times New Roman"/>
                <w:sz w:val="20"/>
                <w:szCs w:val="20"/>
              </w:rPr>
              <w:t xml:space="preserve">FREELAND has been running iTHINK, a campaign support platform that provides financial and technical assistance to partner campaigns that strategically engage the audience to grow the conversation about wildlife crime, building social pressure on and around the consumer. </w:t>
            </w:r>
            <w:r w:rsidRPr="00C0454C">
              <w:rPr>
                <w:rFonts w:ascii="Times New Roman" w:eastAsia="Calibri" w:hAnsi="Times New Roman"/>
                <w:sz w:val="20"/>
                <w:szCs w:val="20"/>
                <w:lang w:val="en-GB"/>
              </w:rPr>
              <w:t>A number of INGOs are working with the media, including UWA, Freeland, TRAFFIC and WildAid</w:t>
            </w:r>
            <w:r w:rsidRPr="00C0454C">
              <w:rPr>
                <w:rFonts w:ascii="Times New Roman" w:eastAsia="Calibri" w:hAnsi="Times New Roman"/>
                <w:sz w:val="20"/>
                <w:szCs w:val="20"/>
                <w:vertAlign w:val="superscript"/>
                <w:lang w:val="en-GB"/>
              </w:rPr>
              <w:footnoteReference w:id="58"/>
            </w:r>
            <w:r w:rsidRPr="00C0454C">
              <w:rPr>
                <w:rFonts w:ascii="Times New Roman" w:eastAsia="Calibri" w:hAnsi="Times New Roman"/>
                <w:sz w:val="20"/>
                <w:szCs w:val="20"/>
                <w:lang w:val="en-GB"/>
              </w:rPr>
              <w:t>, and DNP has a communications unit that has an established working relationship with mainstream media.</w:t>
            </w:r>
          </w:p>
        </w:tc>
        <w:tc>
          <w:tcPr>
            <w:tcW w:w="0" w:type="auto"/>
            <w:shd w:val="clear" w:color="auto" w:fill="auto"/>
          </w:tcPr>
          <w:p w:rsidR="00FB289B" w:rsidRPr="00C0454C" w:rsidRDefault="00FB289B" w:rsidP="005E1D76">
            <w:pPr>
              <w:spacing w:after="0" w:line="240" w:lineRule="auto"/>
              <w:rPr>
                <w:rFonts w:ascii="Times New Roman" w:eastAsia="Calibri" w:hAnsi="Times New Roman"/>
                <w:sz w:val="20"/>
                <w:szCs w:val="20"/>
                <w:lang w:val="en-GB"/>
              </w:rPr>
            </w:pPr>
            <w:r w:rsidRPr="00C0454C">
              <w:rPr>
                <w:rFonts w:ascii="Times New Roman" w:eastAsia="Calibri" w:hAnsi="Times New Roman"/>
                <w:sz w:val="20"/>
                <w:szCs w:val="20"/>
              </w:rPr>
              <w:t>While there is a strong series of baseline efforts aimed at demand reduction and advocacy for illegal wildlife products (</w:t>
            </w:r>
            <w:r w:rsidR="005E1DCC" w:rsidRPr="00C0454C">
              <w:rPr>
                <w:rFonts w:ascii="Times New Roman" w:eastAsia="Calibri" w:hAnsi="Times New Roman"/>
                <w:sz w:val="20"/>
                <w:szCs w:val="20"/>
              </w:rPr>
              <w:t>e.g.</w:t>
            </w:r>
            <w:r w:rsidRPr="00C0454C">
              <w:rPr>
                <w:rFonts w:ascii="Times New Roman" w:eastAsia="Calibri" w:hAnsi="Times New Roman"/>
                <w:sz w:val="20"/>
                <w:szCs w:val="20"/>
              </w:rPr>
              <w:t xml:space="preserve"> illegal ivory), some of which have been demonstrably successful, there remain weaknesses and gaps to address, including: the absence of social pressure and sanctions against consumers and traders of wildlife products;  the lack of demand reduction campaigns employing a social norm approach in deterring wildlife products trade and consumption; limited public relations work on the existence of law enforcement capacity and activities to provide deterrence;  the need to support socialization of the upcoming WARPA reforms among wildlife vendors and consumers; and strengthened engagement with the media to cover IWT issues including investigative reporting and coverage of prosecution outcomes.</w:t>
            </w:r>
          </w:p>
        </w:tc>
      </w:tr>
      <w:bookmarkEnd w:id="78"/>
      <w:tr w:rsidR="00FB289B" w:rsidRPr="00C85FC7" w:rsidTr="00FB289B">
        <w:tc>
          <w:tcPr>
            <w:tcW w:w="5000" w:type="pct"/>
            <w:gridSpan w:val="2"/>
            <w:shd w:val="clear" w:color="auto" w:fill="BFBFBF" w:themeFill="background1" w:themeFillShade="BF"/>
          </w:tcPr>
          <w:p w:rsidR="00FB289B" w:rsidRPr="00C85FC7" w:rsidRDefault="00FB289B" w:rsidP="005E1D76">
            <w:pPr>
              <w:spacing w:after="0" w:line="240" w:lineRule="auto"/>
              <w:rPr>
                <w:rFonts w:ascii="Times New Roman" w:eastAsia="Calibri" w:hAnsi="Times New Roman"/>
                <w:b/>
                <w:bCs/>
                <w:iCs/>
                <w:sz w:val="20"/>
                <w:szCs w:val="20"/>
                <w:lang w:val="en-GB"/>
              </w:rPr>
            </w:pPr>
            <w:r>
              <w:rPr>
                <w:rFonts w:ascii="Times New Roman" w:eastAsia="Calibri" w:hAnsi="Times New Roman"/>
                <w:b/>
                <w:bCs/>
                <w:sz w:val="20"/>
                <w:szCs w:val="20"/>
              </w:rPr>
              <w:t>C</w:t>
            </w:r>
            <w:r w:rsidRPr="00C85FC7">
              <w:rPr>
                <w:rFonts w:ascii="Times New Roman" w:eastAsia="Calibri" w:hAnsi="Times New Roman"/>
                <w:b/>
                <w:bCs/>
                <w:sz w:val="20"/>
                <w:szCs w:val="20"/>
              </w:rPr>
              <w:t xml:space="preserve">omponent 4: </w:t>
            </w:r>
            <w:r w:rsidRPr="00C85FC7">
              <w:rPr>
                <w:rFonts w:ascii="Times New Roman" w:eastAsia="Calibri" w:hAnsi="Times New Roman"/>
                <w:b/>
                <w:bCs/>
                <w:sz w:val="20"/>
                <w:szCs w:val="20"/>
                <w:lang w:val="en-GB"/>
              </w:rPr>
              <w:t>Knowledge Management, Monitoring and Evaluation and Gender Mainstreaming</w:t>
            </w:r>
          </w:p>
        </w:tc>
      </w:tr>
      <w:tr w:rsidR="00FB289B" w:rsidRPr="00C85FC7" w:rsidTr="00FB289B">
        <w:tc>
          <w:tcPr>
            <w:tcW w:w="3046" w:type="pct"/>
            <w:shd w:val="clear" w:color="auto" w:fill="BFBFBF" w:themeFill="background1" w:themeFillShade="BF"/>
          </w:tcPr>
          <w:p w:rsidR="00FB289B" w:rsidRPr="00C85FC7" w:rsidRDefault="00FB289B" w:rsidP="005E1D76">
            <w:pPr>
              <w:spacing w:after="0" w:line="240" w:lineRule="auto"/>
              <w:rPr>
                <w:rFonts w:ascii="Times New Roman" w:eastAsia="Calibri" w:hAnsi="Times New Roman"/>
                <w:b/>
                <w:bCs/>
                <w:sz w:val="20"/>
                <w:szCs w:val="20"/>
              </w:rPr>
            </w:pPr>
            <w:r w:rsidRPr="00C85FC7">
              <w:rPr>
                <w:rFonts w:ascii="Times New Roman" w:eastAsia="Calibri" w:hAnsi="Times New Roman"/>
                <w:b/>
                <w:bCs/>
                <w:sz w:val="20"/>
                <w:szCs w:val="20"/>
              </w:rPr>
              <w:t>Summary of Baseline Situation</w:t>
            </w:r>
          </w:p>
        </w:tc>
        <w:tc>
          <w:tcPr>
            <w:tcW w:w="1954" w:type="pct"/>
            <w:shd w:val="clear" w:color="auto" w:fill="BFBFBF" w:themeFill="background1" w:themeFillShade="BF"/>
          </w:tcPr>
          <w:p w:rsidR="00FB289B" w:rsidRPr="00C85FC7" w:rsidRDefault="00FB289B" w:rsidP="005E1D76">
            <w:pPr>
              <w:spacing w:after="0" w:line="240" w:lineRule="auto"/>
              <w:rPr>
                <w:rFonts w:ascii="Times New Roman" w:eastAsia="Calibri" w:hAnsi="Times New Roman"/>
                <w:b/>
                <w:bCs/>
                <w:sz w:val="20"/>
                <w:szCs w:val="20"/>
              </w:rPr>
            </w:pPr>
            <w:r w:rsidRPr="00C85FC7">
              <w:rPr>
                <w:rFonts w:ascii="Times New Roman" w:eastAsia="Calibri" w:hAnsi="Times New Roman"/>
                <w:b/>
                <w:bCs/>
                <w:sz w:val="20"/>
                <w:szCs w:val="20"/>
              </w:rPr>
              <w:t>Incremental Reasoning</w:t>
            </w:r>
          </w:p>
        </w:tc>
      </w:tr>
      <w:tr w:rsidR="00FB289B" w:rsidRPr="00C85FC7" w:rsidTr="005E1D76">
        <w:tc>
          <w:tcPr>
            <w:tcW w:w="3046" w:type="pct"/>
            <w:shd w:val="clear" w:color="auto" w:fill="auto"/>
          </w:tcPr>
          <w:p w:rsidR="00FB289B" w:rsidRPr="00C85FC7" w:rsidRDefault="00FB289B" w:rsidP="005E1D76">
            <w:pPr>
              <w:spacing w:after="0" w:line="240" w:lineRule="auto"/>
              <w:rPr>
                <w:rFonts w:ascii="Times New Roman" w:eastAsia="Calibri" w:hAnsi="Times New Roman"/>
                <w:sz w:val="20"/>
                <w:szCs w:val="20"/>
                <w:lang w:val="en-GB"/>
              </w:rPr>
            </w:pPr>
            <w:r w:rsidRPr="00C85FC7">
              <w:rPr>
                <w:rFonts w:ascii="Times New Roman" w:eastAsia="Calibri" w:hAnsi="Times New Roman"/>
                <w:b/>
                <w:sz w:val="20"/>
                <w:szCs w:val="20"/>
                <w:lang w:val="en-GB"/>
              </w:rPr>
              <w:t xml:space="preserve">OUTPUT 4.1:  </w:t>
            </w:r>
            <w:r w:rsidRPr="00C85FC7">
              <w:rPr>
                <w:rFonts w:ascii="Times New Roman" w:eastAsia="Calibri" w:hAnsi="Times New Roman"/>
                <w:sz w:val="20"/>
                <w:szCs w:val="20"/>
                <w:lang w:val="en-GB"/>
              </w:rPr>
              <w:t xml:space="preserve">Within Thailand, the main agencies combating IWT (e.g., DNP, police, customs) have their own knowledge management systems. However, these are often in need of improvement, and more significantly, the sharing and exchange of knowledge between agencies, and between government and civil society is very limited. The active CSO sector has been accumulating significant experience of IWT issues in recent years, much of which is being outrolled through systematic programs and TA from the leading organizations, providing significant assistance to government on subjects such as SMART patrolling, trade monitoring, awareness and DR campaigns, etc. </w:t>
            </w:r>
          </w:p>
          <w:p w:rsidR="00FB289B" w:rsidRPr="00C85FC7" w:rsidRDefault="00FB289B" w:rsidP="005E1D76">
            <w:pPr>
              <w:spacing w:after="0" w:line="240" w:lineRule="auto"/>
              <w:rPr>
                <w:rFonts w:ascii="Times New Roman" w:eastAsia="Calibri" w:hAnsi="Times New Roman"/>
                <w:sz w:val="20"/>
                <w:szCs w:val="20"/>
                <w:lang w:val="en-GB"/>
              </w:rPr>
            </w:pPr>
            <w:r w:rsidRPr="00C85FC7">
              <w:rPr>
                <w:rFonts w:ascii="Times New Roman" w:eastAsia="Calibri" w:hAnsi="Times New Roman"/>
                <w:sz w:val="20"/>
                <w:szCs w:val="20"/>
                <w:lang w:val="en-GB"/>
              </w:rPr>
              <w:t>At the global level, since its inception in 2016, the GWP has been supporting knowledge sharing on IWT-related issues though webinars, events and online information resources. While accessible to a few practitioners in Thailand, its reach has been limited to date.</w:t>
            </w:r>
          </w:p>
        </w:tc>
        <w:tc>
          <w:tcPr>
            <w:tcW w:w="1954" w:type="pct"/>
            <w:shd w:val="clear" w:color="auto" w:fill="auto"/>
          </w:tcPr>
          <w:p w:rsidR="00FB289B" w:rsidRPr="00C85FC7" w:rsidRDefault="00FB289B" w:rsidP="005E1D76">
            <w:pPr>
              <w:spacing w:after="0" w:line="240" w:lineRule="auto"/>
              <w:rPr>
                <w:rFonts w:ascii="Times New Roman" w:eastAsia="Calibri" w:hAnsi="Times New Roman"/>
                <w:sz w:val="20"/>
                <w:szCs w:val="20"/>
                <w:lang w:val="en-GB"/>
              </w:rPr>
            </w:pPr>
            <w:r w:rsidRPr="00C85FC7">
              <w:rPr>
                <w:rFonts w:ascii="Times New Roman" w:eastAsia="Calibri" w:hAnsi="Times New Roman"/>
                <w:sz w:val="20"/>
                <w:szCs w:val="20"/>
                <w:lang w:val="en-GB"/>
              </w:rPr>
              <w:t>This project will directly participate in the knowledge sharing mechanisms under the GWP, contributing knowledge gained through the project and widening its reach in Thailand through greater engagement with the agencies and other stakeholders involved in combating IWT.</w:t>
            </w:r>
          </w:p>
          <w:p w:rsidR="00FB289B" w:rsidRPr="00C85FC7" w:rsidRDefault="00FB289B" w:rsidP="005E1D76">
            <w:pPr>
              <w:spacing w:after="0" w:line="240" w:lineRule="auto"/>
              <w:rPr>
                <w:rFonts w:ascii="Times New Roman" w:eastAsia="Calibri" w:hAnsi="Times New Roman"/>
                <w:sz w:val="20"/>
                <w:szCs w:val="20"/>
                <w:lang w:val="en-GB"/>
              </w:rPr>
            </w:pPr>
          </w:p>
          <w:p w:rsidR="00FB289B" w:rsidRPr="00C85FC7" w:rsidRDefault="00FB289B" w:rsidP="005E1D76">
            <w:pPr>
              <w:spacing w:after="0" w:line="240" w:lineRule="auto"/>
              <w:rPr>
                <w:rFonts w:ascii="Times New Roman" w:eastAsia="Calibri" w:hAnsi="Times New Roman"/>
                <w:sz w:val="20"/>
                <w:szCs w:val="20"/>
                <w:lang w:val="en-GB"/>
              </w:rPr>
            </w:pPr>
            <w:r w:rsidRPr="00C85FC7">
              <w:rPr>
                <w:rFonts w:ascii="Times New Roman" w:eastAsia="Calibri" w:hAnsi="Times New Roman"/>
                <w:sz w:val="20"/>
                <w:szCs w:val="20"/>
                <w:lang w:val="en-GB"/>
              </w:rPr>
              <w:t xml:space="preserve">In addition, the project aims to strengthen national capacity for knowledge management on IWT issues guided by a project communications strategy with information generated by the project being made available through technical reports, online news articles, IWT awareness materials and technical briefs, case studies and best practices. </w:t>
            </w:r>
          </w:p>
          <w:p w:rsidR="00FB289B" w:rsidRPr="00C85FC7" w:rsidRDefault="00FB289B" w:rsidP="005E1D76">
            <w:pPr>
              <w:spacing w:after="0" w:line="240" w:lineRule="auto"/>
              <w:rPr>
                <w:rFonts w:ascii="Times New Roman" w:eastAsia="Calibri" w:hAnsi="Times New Roman"/>
                <w:sz w:val="20"/>
                <w:szCs w:val="20"/>
                <w:lang w:val="en-GB"/>
              </w:rPr>
            </w:pPr>
          </w:p>
        </w:tc>
      </w:tr>
      <w:tr w:rsidR="00FB289B" w:rsidRPr="00C85FC7" w:rsidTr="005E1D76">
        <w:tc>
          <w:tcPr>
            <w:tcW w:w="3046" w:type="pct"/>
            <w:shd w:val="clear" w:color="auto" w:fill="auto"/>
          </w:tcPr>
          <w:p w:rsidR="00FB289B" w:rsidRPr="00C85FC7" w:rsidRDefault="00FB289B" w:rsidP="005E1D76">
            <w:pPr>
              <w:spacing w:after="0" w:line="240" w:lineRule="auto"/>
              <w:rPr>
                <w:rFonts w:ascii="Times New Roman" w:eastAsia="Calibri" w:hAnsi="Times New Roman"/>
                <w:sz w:val="20"/>
                <w:szCs w:val="20"/>
                <w:lang w:val="en-GB"/>
              </w:rPr>
            </w:pPr>
            <w:r w:rsidRPr="00C85FC7">
              <w:rPr>
                <w:rFonts w:ascii="Times New Roman" w:eastAsia="Calibri" w:hAnsi="Times New Roman"/>
                <w:b/>
                <w:sz w:val="20"/>
                <w:szCs w:val="20"/>
                <w:lang w:val="en-GB"/>
              </w:rPr>
              <w:t>OUTPUT 4.2</w:t>
            </w:r>
            <w:r w:rsidRPr="00C85FC7">
              <w:rPr>
                <w:rFonts w:ascii="Times New Roman" w:eastAsia="Calibri" w:hAnsi="Times New Roman"/>
                <w:sz w:val="20"/>
                <w:szCs w:val="20"/>
                <w:lang w:val="en-GB"/>
              </w:rPr>
              <w:t xml:space="preserve">: This output concerns project-specific monitoring and evaluation, so there is no current baseline. At national level, the ICCWC Indicator Framework and ICCWC Toolkit have not yet been applied to Thailand, so a systematic baseline across agencies is lacking. </w:t>
            </w:r>
          </w:p>
        </w:tc>
        <w:tc>
          <w:tcPr>
            <w:tcW w:w="1954" w:type="pct"/>
            <w:shd w:val="clear" w:color="auto" w:fill="auto"/>
          </w:tcPr>
          <w:p w:rsidR="00FB289B" w:rsidRPr="00C85FC7" w:rsidRDefault="00FB289B" w:rsidP="005E1D76">
            <w:pPr>
              <w:spacing w:after="0" w:line="240" w:lineRule="auto"/>
              <w:rPr>
                <w:rFonts w:ascii="Times New Roman" w:eastAsia="Calibri" w:hAnsi="Times New Roman"/>
                <w:sz w:val="20"/>
                <w:szCs w:val="20"/>
                <w:lang w:val="en-GB"/>
              </w:rPr>
            </w:pPr>
            <w:r w:rsidRPr="00C85FC7">
              <w:rPr>
                <w:rFonts w:ascii="Times New Roman" w:eastAsia="Calibri" w:hAnsi="Times New Roman"/>
                <w:sz w:val="20"/>
                <w:szCs w:val="20"/>
                <w:lang w:val="en-GB"/>
              </w:rPr>
              <w:t>Knowledge accumulated within the project will be codified and documented for sharing and upscaling efforts through annual, mid-term and final project reviews. Gender will be factored into project implementation through a gender mainstreaming strategy and monitored as part of the M&amp;E framework. The project will contribute to national level M&amp;E for combating IWT through baseline and end of project ICCWC Indicator Framework assessments, and the development and monitoring of selected national-level indicators for effective IWT enforcement in alignment with GWP indicators and findings of the baseline ICCWC Indicator Framework assessment.</w:t>
            </w:r>
          </w:p>
        </w:tc>
      </w:tr>
    </w:tbl>
    <w:p w:rsidR="00FB289B" w:rsidRDefault="00FB289B" w:rsidP="00FB289B">
      <w:pPr>
        <w:spacing w:after="0" w:line="240" w:lineRule="auto"/>
        <w:jc w:val="both"/>
        <w:rPr>
          <w:rFonts w:cs="Calibri"/>
          <w:b/>
          <w:bCs/>
          <w:color w:val="000000"/>
          <w:sz w:val="20"/>
          <w:szCs w:val="20"/>
          <w:lang w:val="en-GB"/>
        </w:rPr>
      </w:pPr>
    </w:p>
    <w:p w:rsidR="00FB289B" w:rsidRPr="003A2019" w:rsidRDefault="00FB289B" w:rsidP="0035107A">
      <w:pPr>
        <w:spacing w:after="0" w:line="240" w:lineRule="auto"/>
        <w:rPr>
          <w:rFonts w:ascii="Times New Roman" w:eastAsia="Times New Roman" w:hAnsi="Times New Roman"/>
          <w:color w:val="000000"/>
        </w:rPr>
      </w:pPr>
    </w:p>
    <w:sectPr w:rsidR="00FB289B"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40B6" w:rsidRDefault="007D40B6" w:rsidP="00591870">
      <w:pPr>
        <w:spacing w:after="0" w:line="240" w:lineRule="auto"/>
      </w:pPr>
      <w:r>
        <w:separator/>
      </w:r>
    </w:p>
  </w:endnote>
  <w:endnote w:type="continuationSeparator" w:id="0">
    <w:p w:rsidR="007D40B6" w:rsidRDefault="007D40B6"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SimSun">
    <w:altName w:val="Segoe UI"/>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6B0A" w:rsidRDefault="005F6B0A"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August2016</w:t>
    </w:r>
    <w:r w:rsidRPr="00000AC5">
      <w:rPr>
        <w:sz w:val="16"/>
        <w:szCs w:val="16"/>
      </w:rPr>
      <w:t xml:space="preserve"> </w:t>
    </w:r>
  </w:p>
  <w:p w:rsidR="005F6B0A" w:rsidRDefault="005F6B0A" w:rsidP="004C794B">
    <w:pPr>
      <w:pStyle w:val="Footer"/>
      <w:tabs>
        <w:tab w:val="clear" w:pos="4320"/>
        <w:tab w:val="clear" w:pos="8640"/>
      </w:tabs>
      <w:jc w:val="right"/>
      <w:rPr>
        <w:sz w:val="16"/>
        <w:szCs w:val="16"/>
        <w:lang w:val="en-US"/>
      </w:rPr>
    </w:pPr>
    <w:r w:rsidRPr="00000AC5">
      <w:rPr>
        <w:sz w:val="16"/>
        <w:szCs w:val="16"/>
      </w:rPr>
      <w:t xml:space="preserve">   </w:t>
    </w:r>
  </w:p>
  <w:p w:rsidR="005F6B0A" w:rsidRPr="0009139C" w:rsidRDefault="005F6B0A"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B13D49">
      <w:rPr>
        <w:noProof/>
        <w:sz w:val="20"/>
        <w:szCs w:val="20"/>
      </w:rPr>
      <w:t>1</w:t>
    </w:r>
    <w:r w:rsidRPr="0009139C">
      <w:rPr>
        <w:sz w:val="20"/>
        <w:szCs w:val="20"/>
      </w:rPr>
      <w:fldChar w:fldCharType="end"/>
    </w:r>
  </w:p>
  <w:p w:rsidR="005F6B0A" w:rsidRPr="00591870" w:rsidRDefault="005F6B0A"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40B6" w:rsidRDefault="007D40B6" w:rsidP="00591870">
      <w:pPr>
        <w:spacing w:after="0" w:line="240" w:lineRule="auto"/>
      </w:pPr>
      <w:r>
        <w:separator/>
      </w:r>
    </w:p>
  </w:footnote>
  <w:footnote w:type="continuationSeparator" w:id="0">
    <w:p w:rsidR="007D40B6" w:rsidRDefault="007D40B6" w:rsidP="00591870">
      <w:pPr>
        <w:spacing w:after="0" w:line="240" w:lineRule="auto"/>
      </w:pPr>
      <w:r>
        <w:continuationSeparator/>
      </w:r>
    </w:p>
  </w:footnote>
  <w:footnote w:id="1">
    <w:p w:rsidR="005F6B0A" w:rsidRPr="00590684" w:rsidRDefault="005F6B0A" w:rsidP="00951A80">
      <w:pPr>
        <w:pStyle w:val="FootnoteText"/>
        <w:rPr>
          <w:lang w:val="en-GB"/>
        </w:rPr>
      </w:pPr>
      <w:r>
        <w:rPr>
          <w:rStyle w:val="FootnoteReference"/>
        </w:rPr>
        <w:footnoteRef/>
      </w:r>
      <w:r>
        <w:t xml:space="preserve"> </w:t>
      </w:r>
      <w:r w:rsidRPr="00590684">
        <w:rPr>
          <w:rFonts w:ascii="Calibri" w:hAnsi="Calibri" w:cs="Calibri"/>
          <w:sz w:val="16"/>
          <w:szCs w:val="16"/>
        </w:rPr>
        <w:t>Strengthening capacity and incentives for wildlife conservation in the Western Forest Complex. PIMS 5436.</w:t>
      </w:r>
    </w:p>
  </w:footnote>
  <w:footnote w:id="2">
    <w:p w:rsidR="005F6B0A" w:rsidRPr="00ED3BA9" w:rsidRDefault="005F6B0A" w:rsidP="00951A80">
      <w:pPr>
        <w:pStyle w:val="FootnoteText"/>
        <w:rPr>
          <w:lang w:val="en-GB"/>
        </w:rPr>
      </w:pPr>
      <w:r w:rsidRPr="00271E91">
        <w:rPr>
          <w:rStyle w:val="FootnoteReference"/>
        </w:rPr>
        <w:footnoteRef/>
      </w:r>
      <w:r w:rsidRPr="00271E91">
        <w:t xml:space="preserve"> </w:t>
      </w:r>
      <w:r w:rsidRPr="00CE6F6E">
        <w:rPr>
          <w:rFonts w:ascii="Calibri" w:hAnsi="Calibri" w:cs="Calibri"/>
          <w:sz w:val="16"/>
          <w:szCs w:val="16"/>
          <w:lang w:val="en-GB"/>
        </w:rPr>
        <w:t>Annex O of the Project Document. Baseline</w:t>
      </w:r>
      <w:r w:rsidRPr="00271E91">
        <w:rPr>
          <w:rFonts w:ascii="Calibri" w:hAnsi="Calibri" w:cs="Calibri"/>
          <w:sz w:val="16"/>
          <w:szCs w:val="16"/>
          <w:lang w:val="en-GB"/>
        </w:rPr>
        <w:t xml:space="preserve"> Report on Policy, Legal and Institutional Framework Dealing with Illegal Wildlife Trade in Thailand</w:t>
      </w:r>
    </w:p>
  </w:footnote>
  <w:footnote w:id="3">
    <w:p w:rsidR="005F6B0A" w:rsidRPr="004A588F" w:rsidRDefault="005F6B0A" w:rsidP="00951A80">
      <w:pPr>
        <w:pStyle w:val="FootnoteText"/>
        <w:rPr>
          <w:rFonts w:ascii="Calibri" w:hAnsi="Calibri" w:cs="Calibri"/>
          <w:b/>
          <w:i/>
          <w:sz w:val="16"/>
          <w:szCs w:val="16"/>
        </w:rPr>
      </w:pPr>
      <w:r w:rsidRPr="004A588F">
        <w:rPr>
          <w:rStyle w:val="FootnoteReference"/>
          <w:rFonts w:cs="Calibri"/>
          <w:sz w:val="16"/>
          <w:szCs w:val="16"/>
        </w:rPr>
        <w:footnoteRef/>
      </w:r>
      <w:r w:rsidRPr="004A588F">
        <w:rPr>
          <w:rFonts w:ascii="Calibri" w:hAnsi="Calibri" w:cs="Calibri"/>
          <w:sz w:val="16"/>
          <w:szCs w:val="16"/>
        </w:rPr>
        <w:t xml:space="preserve"> Note: Consumer research will identify the attitudes, values, drivers and behaviours, plus buyer, user and intender groups to target with Social and Behaviour Change Communication (SBCC) initiatives. Both market and consumer research will be conducted with Thailand nationals as well as tourists, to ensure insights are secured for each group, regarding the prevalence of IWT product </w:t>
      </w:r>
      <w:r w:rsidRPr="00CE6F6E">
        <w:rPr>
          <w:rFonts w:ascii="Calibri" w:hAnsi="Calibri" w:cs="Calibri"/>
          <w:sz w:val="16"/>
          <w:szCs w:val="16"/>
        </w:rPr>
        <w:t>purchase in a representative sample. This has been partially addressed by the PPG baseline assessment (</w:t>
      </w:r>
      <w:r w:rsidRPr="00CE6F6E">
        <w:rPr>
          <w:rFonts w:ascii="Calibri" w:hAnsi="Calibri" w:cs="Calibri"/>
          <w:sz w:val="16"/>
          <w:szCs w:val="16"/>
          <w:lang w:val="en-US"/>
        </w:rPr>
        <w:t xml:space="preserve">see </w:t>
      </w:r>
      <w:r w:rsidRPr="00CE6F6E">
        <w:rPr>
          <w:rFonts w:ascii="Calibri" w:hAnsi="Calibri" w:cs="Calibri"/>
          <w:sz w:val="16"/>
          <w:szCs w:val="16"/>
        </w:rPr>
        <w:t>Annex P</w:t>
      </w:r>
      <w:r w:rsidRPr="00CE6F6E">
        <w:rPr>
          <w:rFonts w:ascii="Calibri" w:hAnsi="Calibri" w:cs="Calibri"/>
          <w:sz w:val="16"/>
          <w:szCs w:val="16"/>
          <w:lang w:val="en-US"/>
        </w:rPr>
        <w:t xml:space="preserve"> of the Project Document</w:t>
      </w:r>
      <w:r w:rsidRPr="00CE6F6E">
        <w:rPr>
          <w:rFonts w:ascii="Calibri" w:hAnsi="Calibri" w:cs="Calibri"/>
          <w:sz w:val="16"/>
          <w:szCs w:val="16"/>
        </w:rPr>
        <w:t>) but</w:t>
      </w:r>
      <w:r w:rsidRPr="004A588F">
        <w:rPr>
          <w:rFonts w:ascii="Calibri" w:hAnsi="Calibri" w:cs="Calibri"/>
          <w:sz w:val="16"/>
          <w:szCs w:val="16"/>
        </w:rPr>
        <w:t xml:space="preserve"> will require more detailed expert input during Year 1 to inform final SBCC campaign design.</w:t>
      </w:r>
    </w:p>
  </w:footnote>
  <w:footnote w:id="4">
    <w:p w:rsidR="005F6B0A" w:rsidRDefault="005F6B0A" w:rsidP="00951A80">
      <w:pPr>
        <w:pStyle w:val="FootnoteText"/>
      </w:pPr>
      <w:r w:rsidRPr="004A588F">
        <w:rPr>
          <w:rStyle w:val="FootnoteReference"/>
          <w:rFonts w:cs="Calibri"/>
          <w:sz w:val="16"/>
          <w:szCs w:val="16"/>
        </w:rPr>
        <w:footnoteRef/>
      </w:r>
      <w:r w:rsidRPr="004A588F">
        <w:rPr>
          <w:rFonts w:ascii="Calibri" w:hAnsi="Calibri" w:cs="Calibri"/>
          <w:sz w:val="16"/>
          <w:szCs w:val="16"/>
        </w:rPr>
        <w:t xml:space="preserve"> Ibid.</w:t>
      </w:r>
    </w:p>
  </w:footnote>
  <w:footnote w:id="5">
    <w:p w:rsidR="005F6B0A" w:rsidRPr="00F37A38" w:rsidRDefault="005F6B0A" w:rsidP="000C7642">
      <w:pPr>
        <w:pStyle w:val="FootnoteText"/>
        <w:rPr>
          <w:lang w:val="en-GB"/>
        </w:rPr>
      </w:pPr>
      <w:r>
        <w:rPr>
          <w:rStyle w:val="FootnoteReference"/>
        </w:rPr>
        <w:footnoteRef/>
      </w:r>
      <w:r>
        <w:t xml:space="preserve"> </w:t>
      </w:r>
      <w:r w:rsidRPr="006C3067">
        <w:rPr>
          <w:rFonts w:ascii="Calibri" w:hAnsi="Calibri" w:cs="Calibri"/>
          <w:sz w:val="16"/>
          <w:szCs w:val="16"/>
          <w:lang w:val="en-GB"/>
        </w:rPr>
        <w:t>ASEAN WEN was l</w:t>
      </w:r>
      <w:r w:rsidRPr="006C3067">
        <w:rPr>
          <w:rFonts w:ascii="Calibri" w:hAnsi="Calibri" w:cs="Calibri"/>
          <w:bCs/>
          <w:sz w:val="16"/>
          <w:szCs w:val="16"/>
          <w:lang w:val="en-GB"/>
        </w:rPr>
        <w:t>aunched in December 2005, and coordinated from Bangkok. It was succeeded</w:t>
      </w:r>
      <w:r w:rsidRPr="006C3067">
        <w:rPr>
          <w:rFonts w:ascii="Calibri" w:hAnsi="Calibri" w:cs="Calibri"/>
          <w:sz w:val="16"/>
          <w:szCs w:val="16"/>
          <w:lang w:val="en-GB"/>
        </w:rPr>
        <w:t xml:space="preserve"> by the ASEAN Working Group on CITES and Wildlife Enforcement in 2017</w:t>
      </w:r>
    </w:p>
  </w:footnote>
  <w:footnote w:id="6">
    <w:p w:rsidR="005F6B0A" w:rsidRPr="00A84F2B" w:rsidRDefault="005F6B0A" w:rsidP="000C7642">
      <w:pPr>
        <w:pStyle w:val="FootnoteText"/>
        <w:rPr>
          <w:lang w:val="en-GB"/>
        </w:rPr>
      </w:pPr>
      <w:r>
        <w:rPr>
          <w:rStyle w:val="FootnoteReference"/>
        </w:rPr>
        <w:footnoteRef/>
      </w:r>
      <w:r>
        <w:t xml:space="preserve"> </w:t>
      </w:r>
      <w:bookmarkStart w:id="12" w:name="_Hlk487541227"/>
      <w:r w:rsidRPr="00A12118">
        <w:rPr>
          <w:rFonts w:ascii="Calibri" w:hAnsi="Calibri" w:cs="Calibri"/>
          <w:sz w:val="16"/>
          <w:szCs w:val="16"/>
          <w:lang w:val="en-GB"/>
        </w:rPr>
        <w:t>UNODC June 2017. Criminal justice response to wildlife crime in Thailand. UNODC, Bangkok.</w:t>
      </w:r>
      <w:bookmarkEnd w:id="12"/>
      <w:r>
        <w:rPr>
          <w:rFonts w:ascii="Calibri" w:hAnsi="Calibri" w:cs="Calibri"/>
          <w:sz w:val="16"/>
          <w:szCs w:val="16"/>
          <w:lang w:val="en-GB"/>
        </w:rPr>
        <w:t xml:space="preserve"> In addition, t</w:t>
      </w:r>
      <w:r w:rsidRPr="00113DFF">
        <w:rPr>
          <w:rFonts w:ascii="Calibri" w:hAnsi="Calibri" w:cs="Calibri"/>
          <w:sz w:val="16"/>
          <w:szCs w:val="16"/>
          <w:lang w:val="en-GB"/>
        </w:rPr>
        <w:t xml:space="preserve">hree Departments under the Ministry of Natural Resources and Environment – Forestry Dept, DNP and </w:t>
      </w:r>
      <w:r w:rsidR="00141C3D" w:rsidRPr="00113DFF">
        <w:rPr>
          <w:rFonts w:ascii="Calibri" w:hAnsi="Calibri" w:cs="Calibri"/>
          <w:sz w:val="16"/>
          <w:szCs w:val="16"/>
          <w:lang w:val="en-GB"/>
        </w:rPr>
        <w:t>Dept.</w:t>
      </w:r>
      <w:r w:rsidRPr="00113DFF">
        <w:rPr>
          <w:rFonts w:ascii="Calibri" w:hAnsi="Calibri" w:cs="Calibri"/>
          <w:sz w:val="16"/>
          <w:szCs w:val="16"/>
          <w:lang w:val="en-GB"/>
        </w:rPr>
        <w:t xml:space="preserve"> of Marine and Coastal Resources – formed an operational task force called the Forest Protection Operation Centre in April 2017, with staff allocated from each to work together on specific targets. The task force will seek enforcement support from police, army and local authorities. However, its objectives, means and resources and operating procedures remain to be defined</w:t>
      </w:r>
      <w:r>
        <w:rPr>
          <w:rFonts w:ascii="Calibri" w:hAnsi="Calibri" w:cs="Calibri"/>
          <w:sz w:val="16"/>
          <w:szCs w:val="16"/>
          <w:lang w:val="en-GB"/>
        </w:rPr>
        <w:t xml:space="preserve">. </w:t>
      </w:r>
    </w:p>
  </w:footnote>
  <w:footnote w:id="7">
    <w:p w:rsidR="005F6B0A" w:rsidRPr="00A12118" w:rsidRDefault="005F6B0A" w:rsidP="000C7642">
      <w:pPr>
        <w:pStyle w:val="FootnoteText"/>
        <w:rPr>
          <w:lang w:val="en-GB"/>
        </w:rPr>
      </w:pPr>
      <w:r>
        <w:rPr>
          <w:rStyle w:val="FootnoteReference"/>
        </w:rPr>
        <w:footnoteRef/>
      </w:r>
      <w:r>
        <w:t xml:space="preserve"> </w:t>
      </w:r>
      <w:r w:rsidRPr="00A12118">
        <w:rPr>
          <w:rFonts w:ascii="Calibri" w:hAnsi="Calibri" w:cs="Calibri"/>
          <w:sz w:val="16"/>
          <w:szCs w:val="16"/>
          <w:lang w:val="en-GB"/>
        </w:rPr>
        <w:t xml:space="preserve">UNODC June 2017. </w:t>
      </w:r>
      <w:r>
        <w:rPr>
          <w:rFonts w:ascii="Calibri" w:hAnsi="Calibri" w:cs="Calibri"/>
          <w:sz w:val="16"/>
          <w:szCs w:val="16"/>
          <w:lang w:val="en-GB"/>
        </w:rPr>
        <w:t>Ibid</w:t>
      </w:r>
      <w:r w:rsidRPr="00A12118">
        <w:rPr>
          <w:rFonts w:ascii="Calibri" w:hAnsi="Calibri" w:cs="Calibri"/>
          <w:sz w:val="16"/>
          <w:szCs w:val="16"/>
          <w:lang w:val="en-GB"/>
        </w:rPr>
        <w:t>.</w:t>
      </w:r>
    </w:p>
  </w:footnote>
  <w:footnote w:id="8">
    <w:p w:rsidR="005F6B0A" w:rsidRPr="00E00BD6" w:rsidRDefault="005F6B0A" w:rsidP="000C7642">
      <w:pPr>
        <w:pStyle w:val="FootnoteText"/>
        <w:rPr>
          <w:rFonts w:ascii="Calibri" w:hAnsi="Calibri" w:cs="Calibri"/>
          <w:sz w:val="16"/>
          <w:szCs w:val="16"/>
          <w:lang w:val="en-GB"/>
        </w:rPr>
      </w:pPr>
      <w:r w:rsidRPr="00B53963">
        <w:rPr>
          <w:rStyle w:val="FootnoteReference"/>
          <w:rFonts w:cs="Calibri"/>
          <w:szCs w:val="18"/>
        </w:rPr>
        <w:footnoteRef/>
      </w:r>
      <w:r w:rsidRPr="00B53963">
        <w:rPr>
          <w:rFonts w:ascii="Calibri" w:hAnsi="Calibri" w:cs="Calibri"/>
          <w:sz w:val="18"/>
          <w:szCs w:val="18"/>
        </w:rPr>
        <w:t xml:space="preserve"> </w:t>
      </w:r>
      <w:r w:rsidRPr="00E00BD6">
        <w:rPr>
          <w:rFonts w:ascii="Calibri" w:hAnsi="Calibri" w:cs="Calibri"/>
          <w:sz w:val="16"/>
          <w:szCs w:val="16"/>
          <w:lang w:val="en-GB"/>
        </w:rPr>
        <w:t>Note – the structural review of Thailand</w:t>
      </w:r>
      <w:r>
        <w:rPr>
          <w:rFonts w:ascii="Calibri" w:hAnsi="Calibri" w:cs="Calibri"/>
          <w:sz w:val="16"/>
          <w:szCs w:val="16"/>
          <w:lang w:val="en-GB"/>
        </w:rPr>
        <w:t xml:space="preserve"> </w:t>
      </w:r>
      <w:r w:rsidRPr="00E00BD6">
        <w:rPr>
          <w:rFonts w:ascii="Calibri" w:hAnsi="Calibri" w:cs="Calibri"/>
          <w:sz w:val="16"/>
          <w:szCs w:val="16"/>
          <w:lang w:val="en-GB"/>
        </w:rPr>
        <w:t>WEN should take full account of existing initiatives (</w:t>
      </w:r>
      <w:r w:rsidR="00141C3D" w:rsidRPr="00E00BD6">
        <w:rPr>
          <w:rFonts w:ascii="Calibri" w:hAnsi="Calibri" w:cs="Calibri"/>
          <w:sz w:val="16"/>
          <w:szCs w:val="16"/>
          <w:lang w:val="en-GB"/>
        </w:rPr>
        <w:t>e.g.</w:t>
      </w:r>
      <w:r w:rsidRPr="00E00BD6">
        <w:rPr>
          <w:rFonts w:ascii="Calibri" w:hAnsi="Calibri" w:cs="Calibri"/>
          <w:sz w:val="16"/>
          <w:szCs w:val="16"/>
          <w:lang w:val="en-GB"/>
        </w:rPr>
        <w:t xml:space="preserve"> by DNP, UNODC, INTERPOL, UWA, FREELAND, etc) and support existing department level task forces or operation centres in order to maximize synergies and avoid overlaps.</w:t>
      </w:r>
    </w:p>
  </w:footnote>
  <w:footnote w:id="9">
    <w:p w:rsidR="005F6B0A" w:rsidRPr="000A0D4C" w:rsidRDefault="005F6B0A" w:rsidP="000C7642">
      <w:pPr>
        <w:pStyle w:val="FootnoteText"/>
        <w:rPr>
          <w:lang w:val="en-GB"/>
        </w:rPr>
      </w:pPr>
      <w:r w:rsidRPr="00E00BD6">
        <w:rPr>
          <w:rStyle w:val="FootnoteReference"/>
          <w:rFonts w:cs="Calibri"/>
          <w:sz w:val="16"/>
          <w:szCs w:val="16"/>
        </w:rPr>
        <w:footnoteRef/>
      </w:r>
      <w:r w:rsidRPr="00E00BD6">
        <w:rPr>
          <w:rFonts w:ascii="Calibri" w:hAnsi="Calibri" w:cs="Calibri"/>
          <w:sz w:val="16"/>
          <w:szCs w:val="16"/>
        </w:rPr>
        <w:t xml:space="preserve"> This supports implementation of </w:t>
      </w:r>
      <w:r w:rsidRPr="00E00BD6">
        <w:rPr>
          <w:rFonts w:ascii="Calibri" w:hAnsi="Calibri" w:cs="Calibri"/>
          <w:sz w:val="16"/>
          <w:szCs w:val="16"/>
          <w:lang w:val="en-GB"/>
        </w:rPr>
        <w:t>CITES Decision 17.92. All Parties should: a) provide the Secretariat with any changes or updates to domestic legislation that pertain to wildlife cybercrime as well as any other relevant domestic measures; b) provide the Secretariat any best practice models that pertain to regulation of online marketplaces and social media platforms, including enforcement protocols; and c) seek input from purveyors and owners of online marketplaces and social media platforms for the purpose of sharing any relevant information with the Secretariat.</w:t>
      </w:r>
    </w:p>
  </w:footnote>
  <w:footnote w:id="10">
    <w:p w:rsidR="005F6B0A" w:rsidRPr="002A3EF8" w:rsidRDefault="005F6B0A" w:rsidP="000C7642">
      <w:pPr>
        <w:pStyle w:val="FootnoteText"/>
        <w:rPr>
          <w:lang w:val="en-GB"/>
        </w:rPr>
      </w:pPr>
      <w:r>
        <w:rPr>
          <w:rStyle w:val="FootnoteReference"/>
        </w:rPr>
        <w:footnoteRef/>
      </w:r>
      <w:r>
        <w:t xml:space="preserve"> </w:t>
      </w:r>
      <w:r w:rsidRPr="00FF241D">
        <w:rPr>
          <w:rFonts w:ascii="Calibri" w:hAnsi="Calibri" w:cs="Calibri"/>
          <w:sz w:val="16"/>
          <w:szCs w:val="16"/>
          <w:lang w:val="en-GB"/>
        </w:rPr>
        <w:t>The demonstration actions will therefore support implementation of CITES Resolution 17.10 on Conservation of and Trade in Pangolins</w:t>
      </w:r>
    </w:p>
  </w:footnote>
  <w:footnote w:id="11">
    <w:p w:rsidR="005F6B0A" w:rsidRPr="009765B3" w:rsidRDefault="005F6B0A" w:rsidP="000C7642">
      <w:pPr>
        <w:pStyle w:val="FootnoteText"/>
        <w:rPr>
          <w:lang w:val="en-GB"/>
        </w:rPr>
      </w:pPr>
      <w:r>
        <w:rPr>
          <w:rStyle w:val="FootnoteReference"/>
        </w:rPr>
        <w:footnoteRef/>
      </w:r>
      <w:r>
        <w:t xml:space="preserve"> </w:t>
      </w:r>
      <w:r w:rsidRPr="009765B3">
        <w:rPr>
          <w:rFonts w:ascii="Calibri" w:hAnsi="Calibri" w:cs="Calibri"/>
          <w:sz w:val="16"/>
          <w:szCs w:val="16"/>
        </w:rPr>
        <w:t>The Natural Resources and Environmental Protection Volunteer Network under MNRE’s regulation on Village Natural Resources and Environmental Protection Volunteers (NEV) B.E.2558 (2015). The network has been established in all districts throughout Thailand.</w:t>
      </w:r>
    </w:p>
  </w:footnote>
  <w:footnote w:id="12">
    <w:p w:rsidR="005F6B0A" w:rsidRDefault="005F6B0A" w:rsidP="000C7642">
      <w:pPr>
        <w:pStyle w:val="FootnoteText"/>
        <w:rPr>
          <w:rFonts w:ascii="Calibri" w:hAnsi="Calibri" w:cs="Calibri"/>
          <w:sz w:val="16"/>
          <w:szCs w:val="16"/>
          <w:lang w:val="en-GB"/>
        </w:rPr>
      </w:pPr>
      <w:r>
        <w:rPr>
          <w:rStyle w:val="FootnoteReference"/>
        </w:rPr>
        <w:footnoteRef/>
      </w:r>
      <w:r>
        <w:t xml:space="preserve"> </w:t>
      </w:r>
      <w:r w:rsidRPr="00D33E4E">
        <w:rPr>
          <w:rFonts w:ascii="Calibri" w:hAnsi="Calibri" w:cs="Calibri"/>
          <w:sz w:val="16"/>
          <w:szCs w:val="16"/>
          <w:lang w:val="en-GB"/>
        </w:rPr>
        <w:t>UNODC 2014. Guidelines on Methods and Procedures for Ivory Sampling and Laboratory Analysis. UNODC, Vienna.</w:t>
      </w:r>
    </w:p>
    <w:p w:rsidR="005F6B0A" w:rsidRPr="00D33E4E" w:rsidRDefault="005F6B0A" w:rsidP="000C7642">
      <w:pPr>
        <w:pStyle w:val="FootnoteText"/>
        <w:rPr>
          <w:lang w:val="en-GB"/>
        </w:rPr>
      </w:pPr>
      <w:r w:rsidRPr="00D33E4E">
        <w:rPr>
          <w:rFonts w:ascii="Calibri" w:hAnsi="Calibri" w:cs="Calibri"/>
          <w:sz w:val="16"/>
          <w:szCs w:val="16"/>
          <w:lang w:val="en-GB"/>
        </w:rPr>
        <w:t xml:space="preserve">    </w:t>
      </w:r>
      <w:hyperlink r:id="rId1" w:history="1">
        <w:r w:rsidRPr="00D33E4E">
          <w:rPr>
            <w:rStyle w:val="Hyperlink"/>
            <w:rFonts w:ascii="Calibri" w:hAnsi="Calibri" w:cs="Calibri"/>
            <w:sz w:val="16"/>
            <w:szCs w:val="16"/>
          </w:rPr>
          <w:t>http://www.unodc.org/documents/Wildlife/Guidelines_Ivory.pdf</w:t>
        </w:r>
      </w:hyperlink>
      <w:r>
        <w:rPr>
          <w:lang w:val="en-GB"/>
        </w:rPr>
        <w:t xml:space="preserve"> </w:t>
      </w:r>
    </w:p>
  </w:footnote>
  <w:footnote w:id="13">
    <w:p w:rsidR="005F6B0A" w:rsidRDefault="005F6B0A" w:rsidP="000C7642">
      <w:pPr>
        <w:pStyle w:val="FootnoteText"/>
        <w:rPr>
          <w:rFonts w:ascii="Calibri" w:hAnsi="Calibri" w:cs="Calibri"/>
          <w:sz w:val="16"/>
          <w:szCs w:val="16"/>
        </w:rPr>
      </w:pPr>
      <w:r>
        <w:rPr>
          <w:rStyle w:val="FootnoteReference"/>
        </w:rPr>
        <w:footnoteRef/>
      </w:r>
      <w:r>
        <w:t xml:space="preserve"> </w:t>
      </w:r>
      <w:r w:rsidRPr="00282090">
        <w:rPr>
          <w:rFonts w:ascii="Calibri" w:hAnsi="Calibri" w:cs="Calibri"/>
          <w:sz w:val="16"/>
          <w:szCs w:val="16"/>
        </w:rPr>
        <w:t xml:space="preserve">UNODC 2016. Best Practice Guide for Forensic Timber Identification. UNODC, Vienna. </w:t>
      </w:r>
    </w:p>
    <w:p w:rsidR="005F6B0A" w:rsidRPr="00D33E4E" w:rsidRDefault="005F6B0A" w:rsidP="000C7642">
      <w:pPr>
        <w:pStyle w:val="FootnoteText"/>
        <w:rPr>
          <w:lang w:val="en-GB"/>
        </w:rPr>
      </w:pPr>
      <w:r>
        <w:rPr>
          <w:rFonts w:ascii="Calibri" w:hAnsi="Calibri" w:cs="Calibri"/>
          <w:sz w:val="16"/>
          <w:szCs w:val="16"/>
        </w:rPr>
        <w:t xml:space="preserve">   </w:t>
      </w:r>
      <w:r w:rsidRPr="00282090">
        <w:rPr>
          <w:rFonts w:ascii="Calibri" w:hAnsi="Calibri" w:cs="Calibri"/>
          <w:sz w:val="16"/>
          <w:szCs w:val="16"/>
        </w:rPr>
        <w:t xml:space="preserve"> </w:t>
      </w:r>
      <w:hyperlink r:id="rId2" w:history="1">
        <w:r w:rsidRPr="00282090">
          <w:rPr>
            <w:rStyle w:val="Hyperlink"/>
            <w:rFonts w:ascii="Calibri" w:hAnsi="Calibri" w:cs="Calibri"/>
            <w:sz w:val="16"/>
            <w:szCs w:val="16"/>
          </w:rPr>
          <w:t>https://www.unodc.org/documents/Wildlife/Guide_Timber.pdf</w:t>
        </w:r>
      </w:hyperlink>
      <w:r>
        <w:t xml:space="preserve"> </w:t>
      </w:r>
    </w:p>
  </w:footnote>
  <w:footnote w:id="14">
    <w:p w:rsidR="005F6B0A" w:rsidRPr="009E1974" w:rsidRDefault="005F6B0A" w:rsidP="000C7642">
      <w:pPr>
        <w:pStyle w:val="FootnoteText"/>
        <w:rPr>
          <w:lang w:val="en-GB"/>
        </w:rPr>
      </w:pPr>
      <w:r>
        <w:rPr>
          <w:rStyle w:val="FootnoteReference"/>
        </w:rPr>
        <w:footnoteRef/>
      </w:r>
      <w:r>
        <w:t xml:space="preserve"> </w:t>
      </w:r>
      <w:r w:rsidRPr="003A71AB">
        <w:rPr>
          <w:rFonts w:ascii="Calibri" w:hAnsi="Calibri" w:cs="Calibri"/>
          <w:sz w:val="16"/>
          <w:szCs w:val="16"/>
        </w:rPr>
        <w:t>In line with CITES Decision 17.83: c) in consultation with identified laboratories, and in collaboration with ICCWC partner organizations and the ICCWC Wildlife Forensics Advisory Group, compile an electronic directory of laboratories that conduct wildlife forensic testing, that meet the minimum quality assurance standards and that, subject to available resources, are able and willing to carry out wildlife forensic analyses upon request from other countries;</w:t>
      </w:r>
    </w:p>
  </w:footnote>
  <w:footnote w:id="15">
    <w:p w:rsidR="005F6B0A" w:rsidRPr="00E807B8" w:rsidRDefault="005F6B0A" w:rsidP="000C7642">
      <w:pPr>
        <w:pStyle w:val="FootnoteText"/>
        <w:rPr>
          <w:lang w:val="en-GB"/>
        </w:rPr>
      </w:pPr>
      <w:r>
        <w:rPr>
          <w:rStyle w:val="FootnoteReference"/>
        </w:rPr>
        <w:footnoteRef/>
      </w:r>
      <w:r>
        <w:t xml:space="preserve"> </w:t>
      </w:r>
      <w:r w:rsidRPr="003A71AB">
        <w:rPr>
          <w:rFonts w:ascii="Calibri" w:hAnsi="Calibri" w:cs="Calibri"/>
          <w:sz w:val="16"/>
          <w:szCs w:val="16"/>
          <w:lang w:val="en-GB"/>
        </w:rPr>
        <w:t>USAID Wildlife Asia have a similar task planned in Thailand, therefore a collaborative approach is proposed</w:t>
      </w:r>
    </w:p>
  </w:footnote>
  <w:footnote w:id="16">
    <w:p w:rsidR="005F6B0A" w:rsidRPr="00C845F7" w:rsidRDefault="005F6B0A" w:rsidP="000C7642">
      <w:pPr>
        <w:pStyle w:val="FootnoteText"/>
        <w:rPr>
          <w:lang w:val="en-GB"/>
        </w:rPr>
      </w:pPr>
      <w:r>
        <w:rPr>
          <w:rStyle w:val="FootnoteReference"/>
        </w:rPr>
        <w:footnoteRef/>
      </w:r>
      <w:r>
        <w:t xml:space="preserve"> </w:t>
      </w:r>
      <w:r w:rsidRPr="00A12118">
        <w:rPr>
          <w:rFonts w:ascii="Calibri" w:hAnsi="Calibri" w:cs="Calibri"/>
          <w:sz w:val="16"/>
          <w:szCs w:val="16"/>
          <w:lang w:val="en-GB"/>
        </w:rPr>
        <w:t>UNODC June 2017. Criminal justice response to wildlife crime in Thailand. UNODC, Bangkok.</w:t>
      </w:r>
    </w:p>
  </w:footnote>
  <w:footnote w:id="17">
    <w:p w:rsidR="005F6B0A" w:rsidRPr="00C845F7" w:rsidRDefault="005F6B0A" w:rsidP="000C7642">
      <w:pPr>
        <w:pStyle w:val="FootnoteText"/>
        <w:rPr>
          <w:lang w:val="en-GB"/>
        </w:rPr>
      </w:pPr>
      <w:r>
        <w:rPr>
          <w:rStyle w:val="FootnoteReference"/>
        </w:rPr>
        <w:footnoteRef/>
      </w:r>
      <w:r>
        <w:t xml:space="preserve"> </w:t>
      </w:r>
      <w:r w:rsidRPr="00C845F7">
        <w:rPr>
          <w:rFonts w:ascii="Calibri" w:eastAsia="MS Mincho" w:hAnsi="Calibri" w:cs="Calibri"/>
          <w:sz w:val="16"/>
          <w:szCs w:val="16"/>
        </w:rPr>
        <w:t xml:space="preserve">USAID </w:t>
      </w:r>
      <w:r>
        <w:rPr>
          <w:rFonts w:ascii="Calibri" w:eastAsia="MS Mincho" w:hAnsi="Calibri" w:cs="Calibri"/>
          <w:sz w:val="16"/>
          <w:szCs w:val="16"/>
        </w:rPr>
        <w:t xml:space="preserve">June </w:t>
      </w:r>
      <w:r w:rsidRPr="00C845F7">
        <w:rPr>
          <w:rFonts w:ascii="Calibri" w:eastAsia="MS Mincho" w:hAnsi="Calibri" w:cs="Calibri"/>
          <w:sz w:val="16"/>
          <w:szCs w:val="16"/>
        </w:rPr>
        <w:t>2017</w:t>
      </w:r>
      <w:r>
        <w:rPr>
          <w:rFonts w:ascii="Calibri" w:eastAsia="MS Mincho" w:hAnsi="Calibri" w:cs="Calibri"/>
          <w:sz w:val="16"/>
          <w:szCs w:val="16"/>
        </w:rPr>
        <w:t>.</w:t>
      </w:r>
      <w:r w:rsidRPr="00C845F7">
        <w:rPr>
          <w:rFonts w:ascii="Calibri" w:eastAsia="MS Mincho" w:hAnsi="Calibri" w:cs="Calibri"/>
          <w:sz w:val="16"/>
          <w:szCs w:val="16"/>
        </w:rPr>
        <w:t xml:space="preserve"> Counter Wildlife Trafficking Initiatives Reference Guide: Cambodia, China, Laos, Thailand, and Viet Nam</w:t>
      </w:r>
    </w:p>
  </w:footnote>
  <w:footnote w:id="18">
    <w:p w:rsidR="005F6B0A" w:rsidRPr="00A44568" w:rsidRDefault="005F6B0A" w:rsidP="000C7642">
      <w:pPr>
        <w:pStyle w:val="FootnoteText"/>
        <w:rPr>
          <w:lang w:val="en-GB"/>
        </w:rPr>
      </w:pPr>
      <w:r>
        <w:rPr>
          <w:rStyle w:val="FootnoteReference"/>
        </w:rPr>
        <w:footnoteRef/>
      </w:r>
      <w:r>
        <w:t xml:space="preserve"> </w:t>
      </w:r>
      <w:r w:rsidRPr="00FF241D">
        <w:rPr>
          <w:rFonts w:ascii="Calibri" w:hAnsi="Calibri" w:cs="Calibri"/>
          <w:sz w:val="16"/>
          <w:szCs w:val="16"/>
          <w:lang w:val="en-GB"/>
        </w:rPr>
        <w:t xml:space="preserve">This will address CITES Decision 17.83 b) work with the World Bank and other ICCWC partner organizations to mobilize the “Wildlife crime and anti-money laundering” training programme developed under the auspices of ICCWC, to enhance capacity </w:t>
      </w:r>
      <w:r>
        <w:rPr>
          <w:rFonts w:ascii="Calibri" w:hAnsi="Calibri" w:cs="Calibri"/>
          <w:sz w:val="16"/>
          <w:szCs w:val="16"/>
          <w:lang w:val="en-GB"/>
        </w:rPr>
        <w:t>among</w:t>
      </w:r>
      <w:r w:rsidRPr="00FF241D">
        <w:rPr>
          <w:rFonts w:ascii="Calibri" w:hAnsi="Calibri" w:cs="Calibri"/>
          <w:sz w:val="16"/>
          <w:szCs w:val="16"/>
          <w:lang w:val="en-GB"/>
        </w:rPr>
        <w:t xml:space="preserve"> law-enforcement agencies,</w:t>
      </w:r>
      <w:r w:rsidRPr="00A44568">
        <w:rPr>
          <w:lang w:val="en-GB"/>
        </w:rPr>
        <w:t xml:space="preserve"> </w:t>
      </w:r>
      <w:r w:rsidRPr="00FF241D">
        <w:rPr>
          <w:rFonts w:ascii="Calibri" w:hAnsi="Calibri" w:cs="Calibri"/>
          <w:sz w:val="16"/>
          <w:szCs w:val="16"/>
          <w:lang w:val="en-GB"/>
        </w:rPr>
        <w:t>prosecutors and judges, to detect and investigate illegal transactions and suspicious activities associated with wildlife crime, and to effectively prosecute and adjudicate money-laundering cases associated with wildlife crime.</w:t>
      </w:r>
    </w:p>
  </w:footnote>
  <w:footnote w:id="19">
    <w:p w:rsidR="005F6B0A" w:rsidRPr="00267989" w:rsidRDefault="005F6B0A" w:rsidP="000C7642">
      <w:pPr>
        <w:pStyle w:val="FootnoteText"/>
        <w:rPr>
          <w:lang w:val="en-GB"/>
        </w:rPr>
      </w:pPr>
      <w:r>
        <w:rPr>
          <w:rStyle w:val="FootnoteReference"/>
        </w:rPr>
        <w:footnoteRef/>
      </w:r>
      <w:r>
        <w:t xml:space="preserve"> </w:t>
      </w:r>
      <w:r w:rsidRPr="00267989">
        <w:rPr>
          <w:rFonts w:ascii="Calibri" w:hAnsi="Calibri" w:cs="Calibri"/>
          <w:sz w:val="16"/>
          <w:szCs w:val="16"/>
          <w:lang w:val="en-GB"/>
        </w:rPr>
        <w:t>On a cost-sharing basis where possible</w:t>
      </w:r>
    </w:p>
  </w:footnote>
  <w:footnote w:id="20">
    <w:p w:rsidR="005F6B0A" w:rsidRPr="00897166" w:rsidRDefault="005F6B0A" w:rsidP="000C7642">
      <w:pPr>
        <w:pStyle w:val="FootnoteText"/>
        <w:rPr>
          <w:lang w:val="en-GB"/>
        </w:rPr>
      </w:pPr>
      <w:r>
        <w:rPr>
          <w:rStyle w:val="FootnoteReference"/>
        </w:rPr>
        <w:footnoteRef/>
      </w:r>
      <w:r>
        <w:t xml:space="preserve"> </w:t>
      </w:r>
      <w:r w:rsidRPr="00897166">
        <w:rPr>
          <w:rFonts w:ascii="Calibri" w:hAnsi="Calibri" w:cs="Calibri"/>
          <w:sz w:val="16"/>
          <w:szCs w:val="16"/>
        </w:rPr>
        <w:t>'Crime', as far as ICCWC is concerned, refers to acts committed contrary to national laws and regulations intended to protect natural resources and to administer their management and use. This includes the concealment and laundering of the financial benefits made out of these crimes. Some of these crimes will take place solely in the country of origin, whilst others will also occur in the country of destination, where live fauna or flora specimens, or their parts and derivatives, are finally consumed.</w:t>
      </w:r>
    </w:p>
  </w:footnote>
  <w:footnote w:id="21">
    <w:p w:rsidR="005F6B0A" w:rsidRPr="003A71AB" w:rsidRDefault="005F6B0A" w:rsidP="000C7642">
      <w:pPr>
        <w:pStyle w:val="FootnoteText"/>
        <w:rPr>
          <w:rFonts w:ascii="Calibri" w:hAnsi="Calibri" w:cs="Calibri"/>
          <w:sz w:val="16"/>
          <w:szCs w:val="16"/>
          <w:lang w:val="en-GB"/>
        </w:rPr>
      </w:pPr>
      <w:r>
        <w:rPr>
          <w:rStyle w:val="FootnoteReference"/>
        </w:rPr>
        <w:footnoteRef/>
      </w:r>
      <w:r>
        <w:t xml:space="preserve"> </w:t>
      </w:r>
      <w:r w:rsidRPr="003A71AB">
        <w:rPr>
          <w:rFonts w:ascii="Calibri" w:hAnsi="Calibri" w:cs="Calibri"/>
          <w:sz w:val="16"/>
          <w:szCs w:val="16"/>
          <w:lang w:val="en-GB"/>
        </w:rPr>
        <w:t xml:space="preserve">The Environmental Investigation Agency (EIA) Enforcement Training Film on </w:t>
      </w:r>
      <w:r>
        <w:rPr>
          <w:rFonts w:ascii="Calibri" w:hAnsi="Calibri" w:cs="Calibri"/>
          <w:sz w:val="16"/>
          <w:szCs w:val="16"/>
          <w:lang w:val="en-GB"/>
        </w:rPr>
        <w:t>Combating</w:t>
      </w:r>
      <w:r w:rsidRPr="003A71AB">
        <w:rPr>
          <w:rFonts w:ascii="Calibri" w:hAnsi="Calibri" w:cs="Calibri"/>
          <w:sz w:val="16"/>
          <w:szCs w:val="16"/>
          <w:lang w:val="en-GB"/>
        </w:rPr>
        <w:t xml:space="preserve"> Ivory Trade includes the following modules: Developing an anti-poaching strategy, Community engagement, Crime scene management: elephant poaching incident, Crime scene management: ivory seizure incident, Identifying ivory, Risk analysis, Ivory trafficking: airports, Ivory trafficking: maritime ports, Ivory trafficking: overland, Canine units, Managing seized ivory, Investigations, DNA analysis of ivory, Financial investigations, Controlled deliveries, Sharing intelligence and information, Best practice for successful prosecutions</w:t>
      </w:r>
    </w:p>
  </w:footnote>
  <w:footnote w:id="22">
    <w:p w:rsidR="005F6B0A" w:rsidRPr="00897166" w:rsidRDefault="005F6B0A" w:rsidP="000C7642">
      <w:pPr>
        <w:pStyle w:val="FootnoteText"/>
        <w:rPr>
          <w:lang w:val="en-GB"/>
        </w:rPr>
      </w:pPr>
      <w:r>
        <w:rPr>
          <w:rStyle w:val="FootnoteReference"/>
        </w:rPr>
        <w:footnoteRef/>
      </w:r>
      <w:r>
        <w:t xml:space="preserve"> </w:t>
      </w:r>
      <w:r w:rsidRPr="00897166">
        <w:rPr>
          <w:rFonts w:ascii="Calibri" w:hAnsi="Calibri" w:cs="Calibri"/>
          <w:sz w:val="16"/>
          <w:szCs w:val="16"/>
        </w:rPr>
        <w:t>UWA plans to support the Supreme Court of Thailand in enhancing awareness and developing innovative judicial practices to support IWT enforcement and prosecutions (UWA 2017)</w:t>
      </w:r>
    </w:p>
  </w:footnote>
  <w:footnote w:id="23">
    <w:p w:rsidR="005F6B0A" w:rsidRDefault="005F6B0A" w:rsidP="000C7642">
      <w:pPr>
        <w:pStyle w:val="FootnoteText"/>
        <w:rPr>
          <w:rFonts w:ascii="Calibri" w:hAnsi="Calibri" w:cs="Calibri"/>
          <w:sz w:val="16"/>
          <w:szCs w:val="16"/>
          <w:lang w:val="en-GB"/>
        </w:rPr>
      </w:pPr>
      <w:r>
        <w:rPr>
          <w:rStyle w:val="FootnoteReference"/>
        </w:rPr>
        <w:footnoteRef/>
      </w:r>
      <w:r>
        <w:t xml:space="preserve"> </w:t>
      </w:r>
      <w:r w:rsidRPr="00D33E4E">
        <w:rPr>
          <w:rFonts w:ascii="Calibri" w:hAnsi="Calibri" w:cs="Calibri"/>
          <w:sz w:val="16"/>
          <w:szCs w:val="16"/>
          <w:lang w:val="en-GB"/>
        </w:rPr>
        <w:t>UNODC 2014. Guidelines on Methods and Procedures for Ivory Sampling and Laboratory Analysis. UNODC, Vienna.</w:t>
      </w:r>
    </w:p>
    <w:p w:rsidR="005F6B0A" w:rsidRPr="00D33E4E" w:rsidRDefault="005F6B0A" w:rsidP="000C7642">
      <w:pPr>
        <w:pStyle w:val="FootnoteText"/>
        <w:rPr>
          <w:lang w:val="en-GB"/>
        </w:rPr>
      </w:pPr>
      <w:r w:rsidRPr="00D33E4E">
        <w:rPr>
          <w:rFonts w:ascii="Calibri" w:hAnsi="Calibri" w:cs="Calibri"/>
          <w:sz w:val="16"/>
          <w:szCs w:val="16"/>
          <w:lang w:val="en-GB"/>
        </w:rPr>
        <w:t xml:space="preserve">    </w:t>
      </w:r>
      <w:hyperlink r:id="rId3" w:history="1">
        <w:r w:rsidRPr="00D33E4E">
          <w:rPr>
            <w:rStyle w:val="Hyperlink"/>
            <w:rFonts w:ascii="Calibri" w:hAnsi="Calibri" w:cs="Calibri"/>
            <w:sz w:val="16"/>
            <w:szCs w:val="16"/>
          </w:rPr>
          <w:t>http://www.unodc.org/documents/Wildlife/Guidelines_Ivory.pdf</w:t>
        </w:r>
      </w:hyperlink>
      <w:r>
        <w:rPr>
          <w:lang w:val="en-GB"/>
        </w:rPr>
        <w:t xml:space="preserve"> </w:t>
      </w:r>
    </w:p>
  </w:footnote>
  <w:footnote w:id="24">
    <w:p w:rsidR="005F6B0A" w:rsidRDefault="005F6B0A" w:rsidP="000C7642">
      <w:pPr>
        <w:pStyle w:val="FootnoteText"/>
        <w:rPr>
          <w:rFonts w:ascii="Calibri" w:hAnsi="Calibri" w:cs="Calibri"/>
          <w:sz w:val="16"/>
          <w:szCs w:val="16"/>
        </w:rPr>
      </w:pPr>
      <w:r>
        <w:rPr>
          <w:rStyle w:val="FootnoteReference"/>
        </w:rPr>
        <w:footnoteRef/>
      </w:r>
      <w:r>
        <w:t xml:space="preserve"> </w:t>
      </w:r>
      <w:r w:rsidRPr="00282090">
        <w:rPr>
          <w:rFonts w:ascii="Calibri" w:hAnsi="Calibri" w:cs="Calibri"/>
          <w:sz w:val="16"/>
          <w:szCs w:val="16"/>
        </w:rPr>
        <w:t xml:space="preserve">UNODC 2016. Best Practice Guide for Forensic Timber Identification. UNODC, Vienna. </w:t>
      </w:r>
    </w:p>
    <w:p w:rsidR="005F6B0A" w:rsidRPr="00D33E4E" w:rsidRDefault="005F6B0A" w:rsidP="000C7642">
      <w:pPr>
        <w:pStyle w:val="FootnoteText"/>
        <w:rPr>
          <w:lang w:val="en-GB"/>
        </w:rPr>
      </w:pPr>
      <w:r>
        <w:rPr>
          <w:rFonts w:ascii="Calibri" w:hAnsi="Calibri" w:cs="Calibri"/>
          <w:sz w:val="16"/>
          <w:szCs w:val="16"/>
        </w:rPr>
        <w:t xml:space="preserve">   </w:t>
      </w:r>
      <w:r w:rsidRPr="00282090">
        <w:rPr>
          <w:rFonts w:ascii="Calibri" w:hAnsi="Calibri" w:cs="Calibri"/>
          <w:sz w:val="16"/>
          <w:szCs w:val="16"/>
        </w:rPr>
        <w:t xml:space="preserve"> </w:t>
      </w:r>
      <w:hyperlink r:id="rId4" w:history="1">
        <w:r w:rsidRPr="00282090">
          <w:rPr>
            <w:rStyle w:val="Hyperlink"/>
            <w:rFonts w:ascii="Calibri" w:hAnsi="Calibri" w:cs="Calibri"/>
            <w:sz w:val="16"/>
            <w:szCs w:val="16"/>
          </w:rPr>
          <w:t>https://www.unodc.org/documents/Wildlife/Guide_Timber.pdf</w:t>
        </w:r>
      </w:hyperlink>
      <w:r>
        <w:t xml:space="preserve"> </w:t>
      </w:r>
    </w:p>
  </w:footnote>
  <w:footnote w:id="25">
    <w:p w:rsidR="005F6B0A" w:rsidRPr="009B3B07" w:rsidRDefault="005F6B0A" w:rsidP="000C7642">
      <w:pPr>
        <w:pStyle w:val="FootnoteText"/>
        <w:rPr>
          <w:lang w:val="en-GB"/>
        </w:rPr>
      </w:pPr>
      <w:r w:rsidRPr="009B3B07">
        <w:rPr>
          <w:rStyle w:val="FootnoteReference"/>
        </w:rPr>
        <w:footnoteRef/>
      </w:r>
      <w:r w:rsidRPr="009B3B07">
        <w:t xml:space="preserve"> </w:t>
      </w:r>
      <w:r w:rsidRPr="009B3B07">
        <w:rPr>
          <w:rFonts w:ascii="Calibri" w:hAnsi="Calibri" w:cs="Calibri"/>
          <w:sz w:val="16"/>
          <w:szCs w:val="16"/>
          <w:lang w:val="en-GB"/>
        </w:rPr>
        <w:t>Developing these data alongside the existing USAID (WTRAPS) funded ForCyt project would make this straightforward given that protocols would have been developed for producing this kind of data.</w:t>
      </w:r>
    </w:p>
  </w:footnote>
  <w:footnote w:id="26">
    <w:p w:rsidR="005F6B0A" w:rsidRPr="009765B3" w:rsidRDefault="005F6B0A" w:rsidP="000C7642">
      <w:pPr>
        <w:pStyle w:val="FootnoteText"/>
        <w:rPr>
          <w:lang w:val="en-GB"/>
        </w:rPr>
      </w:pPr>
      <w:r w:rsidRPr="009B3B07">
        <w:rPr>
          <w:rStyle w:val="FootnoteReference"/>
        </w:rPr>
        <w:footnoteRef/>
      </w:r>
      <w:r w:rsidRPr="009B3B07">
        <w:t xml:space="preserve"> </w:t>
      </w:r>
      <w:r w:rsidRPr="009B3B07">
        <w:rPr>
          <w:rFonts w:ascii="Calibri" w:hAnsi="Calibri" w:cs="Calibri"/>
          <w:sz w:val="16"/>
          <w:szCs w:val="16"/>
        </w:rPr>
        <w:t xml:space="preserve">Stiles D. 2009. The elephant and ivory trade in Thailand, TRAFFIC Southeast Asia, Malaysia; Krishnasamy, K., Milliken, T. and Savini, C. 2016. In Transition: Bangkok’s Ivory Market – An 18-month survey of Bangkok’s ivory market. TRAFFIC, Southeast Asia Regional Office, Petaling Jaya, Selangor, Malaysia. AND: Doak, N. (2014). Polishing off the Ivory Trade: Surveys of Thailand's Ivory Market. TRAFFIC </w:t>
      </w:r>
      <w:r w:rsidRPr="00DF1928">
        <w:rPr>
          <w:rFonts w:ascii="Calibri" w:hAnsi="Calibri" w:cs="Calibri"/>
          <w:sz w:val="16"/>
          <w:szCs w:val="16"/>
        </w:rPr>
        <w:t xml:space="preserve">International, Cambridge, UK. AND: </w:t>
      </w:r>
      <w:r w:rsidRPr="00DF1928">
        <w:rPr>
          <w:rFonts w:ascii="Calibri" w:hAnsi="Calibri" w:cs="Calibri"/>
          <w:sz w:val="16"/>
          <w:szCs w:val="16"/>
          <w:lang w:val="en-GB"/>
        </w:rPr>
        <w:t xml:space="preserve">Krishnasamy, K.,Milliken, T. and Savini, C. (2016). </w:t>
      </w:r>
      <w:r w:rsidRPr="00DF1928">
        <w:rPr>
          <w:rFonts w:ascii="Calibri" w:hAnsi="Calibri" w:cs="Calibri"/>
          <w:i/>
          <w:iCs/>
          <w:sz w:val="16"/>
          <w:szCs w:val="16"/>
          <w:lang w:val="en-GB"/>
        </w:rPr>
        <w:t xml:space="preserve">In Transition: Bangkok’s Ivory Market – An 18-month survey of Bangkok’s ivory market. </w:t>
      </w:r>
      <w:r w:rsidRPr="00DF1928">
        <w:rPr>
          <w:rFonts w:ascii="Calibri" w:hAnsi="Calibri" w:cs="Calibri"/>
          <w:sz w:val="16"/>
          <w:szCs w:val="16"/>
          <w:lang w:val="en-GB"/>
        </w:rPr>
        <w:t>TRAFFIC, Southeast Asia Regional Office, Petaling Jaya, Selangor, Malaysia.</w:t>
      </w:r>
    </w:p>
  </w:footnote>
  <w:footnote w:id="27">
    <w:p w:rsidR="005F6B0A" w:rsidRPr="00267989" w:rsidRDefault="005F6B0A" w:rsidP="000C7642">
      <w:pPr>
        <w:pStyle w:val="FootnoteText"/>
        <w:rPr>
          <w:lang w:val="en-GB"/>
        </w:rPr>
      </w:pPr>
      <w:r>
        <w:rPr>
          <w:rStyle w:val="FootnoteReference"/>
        </w:rPr>
        <w:footnoteRef/>
      </w:r>
      <w:r>
        <w:t xml:space="preserve"> </w:t>
      </w:r>
      <w:r w:rsidRPr="00267989">
        <w:rPr>
          <w:rFonts w:ascii="Calibri" w:hAnsi="Calibri" w:cs="Calibri"/>
          <w:sz w:val="16"/>
          <w:szCs w:val="16"/>
          <w:lang w:val="en-GB"/>
        </w:rPr>
        <w:t>In fact</w:t>
      </w:r>
      <w:r>
        <w:rPr>
          <w:rFonts w:ascii="Calibri" w:hAnsi="Calibri" w:cs="Calibri"/>
          <w:sz w:val="16"/>
          <w:szCs w:val="16"/>
          <w:lang w:val="en-GB"/>
        </w:rPr>
        <w:t>,</w:t>
      </w:r>
      <w:r w:rsidRPr="00267989">
        <w:rPr>
          <w:rFonts w:ascii="Calibri" w:hAnsi="Calibri" w:cs="Calibri"/>
          <w:sz w:val="16"/>
          <w:szCs w:val="16"/>
          <w:lang w:val="en-GB"/>
        </w:rPr>
        <w:t xml:space="preserve"> the Thai investigations for elephant and tiger</w:t>
      </w:r>
      <w:r>
        <w:rPr>
          <w:rFonts w:ascii="Calibri" w:hAnsi="Calibri" w:cs="Calibri"/>
          <w:sz w:val="16"/>
          <w:szCs w:val="16"/>
          <w:lang w:val="en-GB"/>
        </w:rPr>
        <w:t xml:space="preserve"> </w:t>
      </w:r>
      <w:r w:rsidRPr="00267989">
        <w:rPr>
          <w:rFonts w:ascii="Calibri" w:hAnsi="Calibri" w:cs="Calibri"/>
          <w:sz w:val="16"/>
          <w:szCs w:val="16"/>
          <w:lang w:val="en-GB"/>
        </w:rPr>
        <w:t xml:space="preserve">also include </w:t>
      </w:r>
      <w:r w:rsidRPr="007C5785">
        <w:rPr>
          <w:rFonts w:ascii="Calibri" w:hAnsi="Calibri" w:cs="Calibri"/>
          <w:sz w:val="16"/>
          <w:szCs w:val="16"/>
          <w:lang w:val="en-GB"/>
        </w:rPr>
        <w:t>international</w:t>
      </w:r>
      <w:r w:rsidRPr="00267989">
        <w:rPr>
          <w:rFonts w:ascii="Calibri" w:hAnsi="Calibri" w:cs="Calibri"/>
          <w:sz w:val="16"/>
          <w:szCs w:val="16"/>
          <w:lang w:val="en-GB"/>
        </w:rPr>
        <w:t xml:space="preserve"> </w:t>
      </w:r>
      <w:r>
        <w:rPr>
          <w:rFonts w:ascii="Calibri" w:hAnsi="Calibri" w:cs="Calibri"/>
          <w:sz w:val="16"/>
          <w:szCs w:val="16"/>
          <w:lang w:val="en-GB"/>
        </w:rPr>
        <w:t xml:space="preserve">considerations for </w:t>
      </w:r>
      <w:r w:rsidRPr="00267989">
        <w:rPr>
          <w:rFonts w:ascii="Calibri" w:hAnsi="Calibri" w:cs="Calibri"/>
          <w:sz w:val="16"/>
          <w:szCs w:val="16"/>
          <w:lang w:val="en-GB"/>
        </w:rPr>
        <w:t>determination of provenance</w:t>
      </w:r>
    </w:p>
  </w:footnote>
  <w:footnote w:id="28">
    <w:p w:rsidR="005F6B0A" w:rsidRPr="009A4C85" w:rsidRDefault="005F6B0A" w:rsidP="000C7642">
      <w:pPr>
        <w:pStyle w:val="FootnoteText"/>
        <w:rPr>
          <w:lang w:val="en-GB"/>
        </w:rPr>
      </w:pPr>
      <w:r>
        <w:rPr>
          <w:rStyle w:val="FootnoteReference"/>
        </w:rPr>
        <w:footnoteRef/>
      </w:r>
      <w:r>
        <w:t xml:space="preserve"> </w:t>
      </w:r>
      <w:r w:rsidRPr="003A71AB">
        <w:rPr>
          <w:rFonts w:ascii="Calibri" w:hAnsi="Calibri" w:cs="Calibri"/>
          <w:sz w:val="16"/>
          <w:szCs w:val="16"/>
          <w:lang w:val="en-GB"/>
        </w:rPr>
        <w:t xml:space="preserve">See: </w:t>
      </w:r>
      <w:hyperlink r:id="rId5" w:history="1">
        <w:r w:rsidRPr="003A71AB">
          <w:rPr>
            <w:rStyle w:val="Hyperlink"/>
            <w:rFonts w:ascii="Calibri" w:hAnsi="Calibri" w:cs="Calibri"/>
            <w:sz w:val="16"/>
            <w:szCs w:val="16"/>
          </w:rPr>
          <w:t>www.changewildlifeconsumers.org</w:t>
        </w:r>
      </w:hyperlink>
    </w:p>
  </w:footnote>
  <w:footnote w:id="29">
    <w:p w:rsidR="005F6B0A" w:rsidRPr="006E7187" w:rsidRDefault="005F6B0A" w:rsidP="000C7642">
      <w:pPr>
        <w:pStyle w:val="FootnoteText"/>
        <w:rPr>
          <w:lang w:val="en-GB"/>
        </w:rPr>
      </w:pPr>
      <w:r>
        <w:rPr>
          <w:rStyle w:val="FootnoteReference"/>
        </w:rPr>
        <w:footnoteRef/>
      </w:r>
      <w:r>
        <w:t xml:space="preserve"> </w:t>
      </w:r>
      <w:r w:rsidRPr="00FF241D">
        <w:rPr>
          <w:rFonts w:ascii="Calibri" w:hAnsi="Calibri" w:cs="Calibri"/>
          <w:sz w:val="16"/>
          <w:szCs w:val="16"/>
        </w:rPr>
        <w:t>Note: Consumer research will also identify the attitudes, values, drivers and behaviours, plus buyer, user and intender groups to target with Social and Behaviour Change Communication (SBCC) initiatives. Both market and consumer research will be conducted with Thailand nationals as well as tourists, to ensure insights are secured for each group, regarding the prevalence of IWT product purchase in a representative sample.</w:t>
      </w:r>
    </w:p>
  </w:footnote>
  <w:footnote w:id="30">
    <w:p w:rsidR="005F6B0A" w:rsidRPr="00E00BD6" w:rsidRDefault="005F6B0A" w:rsidP="000C7642">
      <w:pPr>
        <w:pStyle w:val="FootnoteText"/>
        <w:rPr>
          <w:rFonts w:ascii="Calibri" w:hAnsi="Calibri" w:cs="Calibri"/>
          <w:sz w:val="16"/>
          <w:szCs w:val="16"/>
          <w:lang w:val="en-GB"/>
        </w:rPr>
      </w:pPr>
      <w:r>
        <w:rPr>
          <w:rStyle w:val="FootnoteReference"/>
        </w:rPr>
        <w:footnoteRef/>
      </w:r>
      <w:r>
        <w:t xml:space="preserve"> </w:t>
      </w:r>
      <w:r w:rsidRPr="00E00BD6">
        <w:rPr>
          <w:rFonts w:ascii="Calibri" w:hAnsi="Calibri" w:cs="Calibri"/>
          <w:sz w:val="16"/>
          <w:szCs w:val="16"/>
          <w:lang w:val="en-GB"/>
        </w:rPr>
        <w:t xml:space="preserve">Further to the recommendations made in the baseline </w:t>
      </w:r>
      <w:r w:rsidRPr="00B618E7">
        <w:rPr>
          <w:rFonts w:ascii="Calibri" w:hAnsi="Calibri" w:cs="Calibri"/>
          <w:sz w:val="16"/>
          <w:szCs w:val="16"/>
          <w:lang w:val="en-GB"/>
        </w:rPr>
        <w:t>assessment (Annex P of the Project Document), through</w:t>
      </w:r>
      <w:r w:rsidRPr="00E00BD6">
        <w:rPr>
          <w:rFonts w:ascii="Calibri" w:hAnsi="Calibri" w:cs="Calibri"/>
          <w:sz w:val="16"/>
          <w:szCs w:val="16"/>
          <w:lang w:val="en-GB"/>
        </w:rPr>
        <w:t xml:space="preserve"> a collaborative process with partner organizations engaged in demand reduction and advocacy programmes</w:t>
      </w:r>
    </w:p>
  </w:footnote>
  <w:footnote w:id="31">
    <w:p w:rsidR="005F6B0A" w:rsidRPr="00B618E7" w:rsidRDefault="005F6B0A" w:rsidP="000C7642">
      <w:pPr>
        <w:pStyle w:val="FootnoteText"/>
        <w:rPr>
          <w:lang w:val="en-GB"/>
        </w:rPr>
      </w:pPr>
      <w:r>
        <w:rPr>
          <w:rStyle w:val="FootnoteReference"/>
        </w:rPr>
        <w:footnoteRef/>
      </w:r>
      <w:r>
        <w:t xml:space="preserve"> </w:t>
      </w:r>
      <w:r w:rsidRPr="00594E95">
        <w:rPr>
          <w:rFonts w:ascii="Calibri" w:hAnsi="Calibri" w:cs="Calibri"/>
          <w:sz w:val="16"/>
          <w:szCs w:val="16"/>
          <w:lang w:val="en-GB"/>
        </w:rPr>
        <w:t>See pages 60-62 of UWA June 2017</w:t>
      </w:r>
      <w:r>
        <w:rPr>
          <w:rFonts w:ascii="Calibri" w:hAnsi="Calibri" w:cs="Calibri"/>
          <w:sz w:val="16"/>
          <w:szCs w:val="16"/>
          <w:lang w:val="en-GB"/>
        </w:rPr>
        <w:t xml:space="preserve">, reproduced with </w:t>
      </w:r>
      <w:r w:rsidRPr="00B618E7">
        <w:rPr>
          <w:rFonts w:ascii="Calibri" w:hAnsi="Calibri" w:cs="Calibri"/>
          <w:sz w:val="16"/>
          <w:szCs w:val="16"/>
          <w:lang w:val="en-GB"/>
        </w:rPr>
        <w:t>permission in Annex P of the Project Document.</w:t>
      </w:r>
    </w:p>
  </w:footnote>
  <w:footnote w:id="32">
    <w:p w:rsidR="005F6B0A" w:rsidRPr="00E00BD6" w:rsidRDefault="005F6B0A" w:rsidP="000C7642">
      <w:pPr>
        <w:pStyle w:val="FootnoteText"/>
        <w:rPr>
          <w:rFonts w:ascii="Calibri" w:hAnsi="Calibri" w:cs="Calibri"/>
          <w:sz w:val="16"/>
          <w:szCs w:val="16"/>
          <w:lang w:val="en-GB"/>
        </w:rPr>
      </w:pPr>
      <w:r w:rsidRPr="00B618E7">
        <w:rPr>
          <w:rStyle w:val="FootnoteReference"/>
          <w:rFonts w:cs="Calibri"/>
          <w:sz w:val="16"/>
          <w:szCs w:val="16"/>
        </w:rPr>
        <w:footnoteRef/>
      </w:r>
      <w:r w:rsidRPr="00B618E7">
        <w:rPr>
          <w:rFonts w:ascii="Calibri" w:hAnsi="Calibri" w:cs="Calibri"/>
          <w:sz w:val="16"/>
          <w:szCs w:val="16"/>
        </w:rPr>
        <w:t xml:space="preserve"> This would build on the findings of the PPG baseline assessment </w:t>
      </w:r>
      <w:r w:rsidRPr="00B618E7">
        <w:rPr>
          <w:rFonts w:ascii="Calibri" w:hAnsi="Calibri" w:cs="Calibri"/>
          <w:sz w:val="16"/>
          <w:szCs w:val="16"/>
          <w:lang w:val="en-US"/>
        </w:rPr>
        <w:t>(</w:t>
      </w:r>
      <w:r w:rsidRPr="00B618E7">
        <w:rPr>
          <w:rFonts w:ascii="Calibri" w:hAnsi="Calibri" w:cs="Calibri"/>
          <w:sz w:val="16"/>
          <w:szCs w:val="16"/>
        </w:rPr>
        <w:t>Annex P</w:t>
      </w:r>
      <w:r w:rsidRPr="00B618E7">
        <w:rPr>
          <w:rFonts w:ascii="Calibri" w:hAnsi="Calibri" w:cs="Calibri"/>
          <w:sz w:val="16"/>
          <w:szCs w:val="16"/>
          <w:lang w:val="en-US"/>
        </w:rPr>
        <w:t xml:space="preserve"> of the Project Document</w:t>
      </w:r>
      <w:r w:rsidRPr="00B618E7">
        <w:rPr>
          <w:rFonts w:ascii="Calibri" w:hAnsi="Calibri" w:cs="Calibri"/>
          <w:sz w:val="16"/>
          <w:szCs w:val="16"/>
        </w:rPr>
        <w:t>).</w:t>
      </w:r>
      <w:r w:rsidRPr="00E00BD6">
        <w:rPr>
          <w:rFonts w:ascii="Calibri" w:hAnsi="Calibri" w:cs="Calibri"/>
          <w:sz w:val="16"/>
          <w:szCs w:val="16"/>
        </w:rPr>
        <w:t xml:space="preserve"> </w:t>
      </w:r>
    </w:p>
  </w:footnote>
  <w:footnote w:id="33">
    <w:p w:rsidR="005F6B0A" w:rsidRPr="00801EBD" w:rsidRDefault="005F6B0A" w:rsidP="000C7642">
      <w:pPr>
        <w:pStyle w:val="FootnoteText"/>
        <w:rPr>
          <w:lang w:val="en-GB"/>
        </w:rPr>
      </w:pPr>
      <w:r w:rsidRPr="00E00BD6">
        <w:rPr>
          <w:rStyle w:val="FootnoteReference"/>
          <w:rFonts w:cs="Calibri"/>
          <w:sz w:val="16"/>
          <w:szCs w:val="16"/>
        </w:rPr>
        <w:footnoteRef/>
      </w:r>
      <w:r w:rsidRPr="00E00BD6">
        <w:rPr>
          <w:rFonts w:ascii="Calibri" w:hAnsi="Calibri" w:cs="Calibri"/>
          <w:sz w:val="16"/>
          <w:szCs w:val="16"/>
        </w:rPr>
        <w:t xml:space="preserve"> </w:t>
      </w:r>
      <w:r w:rsidRPr="00E00BD6">
        <w:rPr>
          <w:rFonts w:ascii="Calibri" w:hAnsi="Calibri" w:cs="Calibri"/>
          <w:sz w:val="16"/>
          <w:szCs w:val="16"/>
          <w:lang w:val="en-GB"/>
        </w:rPr>
        <w:t>This is seen as a high priority activity that will be needed as a matter of urgency, and is likely to have a significant impact</w:t>
      </w:r>
    </w:p>
  </w:footnote>
  <w:footnote w:id="34">
    <w:p w:rsidR="005F6B0A" w:rsidRPr="00801EBD" w:rsidRDefault="005F6B0A" w:rsidP="000C7642">
      <w:pPr>
        <w:pStyle w:val="FootnoteText"/>
        <w:rPr>
          <w:lang w:val="en-GB"/>
        </w:rPr>
      </w:pPr>
      <w:r>
        <w:rPr>
          <w:rStyle w:val="FootnoteReference"/>
        </w:rPr>
        <w:footnoteRef/>
      </w:r>
      <w:r>
        <w:t xml:space="preserve"> </w:t>
      </w:r>
      <w:r w:rsidRPr="00E00BD6">
        <w:rPr>
          <w:rFonts w:ascii="Calibri" w:hAnsi="Calibri" w:cs="Calibri"/>
          <w:sz w:val="16"/>
          <w:szCs w:val="16"/>
          <w:lang w:val="en-GB"/>
        </w:rPr>
        <w:t>The weak social norms governing social acceptability of wildlife products were identified as a key gap for attention during the PPG baseline assessment</w:t>
      </w:r>
    </w:p>
  </w:footnote>
  <w:footnote w:id="35">
    <w:p w:rsidR="005F6B0A" w:rsidRPr="00E00BD6" w:rsidRDefault="005F6B0A" w:rsidP="000C7642">
      <w:pPr>
        <w:pStyle w:val="FootnoteText"/>
        <w:rPr>
          <w:rFonts w:ascii="Calibri" w:hAnsi="Calibri" w:cs="Calibri"/>
          <w:sz w:val="16"/>
          <w:szCs w:val="16"/>
          <w:lang w:val="en-GB"/>
        </w:rPr>
      </w:pPr>
      <w:r w:rsidRPr="00E00BD6">
        <w:rPr>
          <w:rStyle w:val="FootnoteReference"/>
          <w:rFonts w:cs="Calibri"/>
          <w:sz w:val="16"/>
          <w:szCs w:val="16"/>
        </w:rPr>
        <w:footnoteRef/>
      </w:r>
      <w:r w:rsidRPr="00E00BD6">
        <w:rPr>
          <w:rFonts w:ascii="Calibri" w:hAnsi="Calibri" w:cs="Calibri"/>
          <w:sz w:val="16"/>
          <w:szCs w:val="16"/>
        </w:rPr>
        <w:t xml:space="preserve"> This could be that the project chooses priority ICCWC indicators from the 50 in ICCWC that are most important for Thailand – e.g. as UNODC has already done – for more frequent monitoring throughout project with overall ICCWC assessment at baseline (year 1) and at end of project</w:t>
      </w:r>
    </w:p>
  </w:footnote>
  <w:footnote w:id="36">
    <w:p w:rsidR="005F6B0A" w:rsidRPr="00897166" w:rsidRDefault="005F6B0A" w:rsidP="00F8554A">
      <w:pPr>
        <w:pStyle w:val="FootnoteText"/>
        <w:rPr>
          <w:rFonts w:ascii="Calibri" w:hAnsi="Calibri" w:cs="Calibri"/>
          <w:sz w:val="16"/>
          <w:szCs w:val="16"/>
        </w:rPr>
      </w:pPr>
      <w:r w:rsidRPr="00897166">
        <w:rPr>
          <w:rStyle w:val="FootnoteReference"/>
          <w:rFonts w:ascii="Calibri" w:hAnsi="Calibri" w:cs="Calibri"/>
          <w:sz w:val="16"/>
          <w:szCs w:val="16"/>
        </w:rPr>
        <w:footnoteRef/>
      </w:r>
      <w:r w:rsidRPr="00897166">
        <w:rPr>
          <w:rFonts w:ascii="Calibri" w:hAnsi="Calibri" w:cs="Calibri"/>
          <w:sz w:val="16"/>
          <w:szCs w:val="16"/>
        </w:rPr>
        <w:t xml:space="preserve"> Note: Project contributions to Component 1 of GWP come from the ‘sister’ </w:t>
      </w:r>
      <w:r w:rsidRPr="00897166">
        <w:rPr>
          <w:rFonts w:ascii="Calibri" w:hAnsi="Calibri" w:cs="Calibri"/>
          <w:sz w:val="16"/>
          <w:szCs w:val="16"/>
          <w:lang w:val="en-GB"/>
        </w:rPr>
        <w:t>UNDP/GEF 5 project on</w:t>
      </w:r>
      <w:r>
        <w:rPr>
          <w:rFonts w:ascii="Calibri" w:hAnsi="Calibri" w:cs="Calibri"/>
          <w:sz w:val="16"/>
          <w:szCs w:val="16"/>
          <w:lang w:val="en-GB"/>
        </w:rPr>
        <w:t xml:space="preserve"> tiger conservation -</w:t>
      </w:r>
      <w:r w:rsidRPr="00897166">
        <w:rPr>
          <w:rFonts w:ascii="Calibri" w:hAnsi="Calibri" w:cs="Calibri"/>
          <w:sz w:val="16"/>
          <w:szCs w:val="16"/>
          <w:lang w:val="en-GB"/>
        </w:rPr>
        <w:t xml:space="preserve"> </w:t>
      </w:r>
      <w:r w:rsidRPr="00897166">
        <w:rPr>
          <w:rFonts w:ascii="Calibri" w:hAnsi="Calibri" w:cs="Calibri"/>
          <w:i/>
          <w:sz w:val="16"/>
          <w:szCs w:val="16"/>
          <w:lang w:val="en-GB"/>
        </w:rPr>
        <w:t>Strengthening Capacity and Incentive for Wildlife Conservation in the Western Forest Complex</w:t>
      </w:r>
      <w:r>
        <w:rPr>
          <w:rFonts w:ascii="Calibri" w:hAnsi="Calibri" w:cs="Calibri"/>
          <w:i/>
          <w:sz w:val="16"/>
          <w:szCs w:val="16"/>
          <w:lang w:val="en-GB"/>
        </w:rPr>
        <w:t xml:space="preserve"> - </w:t>
      </w:r>
      <w:r w:rsidRPr="00897166">
        <w:rPr>
          <w:rFonts w:ascii="Calibri" w:hAnsi="Calibri" w:cs="Calibri"/>
          <w:sz w:val="16"/>
          <w:szCs w:val="16"/>
        </w:rPr>
        <w:t xml:space="preserve"> with DNP, therefore this project does not have a focus on this GWP Component.</w:t>
      </w:r>
    </w:p>
  </w:footnote>
  <w:footnote w:id="37">
    <w:p w:rsidR="005F6B0A" w:rsidRPr="00D770F1" w:rsidRDefault="005F6B0A" w:rsidP="00866152">
      <w:pPr>
        <w:pStyle w:val="FootnoteText"/>
        <w:rPr>
          <w:lang w:val="en-US"/>
        </w:rPr>
      </w:pPr>
      <w:r>
        <w:rPr>
          <w:rStyle w:val="FootnoteReference"/>
        </w:rPr>
        <w:footnoteRef/>
      </w:r>
      <w:r>
        <w:t xml:space="preserve"> </w:t>
      </w:r>
      <w:r>
        <w:rPr>
          <w:lang w:val="en-US"/>
        </w:rPr>
        <w:t>Same as footnote 8 above.</w:t>
      </w:r>
    </w:p>
  </w:footnote>
  <w:footnote w:id="38">
    <w:p w:rsidR="005F6B0A" w:rsidRPr="00897166" w:rsidRDefault="005F6B0A" w:rsidP="008C70C3">
      <w:pPr>
        <w:pStyle w:val="FootnoteText"/>
        <w:rPr>
          <w:lang w:val="en-GB"/>
        </w:rPr>
      </w:pPr>
      <w:r>
        <w:rPr>
          <w:rStyle w:val="FootnoteReference"/>
        </w:rPr>
        <w:footnoteRef/>
      </w:r>
      <w:r>
        <w:t xml:space="preserve"> </w:t>
      </w:r>
      <w:r w:rsidRPr="00897166">
        <w:rPr>
          <w:rFonts w:ascii="Calibri" w:hAnsi="Calibri" w:cs="Calibri"/>
          <w:sz w:val="16"/>
          <w:szCs w:val="16"/>
        </w:rPr>
        <w:t xml:space="preserve">See: </w:t>
      </w:r>
      <w:hyperlink r:id="rId6" w:history="1">
        <w:r w:rsidRPr="00897166">
          <w:rPr>
            <w:rStyle w:val="Hyperlink"/>
            <w:rFonts w:ascii="Calibri" w:hAnsi="Calibri" w:cs="Calibri"/>
            <w:sz w:val="16"/>
            <w:szCs w:val="16"/>
          </w:rPr>
          <w:t>http://www.dnp.go.th/thailand-wen/index.html</w:t>
        </w:r>
      </w:hyperlink>
      <w:r w:rsidRPr="00897166">
        <w:rPr>
          <w:rFonts w:ascii="Calibri" w:hAnsi="Calibri" w:cs="Calibri"/>
          <w:sz w:val="16"/>
          <w:szCs w:val="16"/>
        </w:rPr>
        <w:t xml:space="preserve"> for the official</w:t>
      </w:r>
      <w:r w:rsidRPr="00E81D07">
        <w:t xml:space="preserve"> </w:t>
      </w:r>
      <w:r w:rsidRPr="00897166">
        <w:rPr>
          <w:rFonts w:ascii="Calibri" w:hAnsi="Calibri" w:cs="Calibri"/>
          <w:sz w:val="16"/>
          <w:szCs w:val="16"/>
        </w:rPr>
        <w:t xml:space="preserve">Thailand WEN website. Contacts for related agencies are listed here: </w:t>
      </w:r>
      <w:hyperlink r:id="rId7" w:history="1">
        <w:r w:rsidRPr="00897166">
          <w:rPr>
            <w:rStyle w:val="Hyperlink"/>
            <w:rFonts w:ascii="Calibri" w:hAnsi="Calibri" w:cs="Calibri"/>
            <w:sz w:val="16"/>
            <w:szCs w:val="16"/>
          </w:rPr>
          <w:t>http://www.dnp.go.th/thailand-wen/about_tw/institution.html</w:t>
        </w:r>
      </w:hyperlink>
    </w:p>
  </w:footnote>
  <w:footnote w:id="39">
    <w:p w:rsidR="005F6B0A" w:rsidRPr="00C66715" w:rsidRDefault="005F6B0A" w:rsidP="008C0FB6">
      <w:pPr>
        <w:pStyle w:val="FootnoteText"/>
        <w:rPr>
          <w:lang w:val="en-GB"/>
        </w:rPr>
      </w:pPr>
      <w:r>
        <w:rPr>
          <w:rStyle w:val="FootnoteReference"/>
        </w:rPr>
        <w:footnoteRef/>
      </w:r>
      <w:r>
        <w:t xml:space="preserve"> </w:t>
      </w:r>
      <w:r w:rsidRPr="00C66715">
        <w:rPr>
          <w:rFonts w:ascii="Calibri" w:hAnsi="Calibri" w:cs="Calibri"/>
          <w:bCs/>
          <w:sz w:val="16"/>
          <w:szCs w:val="16"/>
          <w:lang w:val="en-GB"/>
        </w:rPr>
        <w:t>Master Plan for Integrated Biodiversity Management B.E. 2558 – 2564 (2015-2021)</w:t>
      </w:r>
      <w:r>
        <w:rPr>
          <w:rFonts w:ascii="Calibri" w:hAnsi="Calibri" w:cs="Calibri"/>
          <w:bCs/>
          <w:sz w:val="16"/>
          <w:szCs w:val="16"/>
          <w:lang w:val="en-GB"/>
        </w:rPr>
        <w:t xml:space="preserve"> </w:t>
      </w:r>
      <w:hyperlink r:id="rId8" w:history="1">
        <w:r w:rsidRPr="00896403">
          <w:rPr>
            <w:rStyle w:val="Hyperlink"/>
            <w:rFonts w:ascii="Calibri" w:hAnsi="Calibri" w:cs="Calibri"/>
            <w:sz w:val="16"/>
            <w:szCs w:val="16"/>
            <w:lang w:val="en-GB"/>
          </w:rPr>
          <w:t>https://www.cbd.int/doc/world/th/th-nbsap-v4-en.pdf</w:t>
        </w:r>
      </w:hyperlink>
      <w:r>
        <w:rPr>
          <w:rFonts w:ascii="Calibri" w:hAnsi="Calibri" w:cs="Calibri"/>
          <w:bCs/>
          <w:sz w:val="16"/>
          <w:szCs w:val="16"/>
          <w:lang w:val="en-GB"/>
        </w:rPr>
        <w:t xml:space="preserve"> </w:t>
      </w:r>
    </w:p>
  </w:footnote>
  <w:footnote w:id="40">
    <w:p w:rsidR="005F6B0A" w:rsidRPr="00897166" w:rsidRDefault="005F6B0A" w:rsidP="008C0FB6">
      <w:pPr>
        <w:pStyle w:val="FootnoteText"/>
        <w:rPr>
          <w:lang w:val="en-GB"/>
        </w:rPr>
      </w:pPr>
      <w:r>
        <w:rPr>
          <w:rStyle w:val="FootnoteReference"/>
        </w:rPr>
        <w:footnoteRef/>
      </w:r>
      <w:r w:rsidRPr="00897166">
        <w:rPr>
          <w:rFonts w:ascii="Calibri" w:hAnsi="Calibri" w:cs="Calibri"/>
          <w:sz w:val="16"/>
          <w:szCs w:val="16"/>
        </w:rPr>
        <w:t xml:space="preserve"> The draft Act aims to emphasize the following:</w:t>
      </w:r>
      <w:r>
        <w:rPr>
          <w:rFonts w:ascii="Calibri" w:hAnsi="Calibri" w:cs="Calibri"/>
          <w:sz w:val="16"/>
          <w:szCs w:val="16"/>
        </w:rPr>
        <w:t xml:space="preserve"> </w:t>
      </w:r>
      <w:r w:rsidRPr="00897166">
        <w:rPr>
          <w:rFonts w:ascii="Calibri" w:hAnsi="Calibri" w:cs="Calibri"/>
          <w:sz w:val="16"/>
          <w:szCs w:val="16"/>
        </w:rPr>
        <w:t>a.</w:t>
      </w:r>
      <w:r>
        <w:rPr>
          <w:rFonts w:ascii="Calibri" w:hAnsi="Calibri" w:cs="Calibri"/>
          <w:sz w:val="16"/>
          <w:szCs w:val="16"/>
        </w:rPr>
        <w:t xml:space="preserve"> </w:t>
      </w:r>
      <w:r w:rsidRPr="00897166">
        <w:rPr>
          <w:rFonts w:ascii="Calibri" w:hAnsi="Calibri" w:cs="Calibri"/>
          <w:sz w:val="16"/>
          <w:szCs w:val="16"/>
        </w:rPr>
        <w:t xml:space="preserve">Wildlife preservation and restoration plans, </w:t>
      </w:r>
      <w:r>
        <w:rPr>
          <w:rFonts w:ascii="Calibri" w:hAnsi="Calibri" w:cs="Calibri"/>
          <w:sz w:val="16"/>
          <w:szCs w:val="16"/>
        </w:rPr>
        <w:t xml:space="preserve">b. </w:t>
      </w:r>
      <w:r w:rsidRPr="00897166">
        <w:rPr>
          <w:rFonts w:ascii="Calibri" w:hAnsi="Calibri" w:cs="Calibri"/>
          <w:sz w:val="16"/>
          <w:szCs w:val="16"/>
        </w:rPr>
        <w:t xml:space="preserve">Wildlife identity tags and management, c. Prohibition of the possession of protected wildlife, </w:t>
      </w:r>
      <w:r>
        <w:rPr>
          <w:rFonts w:ascii="Calibri" w:hAnsi="Calibri" w:cs="Calibri"/>
          <w:sz w:val="16"/>
          <w:szCs w:val="16"/>
        </w:rPr>
        <w:t>d.</w:t>
      </w:r>
      <w:r w:rsidRPr="00897166">
        <w:rPr>
          <w:rFonts w:ascii="Calibri" w:hAnsi="Calibri" w:cs="Calibri"/>
          <w:sz w:val="16"/>
          <w:szCs w:val="16"/>
        </w:rPr>
        <w:t xml:space="preserve"> Prohibition of the import, export or transport of wildlife, e.</w:t>
      </w:r>
      <w:r>
        <w:rPr>
          <w:rFonts w:ascii="Calibri" w:hAnsi="Calibri" w:cs="Calibri"/>
          <w:sz w:val="16"/>
          <w:szCs w:val="16"/>
        </w:rPr>
        <w:t xml:space="preserve"> A</w:t>
      </w:r>
      <w:r w:rsidRPr="00897166">
        <w:rPr>
          <w:rFonts w:ascii="Calibri" w:hAnsi="Calibri" w:cs="Calibri"/>
          <w:sz w:val="16"/>
          <w:szCs w:val="16"/>
        </w:rPr>
        <w:t xml:space="preserve">uthorized inspections for illegal wildlife trade without the need for a warrant.   </w:t>
      </w:r>
    </w:p>
  </w:footnote>
  <w:footnote w:id="41">
    <w:p w:rsidR="005F6B0A" w:rsidRPr="003A71AB" w:rsidRDefault="005F6B0A" w:rsidP="002B3812">
      <w:pPr>
        <w:pStyle w:val="FootnoteText"/>
        <w:rPr>
          <w:rFonts w:ascii="Calibri" w:hAnsi="Calibri" w:cs="Calibri"/>
          <w:sz w:val="16"/>
          <w:szCs w:val="16"/>
        </w:rPr>
      </w:pPr>
      <w:r w:rsidRPr="0046177D">
        <w:rPr>
          <w:rStyle w:val="FootnoteReference"/>
          <w:rFonts w:ascii="Calibri" w:hAnsi="Calibri" w:cs="Calibri"/>
          <w:szCs w:val="18"/>
        </w:rPr>
        <w:footnoteRef/>
      </w:r>
      <w:r w:rsidRPr="0046177D">
        <w:rPr>
          <w:rFonts w:ascii="Calibri" w:hAnsi="Calibri" w:cs="Calibri"/>
          <w:sz w:val="18"/>
          <w:szCs w:val="18"/>
        </w:rPr>
        <w:t xml:space="preserve"> </w:t>
      </w:r>
      <w:r w:rsidRPr="003A71AB">
        <w:rPr>
          <w:rFonts w:ascii="Calibri" w:hAnsi="Calibri" w:cs="Calibri"/>
          <w:sz w:val="16"/>
          <w:szCs w:val="16"/>
        </w:rPr>
        <w:t>Excluding project team staff time and UNDP staff time and travel expenses.</w:t>
      </w:r>
    </w:p>
  </w:footnote>
  <w:footnote w:id="42">
    <w:p w:rsidR="005F6B0A" w:rsidRPr="00DD767C" w:rsidRDefault="005F6B0A" w:rsidP="002B3812">
      <w:pPr>
        <w:pStyle w:val="FootnoteText"/>
        <w:rPr>
          <w:rFonts w:ascii="Calibri" w:hAnsi="Calibri" w:cs="Calibri"/>
          <w:sz w:val="18"/>
          <w:szCs w:val="18"/>
        </w:rPr>
      </w:pPr>
      <w:r w:rsidRPr="003A71AB">
        <w:rPr>
          <w:rStyle w:val="FootnoteReference"/>
          <w:rFonts w:ascii="Calibri" w:hAnsi="Calibri" w:cs="Calibri"/>
          <w:sz w:val="16"/>
          <w:szCs w:val="16"/>
        </w:rPr>
        <w:footnoteRef/>
      </w:r>
      <w:r w:rsidRPr="003A71AB">
        <w:rPr>
          <w:rFonts w:ascii="Calibri" w:hAnsi="Calibri" w:cs="Calibri"/>
          <w:sz w:val="16"/>
          <w:szCs w:val="16"/>
        </w:rPr>
        <w:t xml:space="preserve"> The costs of UNDP Country Office and </w:t>
      </w:r>
      <w:r>
        <w:rPr>
          <w:rFonts w:ascii="Calibri" w:hAnsi="Calibri" w:cs="Calibri"/>
          <w:sz w:val="16"/>
          <w:szCs w:val="16"/>
        </w:rPr>
        <w:t>UNDP/GEF</w:t>
      </w:r>
      <w:r w:rsidRPr="003A71AB">
        <w:rPr>
          <w:rFonts w:ascii="Calibri" w:hAnsi="Calibri" w:cs="Calibri"/>
          <w:sz w:val="16"/>
          <w:szCs w:val="16"/>
        </w:rPr>
        <w:t xml:space="preserve"> Unit’s participation and time are charged to the GEF Agency Fee.</w:t>
      </w:r>
    </w:p>
  </w:footnote>
  <w:footnote w:id="43">
    <w:p w:rsidR="005F6B0A" w:rsidRPr="00897166" w:rsidRDefault="005F6B0A" w:rsidP="00FB39F6">
      <w:pPr>
        <w:pStyle w:val="FootnoteText"/>
        <w:rPr>
          <w:lang w:val="en-GB"/>
        </w:rPr>
      </w:pPr>
      <w:r>
        <w:rPr>
          <w:rStyle w:val="FootnoteReference"/>
        </w:rPr>
        <w:footnoteRef/>
      </w:r>
      <w:r>
        <w:t xml:space="preserve"> </w:t>
      </w:r>
      <w:r w:rsidRPr="00897166">
        <w:rPr>
          <w:rFonts w:ascii="Calibri" w:hAnsi="Calibri" w:cs="Calibri"/>
          <w:sz w:val="16"/>
          <w:szCs w:val="16"/>
          <w:lang w:val="en-GB"/>
        </w:rPr>
        <w:t>Cross-links with the GEF GWP Tracking Tool (Annex D) are indicated in the Results Framework as (GWP TT)</w:t>
      </w:r>
    </w:p>
  </w:footnote>
  <w:footnote w:id="44">
    <w:p w:rsidR="005F6B0A" w:rsidRPr="00E034EA" w:rsidRDefault="005F6B0A" w:rsidP="00FB39F6">
      <w:pPr>
        <w:pStyle w:val="FootnoteText"/>
        <w:rPr>
          <w:rFonts w:ascii="Calibri" w:hAnsi="Calibri" w:cs="Calibri"/>
          <w:sz w:val="16"/>
          <w:szCs w:val="16"/>
        </w:rPr>
      </w:pPr>
      <w:r w:rsidRPr="00E034EA">
        <w:rPr>
          <w:rStyle w:val="FootnoteReference"/>
          <w:rFonts w:ascii="Calibri" w:hAnsi="Calibri" w:cs="Calibri"/>
          <w:sz w:val="16"/>
          <w:szCs w:val="16"/>
        </w:rPr>
        <w:footnoteRef/>
      </w:r>
      <w:r w:rsidRPr="00E034EA">
        <w:rPr>
          <w:rFonts w:ascii="Calibri" w:hAnsi="Calibri" w:cs="Calibri"/>
          <w:sz w:val="16"/>
          <w:szCs w:val="16"/>
        </w:rPr>
        <w:t xml:space="preserve"> Baseline, mid-term and end of project levels must be expressed in the same neutral unit of analysis as the corresponding indicator.</w:t>
      </w:r>
    </w:p>
  </w:footnote>
  <w:footnote w:id="45">
    <w:p w:rsidR="005F6B0A" w:rsidRPr="00E034EA" w:rsidRDefault="005F6B0A" w:rsidP="00FB39F6">
      <w:pPr>
        <w:pStyle w:val="FootnoteText"/>
        <w:rPr>
          <w:rFonts w:ascii="Calibri" w:hAnsi="Calibri" w:cs="Calibri"/>
          <w:sz w:val="16"/>
          <w:szCs w:val="16"/>
        </w:rPr>
      </w:pPr>
      <w:r w:rsidRPr="00E034EA">
        <w:rPr>
          <w:rStyle w:val="FootnoteReference"/>
          <w:rFonts w:ascii="Calibri" w:hAnsi="Calibri" w:cs="Calibri"/>
          <w:sz w:val="16"/>
          <w:szCs w:val="16"/>
        </w:rPr>
        <w:footnoteRef/>
      </w:r>
      <w:r w:rsidRPr="00E034EA">
        <w:rPr>
          <w:rFonts w:ascii="Calibri" w:hAnsi="Calibri" w:cs="Calibri"/>
          <w:sz w:val="16"/>
          <w:szCs w:val="16"/>
        </w:rPr>
        <w:t xml:space="preserve"> Risks must be outlined in the Feasibility section of this project document.  </w:t>
      </w:r>
    </w:p>
  </w:footnote>
  <w:footnote w:id="46">
    <w:p w:rsidR="005F6B0A" w:rsidRPr="00E034EA" w:rsidRDefault="005F6B0A" w:rsidP="00FB39F6">
      <w:pPr>
        <w:pStyle w:val="FootnoteText"/>
        <w:rPr>
          <w:rFonts w:ascii="Calibri" w:hAnsi="Calibri" w:cs="Calibri"/>
          <w:sz w:val="16"/>
          <w:szCs w:val="16"/>
        </w:rPr>
      </w:pPr>
      <w:r w:rsidRPr="00E034EA">
        <w:rPr>
          <w:rStyle w:val="FootnoteReference"/>
          <w:rFonts w:ascii="Calibri" w:hAnsi="Calibri" w:cs="Calibri"/>
          <w:sz w:val="16"/>
          <w:szCs w:val="16"/>
        </w:rPr>
        <w:footnoteRef/>
      </w:r>
      <w:r w:rsidRPr="00E034EA">
        <w:rPr>
          <w:rFonts w:ascii="Calibri" w:hAnsi="Calibri" w:cs="Calibri"/>
          <w:sz w:val="16"/>
          <w:szCs w:val="16"/>
        </w:rPr>
        <w:t xml:space="preserve"> Note: the project objective has been rephrased from the child project proposal</w:t>
      </w:r>
    </w:p>
  </w:footnote>
  <w:footnote w:id="47">
    <w:p w:rsidR="005F6B0A" w:rsidRPr="00E034EA" w:rsidRDefault="005F6B0A" w:rsidP="00FB39F6">
      <w:pPr>
        <w:pStyle w:val="FootnoteText"/>
        <w:rPr>
          <w:rFonts w:ascii="Calibri" w:hAnsi="Calibri" w:cs="Calibri"/>
          <w:sz w:val="16"/>
          <w:szCs w:val="16"/>
        </w:rPr>
      </w:pPr>
      <w:r w:rsidRPr="00E034EA">
        <w:rPr>
          <w:rStyle w:val="FootnoteReference"/>
          <w:rFonts w:ascii="Calibri" w:hAnsi="Calibri" w:cs="Calibri"/>
          <w:sz w:val="16"/>
          <w:szCs w:val="16"/>
        </w:rPr>
        <w:footnoteRef/>
      </w:r>
      <w:r w:rsidRPr="00E034EA">
        <w:rPr>
          <w:rFonts w:ascii="Calibri" w:hAnsi="Calibri" w:cs="Calibri"/>
          <w:sz w:val="16"/>
          <w:szCs w:val="16"/>
        </w:rPr>
        <w:t xml:space="preserve"> </w:t>
      </w:r>
      <w:bookmarkStart w:id="61" w:name="_Hlk488669249"/>
      <w:r w:rsidRPr="00E034EA">
        <w:rPr>
          <w:rFonts w:ascii="Calibri" w:hAnsi="Calibri" w:cs="Calibri"/>
          <w:sz w:val="16"/>
          <w:szCs w:val="16"/>
        </w:rPr>
        <w:t xml:space="preserve">Three Departments under the Ministry of Natural Resources and Environment – Forestry </w:t>
      </w:r>
      <w:r w:rsidR="00141C3D" w:rsidRPr="00E034EA">
        <w:rPr>
          <w:rFonts w:ascii="Calibri" w:hAnsi="Calibri" w:cs="Calibri"/>
          <w:sz w:val="16"/>
          <w:szCs w:val="16"/>
        </w:rPr>
        <w:t>Dept.</w:t>
      </w:r>
      <w:r w:rsidRPr="00E034EA">
        <w:rPr>
          <w:rFonts w:ascii="Calibri" w:hAnsi="Calibri" w:cs="Calibri"/>
          <w:sz w:val="16"/>
          <w:szCs w:val="16"/>
        </w:rPr>
        <w:t xml:space="preserve">, DNP and </w:t>
      </w:r>
      <w:r w:rsidR="00141C3D" w:rsidRPr="00E034EA">
        <w:rPr>
          <w:rFonts w:ascii="Calibri" w:hAnsi="Calibri" w:cs="Calibri"/>
          <w:sz w:val="16"/>
          <w:szCs w:val="16"/>
        </w:rPr>
        <w:t>Dept.</w:t>
      </w:r>
      <w:r w:rsidRPr="00E034EA">
        <w:rPr>
          <w:rFonts w:ascii="Calibri" w:hAnsi="Calibri" w:cs="Calibri"/>
          <w:sz w:val="16"/>
          <w:szCs w:val="16"/>
        </w:rPr>
        <w:t xml:space="preserve"> of Marine and Coastal Resources – formed an operational task force called the Forest Protection Operation Centre in April 2017, with staff allocated from each to work together on specific targets. The task force will seek enforcement support from police, army and local authorities. However, its objectives, means and resources and operating procedures remain to be defined (UNODC 2017 ibid.)</w:t>
      </w:r>
      <w:bookmarkEnd w:id="61"/>
    </w:p>
  </w:footnote>
  <w:footnote w:id="48">
    <w:p w:rsidR="005F6B0A" w:rsidRPr="00E034EA" w:rsidRDefault="005F6B0A" w:rsidP="00FB39F6">
      <w:pPr>
        <w:pStyle w:val="FootnoteText"/>
        <w:rPr>
          <w:rFonts w:ascii="Calibri" w:hAnsi="Calibri" w:cs="Calibri"/>
          <w:sz w:val="16"/>
          <w:szCs w:val="16"/>
        </w:rPr>
      </w:pPr>
      <w:r w:rsidRPr="00E034EA">
        <w:rPr>
          <w:rStyle w:val="FootnoteReference"/>
          <w:rFonts w:ascii="Calibri" w:hAnsi="Calibri" w:cs="Calibri"/>
          <w:sz w:val="16"/>
          <w:szCs w:val="16"/>
        </w:rPr>
        <w:footnoteRef/>
      </w:r>
      <w:r w:rsidRPr="00E034EA">
        <w:rPr>
          <w:rFonts w:ascii="Calibri" w:hAnsi="Calibri" w:cs="Calibri"/>
          <w:sz w:val="16"/>
          <w:szCs w:val="16"/>
        </w:rPr>
        <w:t xml:space="preserve"> There are 16 wildlife crime units at PA administration offices. Also 53 wildlife checkpoints (40 operational) co-located with customs, animal and plant quarantine and aquatic animal checkpoints at borders. Experience at Nongkai and Sadao indicates that inter-agency collaboration occurs at least on an </w:t>
      </w:r>
      <w:r w:rsidRPr="00E034EA">
        <w:rPr>
          <w:rFonts w:ascii="Calibri" w:hAnsi="Calibri" w:cs="Calibri"/>
          <w:i/>
          <w:sz w:val="16"/>
          <w:szCs w:val="16"/>
        </w:rPr>
        <w:t>ad hoc</w:t>
      </w:r>
      <w:r w:rsidRPr="00E034EA">
        <w:rPr>
          <w:rFonts w:ascii="Calibri" w:hAnsi="Calibri" w:cs="Calibri"/>
          <w:sz w:val="16"/>
          <w:szCs w:val="16"/>
        </w:rPr>
        <w:t xml:space="preserve"> basis.</w:t>
      </w:r>
    </w:p>
  </w:footnote>
  <w:footnote w:id="49">
    <w:p w:rsidR="005F6B0A" w:rsidRDefault="005F6B0A" w:rsidP="00FB39F6">
      <w:pPr>
        <w:pStyle w:val="FootnoteText"/>
      </w:pPr>
      <w:r w:rsidRPr="00E034EA">
        <w:rPr>
          <w:rStyle w:val="FootnoteReference"/>
          <w:rFonts w:ascii="Calibri" w:hAnsi="Calibri" w:cs="Calibri"/>
          <w:sz w:val="16"/>
          <w:szCs w:val="16"/>
        </w:rPr>
        <w:footnoteRef/>
      </w:r>
      <w:r w:rsidRPr="00E034EA">
        <w:rPr>
          <w:rFonts w:ascii="Calibri" w:hAnsi="Calibri" w:cs="Calibri"/>
          <w:sz w:val="16"/>
          <w:szCs w:val="16"/>
        </w:rPr>
        <w:t xml:space="preserve"> </w:t>
      </w:r>
      <w:bookmarkStart w:id="62" w:name="_Hlk488672203"/>
      <w:r w:rsidRPr="00E034EA">
        <w:rPr>
          <w:rFonts w:ascii="Calibri" w:hAnsi="Calibri" w:cs="Calibri"/>
          <w:sz w:val="16"/>
          <w:szCs w:val="16"/>
        </w:rPr>
        <w:t>The Natural Resources and Environmental Protection Volunteer Network under MNRE’s regulation on Village Natural Resources and Environmental Protection Volunteers (NEV) B.E.2558 (2015). The network has been established in all districts throughout Thailand.</w:t>
      </w:r>
      <w:bookmarkEnd w:id="62"/>
    </w:p>
  </w:footnote>
  <w:footnote w:id="50">
    <w:p w:rsidR="005F6B0A" w:rsidRPr="00E034EA" w:rsidRDefault="005F6B0A" w:rsidP="00FB39F6">
      <w:pPr>
        <w:pStyle w:val="FootnoteText"/>
        <w:rPr>
          <w:rFonts w:ascii="Calibri" w:hAnsi="Calibri" w:cs="Calibri"/>
          <w:sz w:val="16"/>
          <w:szCs w:val="16"/>
        </w:rPr>
      </w:pPr>
      <w:r w:rsidRPr="00E034EA">
        <w:rPr>
          <w:rStyle w:val="FootnoteReference"/>
          <w:rFonts w:ascii="Calibri" w:hAnsi="Calibri" w:cs="Calibri"/>
          <w:sz w:val="16"/>
          <w:szCs w:val="16"/>
        </w:rPr>
        <w:footnoteRef/>
      </w:r>
      <w:r w:rsidRPr="00E034EA">
        <w:rPr>
          <w:rFonts w:ascii="Calibri" w:hAnsi="Calibri" w:cs="Calibri"/>
          <w:sz w:val="16"/>
          <w:szCs w:val="16"/>
        </w:rPr>
        <w:t xml:space="preserve"> </w:t>
      </w:r>
      <w:bookmarkStart w:id="65" w:name="_Hlk492049985"/>
      <w:r w:rsidRPr="00E034EA">
        <w:rPr>
          <w:rFonts w:ascii="Calibri" w:hAnsi="Calibri" w:cs="Calibri"/>
          <w:sz w:val="16"/>
          <w:szCs w:val="16"/>
        </w:rPr>
        <w:t xml:space="preserve">Joint operation </w:t>
      </w:r>
      <w:r>
        <w:rPr>
          <w:rFonts w:ascii="Calibri" w:hAnsi="Calibri" w:cs="Calibri"/>
          <w:sz w:val="16"/>
          <w:szCs w:val="16"/>
        </w:rPr>
        <w:t>includes both</w:t>
      </w:r>
      <w:r w:rsidRPr="00E034EA">
        <w:rPr>
          <w:rFonts w:ascii="Calibri" w:hAnsi="Calibri" w:cs="Calibri"/>
          <w:sz w:val="16"/>
          <w:szCs w:val="16"/>
        </w:rPr>
        <w:t xml:space="preserve"> inter-agency</w:t>
      </w:r>
      <w:r>
        <w:rPr>
          <w:rFonts w:ascii="Calibri" w:hAnsi="Calibri" w:cs="Calibri"/>
          <w:sz w:val="16"/>
          <w:szCs w:val="16"/>
        </w:rPr>
        <w:t xml:space="preserve"> operations within Thailand on international cases </w:t>
      </w:r>
      <w:r w:rsidRPr="00E034EA">
        <w:rPr>
          <w:rFonts w:ascii="Calibri" w:hAnsi="Calibri" w:cs="Calibri"/>
          <w:sz w:val="16"/>
          <w:szCs w:val="16"/>
        </w:rPr>
        <w:t>and international</w:t>
      </w:r>
      <w:r>
        <w:rPr>
          <w:rFonts w:ascii="Calibri" w:hAnsi="Calibri" w:cs="Calibri"/>
          <w:sz w:val="16"/>
          <w:szCs w:val="16"/>
        </w:rPr>
        <w:t xml:space="preserve"> operations (cross-border or international, e.g. COBRA)</w:t>
      </w:r>
      <w:bookmarkEnd w:id="65"/>
    </w:p>
  </w:footnote>
  <w:footnote w:id="51">
    <w:p w:rsidR="005F6B0A" w:rsidRPr="00FE1EAB" w:rsidRDefault="005F6B0A" w:rsidP="00FB39F6">
      <w:pPr>
        <w:pStyle w:val="FootnoteText"/>
        <w:rPr>
          <w:rFonts w:ascii="Calibri" w:hAnsi="Calibri" w:cs="Calibri"/>
          <w:sz w:val="16"/>
          <w:szCs w:val="16"/>
        </w:rPr>
      </w:pPr>
      <w:r w:rsidRPr="00E034EA">
        <w:rPr>
          <w:rStyle w:val="FootnoteReference"/>
          <w:rFonts w:ascii="Calibri" w:hAnsi="Calibri" w:cs="Calibri"/>
          <w:sz w:val="16"/>
          <w:szCs w:val="16"/>
        </w:rPr>
        <w:footnoteRef/>
      </w:r>
      <w:r w:rsidRPr="00E034EA">
        <w:rPr>
          <w:rFonts w:ascii="Calibri" w:hAnsi="Calibri" w:cs="Calibri"/>
          <w:sz w:val="16"/>
          <w:szCs w:val="16"/>
        </w:rPr>
        <w:t xml:space="preserve"> Fiscal year runs 1 October to 30 September.</w:t>
      </w:r>
    </w:p>
  </w:footnote>
  <w:footnote w:id="52">
    <w:p w:rsidR="005F6B0A" w:rsidRPr="00E034EA" w:rsidRDefault="005F6B0A" w:rsidP="00FB39F6">
      <w:pPr>
        <w:pStyle w:val="FootnoteText"/>
        <w:rPr>
          <w:rFonts w:ascii="Calibri" w:hAnsi="Calibri" w:cs="Calibri"/>
          <w:sz w:val="16"/>
          <w:szCs w:val="16"/>
        </w:rPr>
      </w:pPr>
      <w:r w:rsidRPr="00E034EA">
        <w:rPr>
          <w:rStyle w:val="FootnoteReference"/>
          <w:rFonts w:ascii="Calibri" w:hAnsi="Calibri" w:cs="Calibri"/>
          <w:sz w:val="16"/>
          <w:szCs w:val="16"/>
        </w:rPr>
        <w:footnoteRef/>
      </w:r>
      <w:r w:rsidRPr="00E034EA">
        <w:rPr>
          <w:rFonts w:ascii="Calibri" w:hAnsi="Calibri" w:cs="Calibri"/>
          <w:sz w:val="16"/>
          <w:szCs w:val="16"/>
        </w:rPr>
        <w:t xml:space="preserve"> An initial increase is expected in the number of arrests as effort is increased. This will decrease over time as Thailand establishes itself as a country not tolerating wildlife crime.</w:t>
      </w:r>
    </w:p>
  </w:footnote>
  <w:footnote w:id="53">
    <w:p w:rsidR="005F6B0A" w:rsidRPr="00E034EA" w:rsidRDefault="005F6B0A" w:rsidP="00FB39F6">
      <w:pPr>
        <w:pStyle w:val="FootnoteText"/>
        <w:rPr>
          <w:rFonts w:ascii="Calibri" w:hAnsi="Calibri" w:cs="Calibri"/>
          <w:sz w:val="16"/>
          <w:szCs w:val="16"/>
        </w:rPr>
      </w:pPr>
      <w:r w:rsidRPr="00E034EA">
        <w:rPr>
          <w:rStyle w:val="FootnoteReference"/>
          <w:rFonts w:ascii="Calibri" w:hAnsi="Calibri" w:cs="Calibri"/>
          <w:sz w:val="16"/>
          <w:szCs w:val="16"/>
        </w:rPr>
        <w:footnoteRef/>
      </w:r>
      <w:r w:rsidRPr="00E034EA">
        <w:rPr>
          <w:rFonts w:ascii="Calibri" w:hAnsi="Calibri" w:cs="Calibri"/>
          <w:sz w:val="16"/>
          <w:szCs w:val="16"/>
        </w:rPr>
        <w:t xml:space="preserve"> Note – the expected trend would be initial increase in seizures/arrests and prosecutions as enforcement is strengthened, followed by an eventual decrease as increased awareness and deterrence take effect. The timeline for this process is unclear, but the latter stages are likely to occur after the end of the project</w:t>
      </w:r>
    </w:p>
  </w:footnote>
  <w:footnote w:id="54">
    <w:p w:rsidR="005F6B0A" w:rsidRDefault="005F6B0A" w:rsidP="00FB39F6">
      <w:pPr>
        <w:pStyle w:val="FootnoteText"/>
      </w:pPr>
      <w:r w:rsidRPr="00E034EA">
        <w:rPr>
          <w:rStyle w:val="FootnoteReference"/>
          <w:rFonts w:ascii="Calibri" w:hAnsi="Calibri" w:cs="Calibri"/>
          <w:sz w:val="16"/>
          <w:szCs w:val="16"/>
        </w:rPr>
        <w:footnoteRef/>
      </w:r>
      <w:r w:rsidRPr="00E034EA">
        <w:rPr>
          <w:rFonts w:ascii="Calibri" w:hAnsi="Calibri" w:cs="Calibri"/>
          <w:sz w:val="16"/>
          <w:szCs w:val="16"/>
        </w:rPr>
        <w:t xml:space="preserve"> Note that this component includes awareness and SBCC activities that aim to reduce trafficking as well as demand. For instance, rhino and pangolin products are not known to be used in any significant way in Thailand – it is a transit country mainly in these cases. It was clear during the PPG that awareness support is required to support IWT law enforcement efforts.</w:t>
      </w:r>
    </w:p>
  </w:footnote>
  <w:footnote w:id="55">
    <w:p w:rsidR="005F6B0A" w:rsidRPr="00E034EA" w:rsidRDefault="005F6B0A" w:rsidP="00FB39F6">
      <w:pPr>
        <w:pStyle w:val="FootnoteText"/>
        <w:rPr>
          <w:rFonts w:ascii="Calibri" w:hAnsi="Calibri" w:cs="Calibri"/>
          <w:b/>
          <w:i/>
          <w:sz w:val="16"/>
          <w:szCs w:val="16"/>
        </w:rPr>
      </w:pPr>
      <w:r w:rsidRPr="00E034EA">
        <w:rPr>
          <w:rStyle w:val="FootnoteReference"/>
          <w:rFonts w:ascii="Calibri" w:hAnsi="Calibri" w:cs="Calibri"/>
          <w:sz w:val="16"/>
          <w:szCs w:val="16"/>
        </w:rPr>
        <w:footnoteRef/>
      </w:r>
      <w:r w:rsidRPr="00E034EA">
        <w:rPr>
          <w:rFonts w:ascii="Calibri" w:hAnsi="Calibri" w:cs="Calibri"/>
          <w:sz w:val="16"/>
          <w:szCs w:val="16"/>
        </w:rPr>
        <w:t xml:space="preserve"> </w:t>
      </w:r>
      <w:r w:rsidRPr="00E034EA">
        <w:rPr>
          <w:rFonts w:ascii="Calibri" w:hAnsi="Calibri" w:cs="Calibri"/>
          <w:i/>
          <w:sz w:val="16"/>
          <w:szCs w:val="16"/>
        </w:rPr>
        <w:t xml:space="preserve">Note: Consumer research will identify the attitudes, values, drivers and behaviours, plus buyer, user and intender groups to target with Social and Behaviour Change Communication (SBCC) initiatives. Both market and consumer research will be conducted with Thailand nationals as well as tourists, to ensure insights are secured for each group, regarding the prevalence of IWT product purchase in a representative sample. This has been partially addressed by the PPG baseline </w:t>
      </w:r>
      <w:r w:rsidRPr="00D659A7">
        <w:rPr>
          <w:rFonts w:ascii="Calibri" w:hAnsi="Calibri" w:cs="Calibri"/>
          <w:i/>
          <w:sz w:val="16"/>
          <w:szCs w:val="16"/>
        </w:rPr>
        <w:t>assessment (</w:t>
      </w:r>
      <w:r w:rsidRPr="00D659A7">
        <w:rPr>
          <w:rFonts w:ascii="Calibri" w:hAnsi="Calibri" w:cs="Calibri"/>
          <w:b/>
          <w:i/>
          <w:sz w:val="16"/>
          <w:szCs w:val="16"/>
        </w:rPr>
        <w:t>Annex P</w:t>
      </w:r>
      <w:r w:rsidRPr="00D659A7">
        <w:rPr>
          <w:rFonts w:ascii="Calibri" w:hAnsi="Calibri" w:cs="Calibri"/>
          <w:i/>
          <w:sz w:val="16"/>
          <w:szCs w:val="16"/>
        </w:rPr>
        <w:t>) but</w:t>
      </w:r>
      <w:r w:rsidRPr="00E034EA">
        <w:rPr>
          <w:rFonts w:ascii="Calibri" w:hAnsi="Calibri" w:cs="Calibri"/>
          <w:i/>
          <w:sz w:val="16"/>
          <w:szCs w:val="16"/>
        </w:rPr>
        <w:t xml:space="preserve"> will require more detailed expert input during Year 1 to inform final SBCC campaign design.</w:t>
      </w:r>
    </w:p>
  </w:footnote>
  <w:footnote w:id="56">
    <w:p w:rsidR="005F6B0A" w:rsidRDefault="005F6B0A" w:rsidP="00FB39F6">
      <w:pPr>
        <w:pStyle w:val="FootnoteText"/>
      </w:pPr>
      <w:r w:rsidRPr="00E034EA">
        <w:rPr>
          <w:rStyle w:val="FootnoteReference"/>
          <w:rFonts w:ascii="Calibri" w:hAnsi="Calibri" w:cs="Calibri"/>
          <w:sz w:val="16"/>
          <w:szCs w:val="16"/>
        </w:rPr>
        <w:footnoteRef/>
      </w:r>
      <w:r w:rsidRPr="00E034EA">
        <w:rPr>
          <w:rFonts w:ascii="Calibri" w:hAnsi="Calibri" w:cs="Calibri"/>
          <w:sz w:val="16"/>
          <w:szCs w:val="16"/>
        </w:rPr>
        <w:t xml:space="preserve"> Ibid.</w:t>
      </w:r>
    </w:p>
  </w:footnote>
  <w:footnote w:id="57">
    <w:p w:rsidR="005F6B0A" w:rsidRPr="00845042" w:rsidRDefault="005F6B0A" w:rsidP="00FB289B">
      <w:pPr>
        <w:pStyle w:val="FootnoteText"/>
        <w:rPr>
          <w:lang w:val="en-GB"/>
        </w:rPr>
      </w:pPr>
      <w:r>
        <w:rPr>
          <w:rStyle w:val="FootnoteReference"/>
        </w:rPr>
        <w:footnoteRef/>
      </w:r>
      <w:r>
        <w:t xml:space="preserve"> </w:t>
      </w:r>
      <w:r w:rsidRPr="00845042">
        <w:rPr>
          <w:rFonts w:ascii="Calibri" w:hAnsi="Calibri" w:cs="Calibri"/>
          <w:sz w:val="16"/>
          <w:szCs w:val="16"/>
          <w:lang w:val="en-GB"/>
        </w:rPr>
        <w:t xml:space="preserve">Protected-area Operational &amp; Tactical Enforcement Conservation Training (PROTECT). See </w:t>
      </w:r>
      <w:hyperlink r:id="rId9" w:history="1">
        <w:r w:rsidRPr="00845042">
          <w:rPr>
            <w:rStyle w:val="Hyperlink"/>
            <w:rFonts w:ascii="Calibri" w:hAnsi="Calibri" w:cs="Calibri"/>
            <w:sz w:val="16"/>
            <w:szCs w:val="16"/>
            <w:lang w:val="en-GB"/>
          </w:rPr>
          <w:t>http://www.freeland.org/</w:t>
        </w:r>
      </w:hyperlink>
      <w:r>
        <w:rPr>
          <w:lang w:val="en-GB"/>
        </w:rPr>
        <w:t xml:space="preserve"> </w:t>
      </w:r>
    </w:p>
  </w:footnote>
  <w:footnote w:id="58">
    <w:p w:rsidR="005F6B0A" w:rsidRPr="005423FB" w:rsidRDefault="005F6B0A" w:rsidP="00FB289B">
      <w:pPr>
        <w:pStyle w:val="FootnoteText"/>
      </w:pPr>
      <w:r>
        <w:rPr>
          <w:rStyle w:val="FootnoteReference"/>
        </w:rPr>
        <w:footnoteRef/>
      </w:r>
      <w:r>
        <w:t xml:space="preserve"> </w:t>
      </w:r>
      <w:r w:rsidRPr="00FF241D">
        <w:rPr>
          <w:rFonts w:ascii="Calibri" w:hAnsi="Calibri" w:cs="Calibri"/>
          <w:sz w:val="16"/>
          <w:szCs w:val="16"/>
        </w:rPr>
        <w:t>See UWA June 2017, Ibid.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009A47DD"/>
    <w:multiLevelType w:val="hybridMultilevel"/>
    <w:tmpl w:val="44D8A4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5704BCD"/>
    <w:multiLevelType w:val="hybridMultilevel"/>
    <w:tmpl w:val="5FDCF5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7A500EA"/>
    <w:multiLevelType w:val="hybridMultilevel"/>
    <w:tmpl w:val="B05C40A4"/>
    <w:lvl w:ilvl="0" w:tplc="0809000F">
      <w:start w:val="1"/>
      <w:numFmt w:val="decimal"/>
      <w:lvlText w:val="%1."/>
      <w:lvlJc w:val="left"/>
      <w:pPr>
        <w:ind w:left="720" w:hanging="360"/>
      </w:pPr>
    </w:lvl>
    <w:lvl w:ilvl="1" w:tplc="57D4E090">
      <w:start w:val="1"/>
      <w:numFmt w:val="upp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7CD716E"/>
    <w:multiLevelType w:val="multilevel"/>
    <w:tmpl w:val="942CD7E6"/>
    <w:lvl w:ilvl="0">
      <w:start w:val="1"/>
      <w:numFmt w:val="decimal"/>
      <w:lvlText w:val="%1."/>
      <w:lvlJc w:val="left"/>
      <w:pPr>
        <w:ind w:left="360" w:hanging="360"/>
      </w:pPr>
      <w:rPr>
        <w:rFonts w:hint="default"/>
      </w:rPr>
    </w:lvl>
    <w:lvl w:ilvl="1">
      <w:start w:val="1"/>
      <w:numFmt w:val="decimal"/>
      <w:isLgl/>
      <w:lvlText w:val="%1.%2."/>
      <w:lvlJc w:val="left"/>
      <w:pPr>
        <w:ind w:left="67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160" w:hanging="1080"/>
      </w:pPr>
      <w:rPr>
        <w:rFonts w:hint="default"/>
      </w:rPr>
    </w:lvl>
    <w:lvl w:ilvl="7">
      <w:start w:val="1"/>
      <w:numFmt w:val="decimal"/>
      <w:isLgl/>
      <w:lvlText w:val="%1.%2.%3.%4.%5.%6.%7.%8."/>
      <w:lvlJc w:val="left"/>
      <w:pPr>
        <w:ind w:left="2700" w:hanging="1440"/>
      </w:pPr>
      <w:rPr>
        <w:rFonts w:hint="default"/>
      </w:rPr>
    </w:lvl>
    <w:lvl w:ilvl="8">
      <w:start w:val="1"/>
      <w:numFmt w:val="decimal"/>
      <w:isLgl/>
      <w:lvlText w:val="%1.%2.%3.%4.%5.%6.%7.%8.%9."/>
      <w:lvlJc w:val="left"/>
      <w:pPr>
        <w:ind w:left="2880" w:hanging="1440"/>
      </w:pPr>
      <w:rPr>
        <w:rFonts w:hint="default"/>
      </w:rPr>
    </w:lvl>
  </w:abstractNum>
  <w:abstractNum w:abstractNumId="6" w15:restartNumberingAfterBreak="0">
    <w:nsid w:val="0CB5237E"/>
    <w:multiLevelType w:val="hybridMultilevel"/>
    <w:tmpl w:val="0876159A"/>
    <w:lvl w:ilvl="0" w:tplc="1F08018A">
      <w:start w:val="1"/>
      <w:numFmt w:val="decimal"/>
      <w:lvlText w:val="%1."/>
      <w:lvlJc w:val="left"/>
      <w:pPr>
        <w:ind w:left="720" w:hanging="360"/>
      </w:pPr>
      <w:rPr>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0A82135"/>
    <w:multiLevelType w:val="hybridMultilevel"/>
    <w:tmpl w:val="21CE66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49E2AF5"/>
    <w:multiLevelType w:val="hybridMultilevel"/>
    <w:tmpl w:val="497440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5505223"/>
    <w:multiLevelType w:val="hybridMultilevel"/>
    <w:tmpl w:val="AFBE92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8C607F2"/>
    <w:multiLevelType w:val="hybridMultilevel"/>
    <w:tmpl w:val="1B503006"/>
    <w:lvl w:ilvl="0" w:tplc="08090001">
      <w:start w:val="1"/>
      <w:numFmt w:val="bullet"/>
      <w:lvlText w:val=""/>
      <w:lvlJc w:val="left"/>
      <w:pPr>
        <w:ind w:left="888" w:hanging="360"/>
      </w:pPr>
      <w:rPr>
        <w:rFonts w:ascii="Symbol" w:hAnsi="Symbol" w:hint="default"/>
      </w:rPr>
    </w:lvl>
    <w:lvl w:ilvl="1" w:tplc="08090003" w:tentative="1">
      <w:start w:val="1"/>
      <w:numFmt w:val="bullet"/>
      <w:lvlText w:val="o"/>
      <w:lvlJc w:val="left"/>
      <w:pPr>
        <w:ind w:left="1608" w:hanging="360"/>
      </w:pPr>
      <w:rPr>
        <w:rFonts w:ascii="Courier New" w:hAnsi="Courier New" w:cs="Courier New" w:hint="default"/>
      </w:rPr>
    </w:lvl>
    <w:lvl w:ilvl="2" w:tplc="08090005" w:tentative="1">
      <w:start w:val="1"/>
      <w:numFmt w:val="bullet"/>
      <w:lvlText w:val=""/>
      <w:lvlJc w:val="left"/>
      <w:pPr>
        <w:ind w:left="2328" w:hanging="360"/>
      </w:pPr>
      <w:rPr>
        <w:rFonts w:ascii="Wingdings" w:hAnsi="Wingdings" w:hint="default"/>
      </w:rPr>
    </w:lvl>
    <w:lvl w:ilvl="3" w:tplc="08090001" w:tentative="1">
      <w:start w:val="1"/>
      <w:numFmt w:val="bullet"/>
      <w:lvlText w:val=""/>
      <w:lvlJc w:val="left"/>
      <w:pPr>
        <w:ind w:left="3048" w:hanging="360"/>
      </w:pPr>
      <w:rPr>
        <w:rFonts w:ascii="Symbol" w:hAnsi="Symbol" w:hint="default"/>
      </w:rPr>
    </w:lvl>
    <w:lvl w:ilvl="4" w:tplc="08090003" w:tentative="1">
      <w:start w:val="1"/>
      <w:numFmt w:val="bullet"/>
      <w:lvlText w:val="o"/>
      <w:lvlJc w:val="left"/>
      <w:pPr>
        <w:ind w:left="3768" w:hanging="360"/>
      </w:pPr>
      <w:rPr>
        <w:rFonts w:ascii="Courier New" w:hAnsi="Courier New" w:cs="Courier New" w:hint="default"/>
      </w:rPr>
    </w:lvl>
    <w:lvl w:ilvl="5" w:tplc="08090005" w:tentative="1">
      <w:start w:val="1"/>
      <w:numFmt w:val="bullet"/>
      <w:lvlText w:val=""/>
      <w:lvlJc w:val="left"/>
      <w:pPr>
        <w:ind w:left="4488" w:hanging="360"/>
      </w:pPr>
      <w:rPr>
        <w:rFonts w:ascii="Wingdings" w:hAnsi="Wingdings" w:hint="default"/>
      </w:rPr>
    </w:lvl>
    <w:lvl w:ilvl="6" w:tplc="08090001" w:tentative="1">
      <w:start w:val="1"/>
      <w:numFmt w:val="bullet"/>
      <w:lvlText w:val=""/>
      <w:lvlJc w:val="left"/>
      <w:pPr>
        <w:ind w:left="5208" w:hanging="360"/>
      </w:pPr>
      <w:rPr>
        <w:rFonts w:ascii="Symbol" w:hAnsi="Symbol" w:hint="default"/>
      </w:rPr>
    </w:lvl>
    <w:lvl w:ilvl="7" w:tplc="08090003" w:tentative="1">
      <w:start w:val="1"/>
      <w:numFmt w:val="bullet"/>
      <w:lvlText w:val="o"/>
      <w:lvlJc w:val="left"/>
      <w:pPr>
        <w:ind w:left="5928" w:hanging="360"/>
      </w:pPr>
      <w:rPr>
        <w:rFonts w:ascii="Courier New" w:hAnsi="Courier New" w:cs="Courier New" w:hint="default"/>
      </w:rPr>
    </w:lvl>
    <w:lvl w:ilvl="8" w:tplc="08090005" w:tentative="1">
      <w:start w:val="1"/>
      <w:numFmt w:val="bullet"/>
      <w:lvlText w:val=""/>
      <w:lvlJc w:val="left"/>
      <w:pPr>
        <w:ind w:left="6648" w:hanging="360"/>
      </w:pPr>
      <w:rPr>
        <w:rFonts w:ascii="Wingdings" w:hAnsi="Wingdings" w:hint="default"/>
      </w:rPr>
    </w:lvl>
  </w:abstractNum>
  <w:abstractNum w:abstractNumId="12" w15:restartNumberingAfterBreak="0">
    <w:nsid w:val="1A0323EC"/>
    <w:multiLevelType w:val="hybridMultilevel"/>
    <w:tmpl w:val="66B254F2"/>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1A671DA6"/>
    <w:multiLevelType w:val="hybridMultilevel"/>
    <w:tmpl w:val="2A1CBE0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4" w15:restartNumberingAfterBreak="0">
    <w:nsid w:val="1BAE23D6"/>
    <w:multiLevelType w:val="hybridMultilevel"/>
    <w:tmpl w:val="F5C655B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5" w15:restartNumberingAfterBreak="0">
    <w:nsid w:val="22C81BCB"/>
    <w:multiLevelType w:val="hybridMultilevel"/>
    <w:tmpl w:val="D6749850"/>
    <w:lvl w:ilvl="0" w:tplc="33BE8828">
      <w:start w:val="1"/>
      <w:numFmt w:val="lowerRoman"/>
      <w:lvlText w:val="%1."/>
      <w:lvlJc w:val="righ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A8F68AC"/>
    <w:multiLevelType w:val="hybridMultilevel"/>
    <w:tmpl w:val="B1FE152E"/>
    <w:lvl w:ilvl="0" w:tplc="08090001">
      <w:start w:val="1"/>
      <w:numFmt w:val="bullet"/>
      <w:lvlText w:val=""/>
      <w:lvlJc w:val="left"/>
      <w:pPr>
        <w:ind w:left="930" w:hanging="360"/>
      </w:pPr>
      <w:rPr>
        <w:rFonts w:ascii="Symbol" w:hAnsi="Symbol"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17" w15:restartNumberingAfterBreak="0">
    <w:nsid w:val="2C0738B6"/>
    <w:multiLevelType w:val="hybridMultilevel"/>
    <w:tmpl w:val="CC848B7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8" w15:restartNumberingAfterBreak="0">
    <w:nsid w:val="2C9E7326"/>
    <w:multiLevelType w:val="hybridMultilevel"/>
    <w:tmpl w:val="96E67F16"/>
    <w:lvl w:ilvl="0" w:tplc="08090001">
      <w:start w:val="1"/>
      <w:numFmt w:val="bullet"/>
      <w:lvlText w:val=""/>
      <w:lvlJc w:val="left"/>
      <w:pPr>
        <w:ind w:left="930" w:hanging="360"/>
      </w:pPr>
      <w:rPr>
        <w:rFonts w:ascii="Symbol" w:hAnsi="Symbol"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19" w15:restartNumberingAfterBreak="0">
    <w:nsid w:val="2DB120ED"/>
    <w:multiLevelType w:val="hybridMultilevel"/>
    <w:tmpl w:val="0876159A"/>
    <w:lvl w:ilvl="0" w:tplc="1F08018A">
      <w:start w:val="1"/>
      <w:numFmt w:val="decimal"/>
      <w:lvlText w:val="%1."/>
      <w:lvlJc w:val="left"/>
      <w:pPr>
        <w:ind w:left="720" w:hanging="360"/>
      </w:pPr>
      <w:rPr>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869427A"/>
    <w:multiLevelType w:val="hybridMultilevel"/>
    <w:tmpl w:val="72F247D0"/>
    <w:lvl w:ilvl="0" w:tplc="B314B410">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87B0F33"/>
    <w:multiLevelType w:val="hybridMultilevel"/>
    <w:tmpl w:val="067C45B2"/>
    <w:lvl w:ilvl="0" w:tplc="47C84E3E">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405B1A92"/>
    <w:multiLevelType w:val="hybridMultilevel"/>
    <w:tmpl w:val="41828776"/>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2B56B25"/>
    <w:multiLevelType w:val="hybridMultilevel"/>
    <w:tmpl w:val="E17E33E4"/>
    <w:lvl w:ilvl="0" w:tplc="08090001">
      <w:start w:val="1"/>
      <w:numFmt w:val="bullet"/>
      <w:lvlText w:val=""/>
      <w:lvlJc w:val="left"/>
      <w:pPr>
        <w:ind w:left="888" w:hanging="360"/>
      </w:pPr>
      <w:rPr>
        <w:rFonts w:ascii="Symbol" w:hAnsi="Symbol" w:hint="default"/>
      </w:rPr>
    </w:lvl>
    <w:lvl w:ilvl="1" w:tplc="08090003" w:tentative="1">
      <w:start w:val="1"/>
      <w:numFmt w:val="bullet"/>
      <w:lvlText w:val="o"/>
      <w:lvlJc w:val="left"/>
      <w:pPr>
        <w:ind w:left="1608" w:hanging="360"/>
      </w:pPr>
      <w:rPr>
        <w:rFonts w:ascii="Courier New" w:hAnsi="Courier New" w:cs="Courier New" w:hint="default"/>
      </w:rPr>
    </w:lvl>
    <w:lvl w:ilvl="2" w:tplc="08090005" w:tentative="1">
      <w:start w:val="1"/>
      <w:numFmt w:val="bullet"/>
      <w:lvlText w:val=""/>
      <w:lvlJc w:val="left"/>
      <w:pPr>
        <w:ind w:left="2328" w:hanging="360"/>
      </w:pPr>
      <w:rPr>
        <w:rFonts w:ascii="Wingdings" w:hAnsi="Wingdings" w:hint="default"/>
      </w:rPr>
    </w:lvl>
    <w:lvl w:ilvl="3" w:tplc="08090001" w:tentative="1">
      <w:start w:val="1"/>
      <w:numFmt w:val="bullet"/>
      <w:lvlText w:val=""/>
      <w:lvlJc w:val="left"/>
      <w:pPr>
        <w:ind w:left="3048" w:hanging="360"/>
      </w:pPr>
      <w:rPr>
        <w:rFonts w:ascii="Symbol" w:hAnsi="Symbol" w:hint="default"/>
      </w:rPr>
    </w:lvl>
    <w:lvl w:ilvl="4" w:tplc="08090003" w:tentative="1">
      <w:start w:val="1"/>
      <w:numFmt w:val="bullet"/>
      <w:lvlText w:val="o"/>
      <w:lvlJc w:val="left"/>
      <w:pPr>
        <w:ind w:left="3768" w:hanging="360"/>
      </w:pPr>
      <w:rPr>
        <w:rFonts w:ascii="Courier New" w:hAnsi="Courier New" w:cs="Courier New" w:hint="default"/>
      </w:rPr>
    </w:lvl>
    <w:lvl w:ilvl="5" w:tplc="08090005" w:tentative="1">
      <w:start w:val="1"/>
      <w:numFmt w:val="bullet"/>
      <w:lvlText w:val=""/>
      <w:lvlJc w:val="left"/>
      <w:pPr>
        <w:ind w:left="4488" w:hanging="360"/>
      </w:pPr>
      <w:rPr>
        <w:rFonts w:ascii="Wingdings" w:hAnsi="Wingdings" w:hint="default"/>
      </w:rPr>
    </w:lvl>
    <w:lvl w:ilvl="6" w:tplc="08090001" w:tentative="1">
      <w:start w:val="1"/>
      <w:numFmt w:val="bullet"/>
      <w:lvlText w:val=""/>
      <w:lvlJc w:val="left"/>
      <w:pPr>
        <w:ind w:left="5208" w:hanging="360"/>
      </w:pPr>
      <w:rPr>
        <w:rFonts w:ascii="Symbol" w:hAnsi="Symbol" w:hint="default"/>
      </w:rPr>
    </w:lvl>
    <w:lvl w:ilvl="7" w:tplc="08090003" w:tentative="1">
      <w:start w:val="1"/>
      <w:numFmt w:val="bullet"/>
      <w:lvlText w:val="o"/>
      <w:lvlJc w:val="left"/>
      <w:pPr>
        <w:ind w:left="5928" w:hanging="360"/>
      </w:pPr>
      <w:rPr>
        <w:rFonts w:ascii="Courier New" w:hAnsi="Courier New" w:cs="Courier New" w:hint="default"/>
      </w:rPr>
    </w:lvl>
    <w:lvl w:ilvl="8" w:tplc="08090005" w:tentative="1">
      <w:start w:val="1"/>
      <w:numFmt w:val="bullet"/>
      <w:lvlText w:val=""/>
      <w:lvlJc w:val="left"/>
      <w:pPr>
        <w:ind w:left="6648" w:hanging="360"/>
      </w:pPr>
      <w:rPr>
        <w:rFonts w:ascii="Wingdings" w:hAnsi="Wingdings" w:hint="default"/>
      </w:rPr>
    </w:lvl>
  </w:abstractNum>
  <w:abstractNum w:abstractNumId="24" w15:restartNumberingAfterBreak="0">
    <w:nsid w:val="43EF68FE"/>
    <w:multiLevelType w:val="hybridMultilevel"/>
    <w:tmpl w:val="6680B3C4"/>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5" w15:restartNumberingAfterBreak="0">
    <w:nsid w:val="47FD658E"/>
    <w:multiLevelType w:val="hybridMultilevel"/>
    <w:tmpl w:val="4CD272EC"/>
    <w:lvl w:ilvl="0" w:tplc="04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83849FB"/>
    <w:multiLevelType w:val="hybridMultilevel"/>
    <w:tmpl w:val="0F2EC192"/>
    <w:lvl w:ilvl="0" w:tplc="7334330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8D149F5"/>
    <w:multiLevelType w:val="hybridMultilevel"/>
    <w:tmpl w:val="E750A024"/>
    <w:lvl w:ilvl="0" w:tplc="27925872">
      <w:start w:val="1"/>
      <w:numFmt w:val="decimal"/>
      <w:lvlText w:val="%1."/>
      <w:lvlJc w:val="left"/>
      <w:pPr>
        <w:ind w:left="720" w:hanging="360"/>
      </w:pPr>
      <w:rPr>
        <w:rFonts w:hint="default"/>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9C01028"/>
    <w:multiLevelType w:val="hybridMultilevel"/>
    <w:tmpl w:val="7400B3E0"/>
    <w:lvl w:ilvl="0" w:tplc="0B50420E">
      <w:start w:val="1"/>
      <w:numFmt w:val="upperLetter"/>
      <w:lvlText w:val="%1."/>
      <w:lvlJc w:val="left"/>
      <w:pPr>
        <w:ind w:left="372" w:hanging="360"/>
      </w:pPr>
      <w:rPr>
        <w:rFonts w:ascii="Times New Roman" w:hAnsi="Times New Roman" w:cs="Times New Roman"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9" w15:restartNumberingAfterBreak="0">
    <w:nsid w:val="4DED4002"/>
    <w:multiLevelType w:val="hybridMultilevel"/>
    <w:tmpl w:val="AC96A6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F746437"/>
    <w:multiLevelType w:val="hybridMultilevel"/>
    <w:tmpl w:val="0876159A"/>
    <w:lvl w:ilvl="0" w:tplc="1F08018A">
      <w:start w:val="1"/>
      <w:numFmt w:val="decimal"/>
      <w:lvlText w:val="%1."/>
      <w:lvlJc w:val="left"/>
      <w:pPr>
        <w:ind w:left="720" w:hanging="360"/>
      </w:pPr>
      <w:rPr>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lowerLetter"/>
      <w:lvlText w:val="%2."/>
      <w:lvlJc w:val="left"/>
      <w:pPr>
        <w:ind w:left="8685" w:hanging="360"/>
      </w:pPr>
    </w:lvl>
    <w:lvl w:ilvl="2" w:tplc="08090005">
      <w:start w:val="1"/>
      <w:numFmt w:val="lowerRoman"/>
      <w:lvlText w:val="%3."/>
      <w:lvlJc w:val="right"/>
      <w:pPr>
        <w:ind w:left="9405" w:hanging="180"/>
      </w:pPr>
    </w:lvl>
    <w:lvl w:ilvl="3" w:tplc="08090001">
      <w:start w:val="1"/>
      <w:numFmt w:val="decimal"/>
      <w:lvlText w:val="%4."/>
      <w:lvlJc w:val="left"/>
      <w:pPr>
        <w:ind w:left="10125" w:hanging="360"/>
      </w:pPr>
    </w:lvl>
    <w:lvl w:ilvl="4" w:tplc="08090003">
      <w:start w:val="1"/>
      <w:numFmt w:val="lowerLetter"/>
      <w:lvlText w:val="%5."/>
      <w:lvlJc w:val="left"/>
      <w:pPr>
        <w:ind w:left="10845" w:hanging="360"/>
      </w:pPr>
    </w:lvl>
    <w:lvl w:ilvl="5" w:tplc="08090005">
      <w:start w:val="1"/>
      <w:numFmt w:val="lowerRoman"/>
      <w:lvlText w:val="%6."/>
      <w:lvlJc w:val="right"/>
      <w:pPr>
        <w:ind w:left="11565" w:hanging="180"/>
      </w:pPr>
    </w:lvl>
    <w:lvl w:ilvl="6" w:tplc="08090001">
      <w:start w:val="1"/>
      <w:numFmt w:val="decimal"/>
      <w:lvlText w:val="%7."/>
      <w:lvlJc w:val="left"/>
      <w:pPr>
        <w:ind w:left="12285" w:hanging="360"/>
      </w:pPr>
    </w:lvl>
    <w:lvl w:ilvl="7" w:tplc="08090003">
      <w:start w:val="1"/>
      <w:numFmt w:val="lowerLetter"/>
      <w:lvlText w:val="%8."/>
      <w:lvlJc w:val="left"/>
      <w:pPr>
        <w:ind w:left="13005" w:hanging="360"/>
      </w:pPr>
    </w:lvl>
    <w:lvl w:ilvl="8" w:tplc="08090005">
      <w:start w:val="1"/>
      <w:numFmt w:val="lowerRoman"/>
      <w:lvlText w:val="%9."/>
      <w:lvlJc w:val="right"/>
      <w:pPr>
        <w:ind w:left="13725" w:hanging="180"/>
      </w:pPr>
    </w:lvl>
  </w:abstractNum>
  <w:abstractNum w:abstractNumId="32" w15:restartNumberingAfterBreak="0">
    <w:nsid w:val="53732FDF"/>
    <w:multiLevelType w:val="hybridMultilevel"/>
    <w:tmpl w:val="A8C668F6"/>
    <w:lvl w:ilvl="0" w:tplc="08090001">
      <w:start w:val="1"/>
      <w:numFmt w:val="bullet"/>
      <w:lvlText w:val=""/>
      <w:lvlJc w:val="left"/>
      <w:pPr>
        <w:ind w:left="888" w:hanging="360"/>
      </w:pPr>
      <w:rPr>
        <w:rFonts w:ascii="Symbol" w:hAnsi="Symbol" w:hint="default"/>
      </w:rPr>
    </w:lvl>
    <w:lvl w:ilvl="1" w:tplc="08090003" w:tentative="1">
      <w:start w:val="1"/>
      <w:numFmt w:val="bullet"/>
      <w:lvlText w:val="o"/>
      <w:lvlJc w:val="left"/>
      <w:pPr>
        <w:ind w:left="1608" w:hanging="360"/>
      </w:pPr>
      <w:rPr>
        <w:rFonts w:ascii="Courier New" w:hAnsi="Courier New" w:cs="Courier New" w:hint="default"/>
      </w:rPr>
    </w:lvl>
    <w:lvl w:ilvl="2" w:tplc="08090005" w:tentative="1">
      <w:start w:val="1"/>
      <w:numFmt w:val="bullet"/>
      <w:lvlText w:val=""/>
      <w:lvlJc w:val="left"/>
      <w:pPr>
        <w:ind w:left="2328" w:hanging="360"/>
      </w:pPr>
      <w:rPr>
        <w:rFonts w:ascii="Wingdings" w:hAnsi="Wingdings" w:hint="default"/>
      </w:rPr>
    </w:lvl>
    <w:lvl w:ilvl="3" w:tplc="08090001" w:tentative="1">
      <w:start w:val="1"/>
      <w:numFmt w:val="bullet"/>
      <w:lvlText w:val=""/>
      <w:lvlJc w:val="left"/>
      <w:pPr>
        <w:ind w:left="3048" w:hanging="360"/>
      </w:pPr>
      <w:rPr>
        <w:rFonts w:ascii="Symbol" w:hAnsi="Symbol" w:hint="default"/>
      </w:rPr>
    </w:lvl>
    <w:lvl w:ilvl="4" w:tplc="08090003" w:tentative="1">
      <w:start w:val="1"/>
      <w:numFmt w:val="bullet"/>
      <w:lvlText w:val="o"/>
      <w:lvlJc w:val="left"/>
      <w:pPr>
        <w:ind w:left="3768" w:hanging="360"/>
      </w:pPr>
      <w:rPr>
        <w:rFonts w:ascii="Courier New" w:hAnsi="Courier New" w:cs="Courier New" w:hint="default"/>
      </w:rPr>
    </w:lvl>
    <w:lvl w:ilvl="5" w:tplc="08090005" w:tentative="1">
      <w:start w:val="1"/>
      <w:numFmt w:val="bullet"/>
      <w:lvlText w:val=""/>
      <w:lvlJc w:val="left"/>
      <w:pPr>
        <w:ind w:left="4488" w:hanging="360"/>
      </w:pPr>
      <w:rPr>
        <w:rFonts w:ascii="Wingdings" w:hAnsi="Wingdings" w:hint="default"/>
      </w:rPr>
    </w:lvl>
    <w:lvl w:ilvl="6" w:tplc="08090001" w:tentative="1">
      <w:start w:val="1"/>
      <w:numFmt w:val="bullet"/>
      <w:lvlText w:val=""/>
      <w:lvlJc w:val="left"/>
      <w:pPr>
        <w:ind w:left="5208" w:hanging="360"/>
      </w:pPr>
      <w:rPr>
        <w:rFonts w:ascii="Symbol" w:hAnsi="Symbol" w:hint="default"/>
      </w:rPr>
    </w:lvl>
    <w:lvl w:ilvl="7" w:tplc="08090003" w:tentative="1">
      <w:start w:val="1"/>
      <w:numFmt w:val="bullet"/>
      <w:lvlText w:val="o"/>
      <w:lvlJc w:val="left"/>
      <w:pPr>
        <w:ind w:left="5928" w:hanging="360"/>
      </w:pPr>
      <w:rPr>
        <w:rFonts w:ascii="Courier New" w:hAnsi="Courier New" w:cs="Courier New" w:hint="default"/>
      </w:rPr>
    </w:lvl>
    <w:lvl w:ilvl="8" w:tplc="08090005" w:tentative="1">
      <w:start w:val="1"/>
      <w:numFmt w:val="bullet"/>
      <w:lvlText w:val=""/>
      <w:lvlJc w:val="left"/>
      <w:pPr>
        <w:ind w:left="6648" w:hanging="360"/>
      </w:pPr>
      <w:rPr>
        <w:rFonts w:ascii="Wingdings" w:hAnsi="Wingdings" w:hint="default"/>
      </w:rPr>
    </w:lvl>
  </w:abstractNum>
  <w:abstractNum w:abstractNumId="33" w15:restartNumberingAfterBreak="0">
    <w:nsid w:val="5A902006"/>
    <w:multiLevelType w:val="hybridMultilevel"/>
    <w:tmpl w:val="0F2EC192"/>
    <w:lvl w:ilvl="0" w:tplc="7334330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22203E7"/>
    <w:multiLevelType w:val="hybridMultilevel"/>
    <w:tmpl w:val="0AA6C3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7FC02F0"/>
    <w:multiLevelType w:val="hybridMultilevel"/>
    <w:tmpl w:val="B4B8A7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69FF36B0"/>
    <w:multiLevelType w:val="hybridMultilevel"/>
    <w:tmpl w:val="8C7E2A2E"/>
    <w:lvl w:ilvl="0" w:tplc="215AC5B6">
      <w:start w:val="4"/>
      <w:numFmt w:val="bullet"/>
      <w:lvlText w:val="-"/>
      <w:lvlJc w:val="left"/>
      <w:pPr>
        <w:ind w:left="2160" w:hanging="360"/>
      </w:pPr>
      <w:rPr>
        <w:rFonts w:ascii="Calibri" w:eastAsia="Calibri" w:hAnsi="Calibri" w:cs="Calibri"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7"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6BBD77A4"/>
    <w:multiLevelType w:val="hybridMultilevel"/>
    <w:tmpl w:val="268A02E0"/>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BE9112D"/>
    <w:multiLevelType w:val="multilevel"/>
    <w:tmpl w:val="6F7A11CC"/>
    <w:lvl w:ilvl="0">
      <w:start w:val="1"/>
      <w:numFmt w:val="decimal"/>
      <w:lvlText w:val="%1."/>
      <w:lvlJc w:val="left"/>
      <w:pPr>
        <w:ind w:left="732" w:hanging="360"/>
      </w:pPr>
    </w:lvl>
    <w:lvl w:ilvl="1">
      <w:start w:val="1"/>
      <w:numFmt w:val="decimal"/>
      <w:isLgl/>
      <w:lvlText w:val="%1.%2."/>
      <w:lvlJc w:val="left"/>
      <w:pPr>
        <w:ind w:left="882" w:hanging="510"/>
      </w:pPr>
      <w:rPr>
        <w:rFonts w:hint="default"/>
      </w:rPr>
    </w:lvl>
    <w:lvl w:ilvl="2">
      <w:start w:val="1"/>
      <w:numFmt w:val="decimal"/>
      <w:isLgl/>
      <w:lvlText w:val="%1.%2.%3."/>
      <w:lvlJc w:val="left"/>
      <w:pPr>
        <w:ind w:left="1092" w:hanging="720"/>
      </w:pPr>
      <w:rPr>
        <w:rFonts w:hint="default"/>
      </w:rPr>
    </w:lvl>
    <w:lvl w:ilvl="3">
      <w:start w:val="1"/>
      <w:numFmt w:val="decimal"/>
      <w:isLgl/>
      <w:lvlText w:val="%1.%2.%3.%4."/>
      <w:lvlJc w:val="left"/>
      <w:pPr>
        <w:ind w:left="1092" w:hanging="720"/>
      </w:pPr>
      <w:rPr>
        <w:rFonts w:hint="default"/>
      </w:rPr>
    </w:lvl>
    <w:lvl w:ilvl="4">
      <w:start w:val="1"/>
      <w:numFmt w:val="decimal"/>
      <w:isLgl/>
      <w:lvlText w:val="%1.%2.%3.%4.%5."/>
      <w:lvlJc w:val="left"/>
      <w:pPr>
        <w:ind w:left="1452" w:hanging="1080"/>
      </w:pPr>
      <w:rPr>
        <w:rFonts w:hint="default"/>
      </w:rPr>
    </w:lvl>
    <w:lvl w:ilvl="5">
      <w:start w:val="1"/>
      <w:numFmt w:val="decimal"/>
      <w:isLgl/>
      <w:lvlText w:val="%1.%2.%3.%4.%5.%6."/>
      <w:lvlJc w:val="left"/>
      <w:pPr>
        <w:ind w:left="1452" w:hanging="1080"/>
      </w:pPr>
      <w:rPr>
        <w:rFonts w:hint="default"/>
      </w:rPr>
    </w:lvl>
    <w:lvl w:ilvl="6">
      <w:start w:val="1"/>
      <w:numFmt w:val="decimal"/>
      <w:isLgl/>
      <w:lvlText w:val="%1.%2.%3.%4.%5.%6.%7."/>
      <w:lvlJc w:val="left"/>
      <w:pPr>
        <w:ind w:left="1812" w:hanging="1440"/>
      </w:pPr>
      <w:rPr>
        <w:rFonts w:hint="default"/>
      </w:rPr>
    </w:lvl>
    <w:lvl w:ilvl="7">
      <w:start w:val="1"/>
      <w:numFmt w:val="decimal"/>
      <w:isLgl/>
      <w:lvlText w:val="%1.%2.%3.%4.%5.%6.%7.%8."/>
      <w:lvlJc w:val="left"/>
      <w:pPr>
        <w:ind w:left="1812" w:hanging="1440"/>
      </w:pPr>
      <w:rPr>
        <w:rFonts w:hint="default"/>
      </w:rPr>
    </w:lvl>
    <w:lvl w:ilvl="8">
      <w:start w:val="1"/>
      <w:numFmt w:val="decimal"/>
      <w:isLgl/>
      <w:lvlText w:val="%1.%2.%3.%4.%5.%6.%7.%8.%9."/>
      <w:lvlJc w:val="left"/>
      <w:pPr>
        <w:ind w:left="2172" w:hanging="1800"/>
      </w:pPr>
      <w:rPr>
        <w:rFonts w:hint="default"/>
      </w:rPr>
    </w:lvl>
  </w:abstractNum>
  <w:abstractNum w:abstractNumId="40" w15:restartNumberingAfterBreak="0">
    <w:nsid w:val="73747410"/>
    <w:multiLevelType w:val="hybridMultilevel"/>
    <w:tmpl w:val="7312FA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9700E9D"/>
    <w:multiLevelType w:val="hybridMultilevel"/>
    <w:tmpl w:val="04A81210"/>
    <w:lvl w:ilvl="0" w:tplc="1F08018A">
      <w:start w:val="1"/>
      <w:numFmt w:val="decimal"/>
      <w:lvlText w:val="%1."/>
      <w:lvlJc w:val="left"/>
      <w:pPr>
        <w:ind w:left="720" w:hanging="360"/>
      </w:pPr>
      <w:rPr>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A393CA8"/>
    <w:multiLevelType w:val="hybridMultilevel"/>
    <w:tmpl w:val="67BAC9B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3" w15:restartNumberingAfterBreak="0">
    <w:nsid w:val="7B1230C9"/>
    <w:multiLevelType w:val="hybridMultilevel"/>
    <w:tmpl w:val="A2E83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BE42650"/>
    <w:multiLevelType w:val="hybridMultilevel"/>
    <w:tmpl w:val="23D60C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FF23B4C"/>
    <w:multiLevelType w:val="hybridMultilevel"/>
    <w:tmpl w:val="48487CE8"/>
    <w:lvl w:ilvl="0" w:tplc="11183E2E">
      <w:start w:val="1"/>
      <w:numFmt w:val="decimal"/>
      <w:lvlText w:val="%1."/>
      <w:lvlJc w:val="left"/>
      <w:pPr>
        <w:ind w:left="720" w:hanging="360"/>
      </w:pPr>
      <w:rPr>
        <w:rFonts w:hint="default"/>
        <w:i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7"/>
  </w:num>
  <w:num w:numId="2">
    <w:abstractNumId w:val="7"/>
  </w:num>
  <w:num w:numId="3">
    <w:abstractNumId w:val="3"/>
  </w:num>
  <w:num w:numId="4">
    <w:abstractNumId w:val="39"/>
  </w:num>
  <w:num w:numId="5">
    <w:abstractNumId w:val="28"/>
  </w:num>
  <w:num w:numId="6">
    <w:abstractNumId w:val="34"/>
  </w:num>
  <w:num w:numId="7">
    <w:abstractNumId w:val="41"/>
  </w:num>
  <w:num w:numId="8">
    <w:abstractNumId w:val="15"/>
  </w:num>
  <w:num w:numId="9">
    <w:abstractNumId w:val="2"/>
  </w:num>
  <w:num w:numId="10">
    <w:abstractNumId w:val="23"/>
  </w:num>
  <w:num w:numId="11">
    <w:abstractNumId w:val="11"/>
  </w:num>
  <w:num w:numId="12">
    <w:abstractNumId w:val="32"/>
  </w:num>
  <w:num w:numId="13">
    <w:abstractNumId w:val="18"/>
  </w:num>
  <w:num w:numId="14">
    <w:abstractNumId w:val="16"/>
  </w:num>
  <w:num w:numId="15">
    <w:abstractNumId w:val="9"/>
  </w:num>
  <w:num w:numId="16">
    <w:abstractNumId w:val="6"/>
  </w:num>
  <w:num w:numId="17">
    <w:abstractNumId w:val="19"/>
  </w:num>
  <w:num w:numId="18">
    <w:abstractNumId w:val="30"/>
  </w:num>
  <w:num w:numId="19">
    <w:abstractNumId w:val="5"/>
  </w:num>
  <w:num w:numId="20">
    <w:abstractNumId w:val="40"/>
  </w:num>
  <w:num w:numId="21">
    <w:abstractNumId w:val="22"/>
  </w:num>
  <w:num w:numId="22">
    <w:abstractNumId w:val="12"/>
  </w:num>
  <w:num w:numId="23">
    <w:abstractNumId w:val="29"/>
  </w:num>
  <w:num w:numId="24">
    <w:abstractNumId w:val="20"/>
  </w:num>
  <w:num w:numId="25">
    <w:abstractNumId w:val="45"/>
  </w:num>
  <w:num w:numId="26">
    <w:abstractNumId w:val="13"/>
  </w:num>
  <w:num w:numId="27">
    <w:abstractNumId w:val="36"/>
  </w:num>
  <w:num w:numId="28">
    <w:abstractNumId w:val="1"/>
  </w:num>
  <w:num w:numId="29">
    <w:abstractNumId w:val="8"/>
  </w:num>
  <w:num w:numId="30">
    <w:abstractNumId w:val="27"/>
  </w:num>
  <w:num w:numId="31">
    <w:abstractNumId w:val="35"/>
  </w:num>
  <w:num w:numId="32">
    <w:abstractNumId w:val="4"/>
  </w:num>
  <w:num w:numId="33">
    <w:abstractNumId w:val="44"/>
  </w:num>
  <w:num w:numId="34">
    <w:abstractNumId w:val="42"/>
  </w:num>
  <w:num w:numId="35">
    <w:abstractNumId w:val="24"/>
  </w:num>
  <w:num w:numId="36">
    <w:abstractNumId w:val="14"/>
  </w:num>
  <w:num w:numId="37">
    <w:abstractNumId w:val="17"/>
  </w:num>
  <w:num w:numId="38">
    <w:abstractNumId w:val="21"/>
  </w:num>
  <w:num w:numId="39">
    <w:abstractNumId w:val="10"/>
  </w:num>
  <w:num w:numId="40">
    <w:abstractNumId w:val="38"/>
  </w:num>
  <w:num w:numId="41">
    <w:abstractNumId w:val="25"/>
  </w:num>
  <w:num w:numId="4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3"/>
  </w:num>
  <w:num w:numId="44">
    <w:abstractNumId w:val="0"/>
  </w:num>
  <w:num w:numId="45">
    <w:abstractNumId w:val="33"/>
  </w:num>
  <w:num w:numId="46">
    <w:abstractNumId w:val="2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0AC5"/>
    <w:rsid w:val="0000247F"/>
    <w:rsid w:val="00010B7B"/>
    <w:rsid w:val="00014182"/>
    <w:rsid w:val="00021314"/>
    <w:rsid w:val="00026F2C"/>
    <w:rsid w:val="0003086A"/>
    <w:rsid w:val="000374CB"/>
    <w:rsid w:val="00042076"/>
    <w:rsid w:val="000500A1"/>
    <w:rsid w:val="000567AE"/>
    <w:rsid w:val="000643CC"/>
    <w:rsid w:val="000667D8"/>
    <w:rsid w:val="00070168"/>
    <w:rsid w:val="00082BB7"/>
    <w:rsid w:val="00082F55"/>
    <w:rsid w:val="00084CB7"/>
    <w:rsid w:val="000868F6"/>
    <w:rsid w:val="000A292C"/>
    <w:rsid w:val="000A4716"/>
    <w:rsid w:val="000B1D64"/>
    <w:rsid w:val="000B4CCE"/>
    <w:rsid w:val="000B61D7"/>
    <w:rsid w:val="000C084E"/>
    <w:rsid w:val="000C1EEC"/>
    <w:rsid w:val="000C3EAF"/>
    <w:rsid w:val="000C56DB"/>
    <w:rsid w:val="000C7642"/>
    <w:rsid w:val="000D3EFC"/>
    <w:rsid w:val="000D4628"/>
    <w:rsid w:val="000D7260"/>
    <w:rsid w:val="000E3913"/>
    <w:rsid w:val="000E4563"/>
    <w:rsid w:val="000E4DA7"/>
    <w:rsid w:val="000E6939"/>
    <w:rsid w:val="000E6F8A"/>
    <w:rsid w:val="0010025F"/>
    <w:rsid w:val="00107ADD"/>
    <w:rsid w:val="0011771E"/>
    <w:rsid w:val="001179B7"/>
    <w:rsid w:val="001312B6"/>
    <w:rsid w:val="00137268"/>
    <w:rsid w:val="001376D0"/>
    <w:rsid w:val="001414B0"/>
    <w:rsid w:val="00141886"/>
    <w:rsid w:val="00141C3D"/>
    <w:rsid w:val="00147B9A"/>
    <w:rsid w:val="00153757"/>
    <w:rsid w:val="0016666C"/>
    <w:rsid w:val="00166AB5"/>
    <w:rsid w:val="00166E98"/>
    <w:rsid w:val="00167224"/>
    <w:rsid w:val="00181347"/>
    <w:rsid w:val="001933A4"/>
    <w:rsid w:val="001A0C88"/>
    <w:rsid w:val="001B615F"/>
    <w:rsid w:val="001B7D21"/>
    <w:rsid w:val="001C2B51"/>
    <w:rsid w:val="001C2E90"/>
    <w:rsid w:val="001D43BE"/>
    <w:rsid w:val="001D623F"/>
    <w:rsid w:val="001D6BEA"/>
    <w:rsid w:val="001E2D8B"/>
    <w:rsid w:val="001E58E9"/>
    <w:rsid w:val="001F4788"/>
    <w:rsid w:val="001F5F79"/>
    <w:rsid w:val="001F7CB4"/>
    <w:rsid w:val="00206F9B"/>
    <w:rsid w:val="002362B7"/>
    <w:rsid w:val="00241127"/>
    <w:rsid w:val="00244524"/>
    <w:rsid w:val="0025424C"/>
    <w:rsid w:val="00262699"/>
    <w:rsid w:val="002627FF"/>
    <w:rsid w:val="00270FCE"/>
    <w:rsid w:val="00271E91"/>
    <w:rsid w:val="002722C6"/>
    <w:rsid w:val="0027417F"/>
    <w:rsid w:val="002B027C"/>
    <w:rsid w:val="002B3812"/>
    <w:rsid w:val="002B6A3A"/>
    <w:rsid w:val="002C1E63"/>
    <w:rsid w:val="002D4E3F"/>
    <w:rsid w:val="002E0C4D"/>
    <w:rsid w:val="002E0F86"/>
    <w:rsid w:val="002E2C1E"/>
    <w:rsid w:val="002F3596"/>
    <w:rsid w:val="0030065F"/>
    <w:rsid w:val="00307588"/>
    <w:rsid w:val="003133E7"/>
    <w:rsid w:val="003153B1"/>
    <w:rsid w:val="003158EC"/>
    <w:rsid w:val="003173C3"/>
    <w:rsid w:val="00321679"/>
    <w:rsid w:val="003226A5"/>
    <w:rsid w:val="00330B7A"/>
    <w:rsid w:val="00331B52"/>
    <w:rsid w:val="00343CAE"/>
    <w:rsid w:val="003462D5"/>
    <w:rsid w:val="0035071F"/>
    <w:rsid w:val="0035107A"/>
    <w:rsid w:val="00354C6D"/>
    <w:rsid w:val="003566D4"/>
    <w:rsid w:val="003612D4"/>
    <w:rsid w:val="00361810"/>
    <w:rsid w:val="00365E32"/>
    <w:rsid w:val="00367F30"/>
    <w:rsid w:val="00371C31"/>
    <w:rsid w:val="003728CC"/>
    <w:rsid w:val="00375A70"/>
    <w:rsid w:val="00380BBC"/>
    <w:rsid w:val="00381BE9"/>
    <w:rsid w:val="00385F75"/>
    <w:rsid w:val="00387934"/>
    <w:rsid w:val="0039139B"/>
    <w:rsid w:val="00393615"/>
    <w:rsid w:val="003949A3"/>
    <w:rsid w:val="00394C4E"/>
    <w:rsid w:val="003A2019"/>
    <w:rsid w:val="003A3D69"/>
    <w:rsid w:val="003A495F"/>
    <w:rsid w:val="003A5564"/>
    <w:rsid w:val="003A66F1"/>
    <w:rsid w:val="003D1F5E"/>
    <w:rsid w:val="003D2790"/>
    <w:rsid w:val="003E4FEA"/>
    <w:rsid w:val="003F1650"/>
    <w:rsid w:val="003F4E9C"/>
    <w:rsid w:val="0041451D"/>
    <w:rsid w:val="004155D3"/>
    <w:rsid w:val="00420464"/>
    <w:rsid w:val="00421800"/>
    <w:rsid w:val="00422B49"/>
    <w:rsid w:val="00434961"/>
    <w:rsid w:val="00441571"/>
    <w:rsid w:val="004443B5"/>
    <w:rsid w:val="004475EB"/>
    <w:rsid w:val="004570F7"/>
    <w:rsid w:val="004615C3"/>
    <w:rsid w:val="00463B28"/>
    <w:rsid w:val="00464198"/>
    <w:rsid w:val="00475CD5"/>
    <w:rsid w:val="00476C0C"/>
    <w:rsid w:val="004802DB"/>
    <w:rsid w:val="00481D84"/>
    <w:rsid w:val="004841A9"/>
    <w:rsid w:val="00492172"/>
    <w:rsid w:val="00493EC4"/>
    <w:rsid w:val="00494429"/>
    <w:rsid w:val="004A6125"/>
    <w:rsid w:val="004A7DC6"/>
    <w:rsid w:val="004B4A65"/>
    <w:rsid w:val="004B784D"/>
    <w:rsid w:val="004C247B"/>
    <w:rsid w:val="004C794B"/>
    <w:rsid w:val="004D28FA"/>
    <w:rsid w:val="004D3DDC"/>
    <w:rsid w:val="004E40A5"/>
    <w:rsid w:val="004E6371"/>
    <w:rsid w:val="004E7590"/>
    <w:rsid w:val="004F11D3"/>
    <w:rsid w:val="004F3493"/>
    <w:rsid w:val="004F4A1F"/>
    <w:rsid w:val="004F762F"/>
    <w:rsid w:val="005013D7"/>
    <w:rsid w:val="0050240A"/>
    <w:rsid w:val="00502DDA"/>
    <w:rsid w:val="00506064"/>
    <w:rsid w:val="0051305C"/>
    <w:rsid w:val="00513EB3"/>
    <w:rsid w:val="00515402"/>
    <w:rsid w:val="005168A6"/>
    <w:rsid w:val="0052094E"/>
    <w:rsid w:val="005211F2"/>
    <w:rsid w:val="00525C10"/>
    <w:rsid w:val="00526897"/>
    <w:rsid w:val="00527275"/>
    <w:rsid w:val="0052782E"/>
    <w:rsid w:val="00532CC8"/>
    <w:rsid w:val="00534687"/>
    <w:rsid w:val="00553320"/>
    <w:rsid w:val="00553792"/>
    <w:rsid w:val="00555849"/>
    <w:rsid w:val="00574D02"/>
    <w:rsid w:val="005803D7"/>
    <w:rsid w:val="00585F90"/>
    <w:rsid w:val="00586231"/>
    <w:rsid w:val="00591870"/>
    <w:rsid w:val="00597DE4"/>
    <w:rsid w:val="005A01F6"/>
    <w:rsid w:val="005A3957"/>
    <w:rsid w:val="005A3A3B"/>
    <w:rsid w:val="005A4315"/>
    <w:rsid w:val="005A44FD"/>
    <w:rsid w:val="005A5298"/>
    <w:rsid w:val="005A5449"/>
    <w:rsid w:val="005B6FD4"/>
    <w:rsid w:val="005B7213"/>
    <w:rsid w:val="005C6E5E"/>
    <w:rsid w:val="005D1C02"/>
    <w:rsid w:val="005D2DD6"/>
    <w:rsid w:val="005D6724"/>
    <w:rsid w:val="005D780F"/>
    <w:rsid w:val="005E1D76"/>
    <w:rsid w:val="005E1DCC"/>
    <w:rsid w:val="005E431A"/>
    <w:rsid w:val="005F1195"/>
    <w:rsid w:val="005F324C"/>
    <w:rsid w:val="005F4B68"/>
    <w:rsid w:val="005F50C5"/>
    <w:rsid w:val="005F6B0A"/>
    <w:rsid w:val="00602758"/>
    <w:rsid w:val="00610EAB"/>
    <w:rsid w:val="0061374C"/>
    <w:rsid w:val="006160C7"/>
    <w:rsid w:val="006206A4"/>
    <w:rsid w:val="00620FF4"/>
    <w:rsid w:val="00623D9D"/>
    <w:rsid w:val="00624DF0"/>
    <w:rsid w:val="0062623C"/>
    <w:rsid w:val="00630E36"/>
    <w:rsid w:val="006336BC"/>
    <w:rsid w:val="00636929"/>
    <w:rsid w:val="0064108D"/>
    <w:rsid w:val="00647705"/>
    <w:rsid w:val="006512F9"/>
    <w:rsid w:val="00653645"/>
    <w:rsid w:val="00654728"/>
    <w:rsid w:val="0065795E"/>
    <w:rsid w:val="006606DD"/>
    <w:rsid w:val="00662A53"/>
    <w:rsid w:val="00663EFD"/>
    <w:rsid w:val="00665A90"/>
    <w:rsid w:val="00666513"/>
    <w:rsid w:val="006678FA"/>
    <w:rsid w:val="00672838"/>
    <w:rsid w:val="00676423"/>
    <w:rsid w:val="00676EE2"/>
    <w:rsid w:val="006802F7"/>
    <w:rsid w:val="00687DCB"/>
    <w:rsid w:val="00692B03"/>
    <w:rsid w:val="006938E4"/>
    <w:rsid w:val="00694608"/>
    <w:rsid w:val="006A102A"/>
    <w:rsid w:val="006A1D8F"/>
    <w:rsid w:val="006B0D91"/>
    <w:rsid w:val="006C04A3"/>
    <w:rsid w:val="006C1A32"/>
    <w:rsid w:val="006C6F46"/>
    <w:rsid w:val="006C7B6C"/>
    <w:rsid w:val="006D4DC4"/>
    <w:rsid w:val="006E089C"/>
    <w:rsid w:val="006E5D26"/>
    <w:rsid w:val="006F3C5D"/>
    <w:rsid w:val="00710A92"/>
    <w:rsid w:val="00713A7E"/>
    <w:rsid w:val="00720E3A"/>
    <w:rsid w:val="00720E63"/>
    <w:rsid w:val="00724736"/>
    <w:rsid w:val="00725325"/>
    <w:rsid w:val="00730E52"/>
    <w:rsid w:val="007311DD"/>
    <w:rsid w:val="00736AC8"/>
    <w:rsid w:val="00741344"/>
    <w:rsid w:val="00746C36"/>
    <w:rsid w:val="007609CF"/>
    <w:rsid w:val="007631B0"/>
    <w:rsid w:val="00774692"/>
    <w:rsid w:val="007772AC"/>
    <w:rsid w:val="007803E1"/>
    <w:rsid w:val="0078097E"/>
    <w:rsid w:val="00781E6B"/>
    <w:rsid w:val="007846F9"/>
    <w:rsid w:val="00784F7C"/>
    <w:rsid w:val="007A5A3F"/>
    <w:rsid w:val="007A5BDD"/>
    <w:rsid w:val="007A75A2"/>
    <w:rsid w:val="007B27A0"/>
    <w:rsid w:val="007B5840"/>
    <w:rsid w:val="007C7ED7"/>
    <w:rsid w:val="007D0D7F"/>
    <w:rsid w:val="007D15A9"/>
    <w:rsid w:val="007D40B6"/>
    <w:rsid w:val="007E45F8"/>
    <w:rsid w:val="007F2C45"/>
    <w:rsid w:val="007F3457"/>
    <w:rsid w:val="007F59E6"/>
    <w:rsid w:val="007F6536"/>
    <w:rsid w:val="007F77BB"/>
    <w:rsid w:val="007F7CA5"/>
    <w:rsid w:val="00800B48"/>
    <w:rsid w:val="00802001"/>
    <w:rsid w:val="00803F47"/>
    <w:rsid w:val="008118B9"/>
    <w:rsid w:val="0081292A"/>
    <w:rsid w:val="008137CC"/>
    <w:rsid w:val="00813F48"/>
    <w:rsid w:val="00815BFE"/>
    <w:rsid w:val="00824D19"/>
    <w:rsid w:val="00831577"/>
    <w:rsid w:val="00834002"/>
    <w:rsid w:val="00834C30"/>
    <w:rsid w:val="00840A38"/>
    <w:rsid w:val="00841CE0"/>
    <w:rsid w:val="00842266"/>
    <w:rsid w:val="00847A43"/>
    <w:rsid w:val="00847B0D"/>
    <w:rsid w:val="00847D5A"/>
    <w:rsid w:val="00861A27"/>
    <w:rsid w:val="00866152"/>
    <w:rsid w:val="00872945"/>
    <w:rsid w:val="00875A8A"/>
    <w:rsid w:val="00877EE7"/>
    <w:rsid w:val="00883074"/>
    <w:rsid w:val="008902BC"/>
    <w:rsid w:val="00890FBF"/>
    <w:rsid w:val="00892132"/>
    <w:rsid w:val="008934D3"/>
    <w:rsid w:val="008970E9"/>
    <w:rsid w:val="008A6207"/>
    <w:rsid w:val="008A6CD8"/>
    <w:rsid w:val="008B0FC6"/>
    <w:rsid w:val="008B497C"/>
    <w:rsid w:val="008B62B1"/>
    <w:rsid w:val="008B6819"/>
    <w:rsid w:val="008B740E"/>
    <w:rsid w:val="008C0FB6"/>
    <w:rsid w:val="008C4CE7"/>
    <w:rsid w:val="008C70C3"/>
    <w:rsid w:val="008D098B"/>
    <w:rsid w:val="008D2CD5"/>
    <w:rsid w:val="008D4CFE"/>
    <w:rsid w:val="008E0703"/>
    <w:rsid w:val="008E1ABA"/>
    <w:rsid w:val="008E251A"/>
    <w:rsid w:val="008E7373"/>
    <w:rsid w:val="008E7A21"/>
    <w:rsid w:val="00903829"/>
    <w:rsid w:val="00912BC2"/>
    <w:rsid w:val="0092223C"/>
    <w:rsid w:val="009223E0"/>
    <w:rsid w:val="009268F6"/>
    <w:rsid w:val="009329E1"/>
    <w:rsid w:val="009409D5"/>
    <w:rsid w:val="00944030"/>
    <w:rsid w:val="00945131"/>
    <w:rsid w:val="00951A80"/>
    <w:rsid w:val="00960EF3"/>
    <w:rsid w:val="00964FB1"/>
    <w:rsid w:val="00966D94"/>
    <w:rsid w:val="009755F8"/>
    <w:rsid w:val="009836E0"/>
    <w:rsid w:val="00985DD7"/>
    <w:rsid w:val="00985EA3"/>
    <w:rsid w:val="00986A6E"/>
    <w:rsid w:val="009947EA"/>
    <w:rsid w:val="0099776A"/>
    <w:rsid w:val="009A42C4"/>
    <w:rsid w:val="009A5189"/>
    <w:rsid w:val="009B326D"/>
    <w:rsid w:val="009B7F2E"/>
    <w:rsid w:val="009C2329"/>
    <w:rsid w:val="009C72E5"/>
    <w:rsid w:val="009D25AC"/>
    <w:rsid w:val="009D3891"/>
    <w:rsid w:val="009D483D"/>
    <w:rsid w:val="009D6844"/>
    <w:rsid w:val="009E62E9"/>
    <w:rsid w:val="009E65C1"/>
    <w:rsid w:val="009E6B1D"/>
    <w:rsid w:val="009F2495"/>
    <w:rsid w:val="009F3F17"/>
    <w:rsid w:val="00A000DD"/>
    <w:rsid w:val="00A00847"/>
    <w:rsid w:val="00A01128"/>
    <w:rsid w:val="00A028E6"/>
    <w:rsid w:val="00A03886"/>
    <w:rsid w:val="00A10050"/>
    <w:rsid w:val="00A166F0"/>
    <w:rsid w:val="00A179C7"/>
    <w:rsid w:val="00A301C5"/>
    <w:rsid w:val="00A30263"/>
    <w:rsid w:val="00A31207"/>
    <w:rsid w:val="00A35665"/>
    <w:rsid w:val="00A41EF2"/>
    <w:rsid w:val="00A47B3B"/>
    <w:rsid w:val="00A540C1"/>
    <w:rsid w:val="00A76046"/>
    <w:rsid w:val="00A775F3"/>
    <w:rsid w:val="00A80FC9"/>
    <w:rsid w:val="00A81E31"/>
    <w:rsid w:val="00A873A5"/>
    <w:rsid w:val="00A91D9C"/>
    <w:rsid w:val="00A92C33"/>
    <w:rsid w:val="00A93F69"/>
    <w:rsid w:val="00AA1C45"/>
    <w:rsid w:val="00AA409D"/>
    <w:rsid w:val="00AB5013"/>
    <w:rsid w:val="00AB65D0"/>
    <w:rsid w:val="00AC224A"/>
    <w:rsid w:val="00AC7564"/>
    <w:rsid w:val="00AD1E50"/>
    <w:rsid w:val="00AE16FF"/>
    <w:rsid w:val="00AE1C1A"/>
    <w:rsid w:val="00AE6FAB"/>
    <w:rsid w:val="00AE7143"/>
    <w:rsid w:val="00AF092D"/>
    <w:rsid w:val="00AF2FE3"/>
    <w:rsid w:val="00AF441C"/>
    <w:rsid w:val="00B07337"/>
    <w:rsid w:val="00B101D9"/>
    <w:rsid w:val="00B13D49"/>
    <w:rsid w:val="00B22FF3"/>
    <w:rsid w:val="00B2588D"/>
    <w:rsid w:val="00B319DD"/>
    <w:rsid w:val="00B37AAE"/>
    <w:rsid w:val="00B43B9B"/>
    <w:rsid w:val="00B46929"/>
    <w:rsid w:val="00B6017C"/>
    <w:rsid w:val="00B618E7"/>
    <w:rsid w:val="00B6260B"/>
    <w:rsid w:val="00B6380B"/>
    <w:rsid w:val="00B65EE8"/>
    <w:rsid w:val="00B72276"/>
    <w:rsid w:val="00B77914"/>
    <w:rsid w:val="00B77AAE"/>
    <w:rsid w:val="00B8404A"/>
    <w:rsid w:val="00B858FE"/>
    <w:rsid w:val="00B90ADF"/>
    <w:rsid w:val="00B9262C"/>
    <w:rsid w:val="00B93726"/>
    <w:rsid w:val="00BA5487"/>
    <w:rsid w:val="00BA661B"/>
    <w:rsid w:val="00BA71FF"/>
    <w:rsid w:val="00BB3C1D"/>
    <w:rsid w:val="00BB4BAF"/>
    <w:rsid w:val="00BC6E6B"/>
    <w:rsid w:val="00BD736F"/>
    <w:rsid w:val="00BF4D6B"/>
    <w:rsid w:val="00BF6C90"/>
    <w:rsid w:val="00BF78A9"/>
    <w:rsid w:val="00BF7E25"/>
    <w:rsid w:val="00C0015E"/>
    <w:rsid w:val="00C00D5E"/>
    <w:rsid w:val="00C02AC6"/>
    <w:rsid w:val="00C04381"/>
    <w:rsid w:val="00C0454C"/>
    <w:rsid w:val="00C04AA1"/>
    <w:rsid w:val="00C06504"/>
    <w:rsid w:val="00C07476"/>
    <w:rsid w:val="00C10A92"/>
    <w:rsid w:val="00C2030D"/>
    <w:rsid w:val="00C219CF"/>
    <w:rsid w:val="00C22842"/>
    <w:rsid w:val="00C30395"/>
    <w:rsid w:val="00C323FA"/>
    <w:rsid w:val="00C32E90"/>
    <w:rsid w:val="00C37A66"/>
    <w:rsid w:val="00C402AD"/>
    <w:rsid w:val="00C439BD"/>
    <w:rsid w:val="00C44D37"/>
    <w:rsid w:val="00C46823"/>
    <w:rsid w:val="00C551D2"/>
    <w:rsid w:val="00C63D27"/>
    <w:rsid w:val="00C67012"/>
    <w:rsid w:val="00C704DD"/>
    <w:rsid w:val="00C71DDD"/>
    <w:rsid w:val="00C72DAF"/>
    <w:rsid w:val="00C85FC7"/>
    <w:rsid w:val="00C90ACF"/>
    <w:rsid w:val="00C92904"/>
    <w:rsid w:val="00C94AA7"/>
    <w:rsid w:val="00CA046F"/>
    <w:rsid w:val="00CA0CD7"/>
    <w:rsid w:val="00CA3937"/>
    <w:rsid w:val="00CB08BE"/>
    <w:rsid w:val="00CC243A"/>
    <w:rsid w:val="00CC2CD9"/>
    <w:rsid w:val="00CD2744"/>
    <w:rsid w:val="00CD350D"/>
    <w:rsid w:val="00CD7D5A"/>
    <w:rsid w:val="00CE5A3E"/>
    <w:rsid w:val="00CE6A36"/>
    <w:rsid w:val="00CE6F6E"/>
    <w:rsid w:val="00CF0301"/>
    <w:rsid w:val="00CF37DF"/>
    <w:rsid w:val="00CF3992"/>
    <w:rsid w:val="00CF4487"/>
    <w:rsid w:val="00CF6B51"/>
    <w:rsid w:val="00D052E8"/>
    <w:rsid w:val="00D13F15"/>
    <w:rsid w:val="00D25175"/>
    <w:rsid w:val="00D377B0"/>
    <w:rsid w:val="00D41873"/>
    <w:rsid w:val="00D43CCC"/>
    <w:rsid w:val="00D4562B"/>
    <w:rsid w:val="00D5589B"/>
    <w:rsid w:val="00D602CF"/>
    <w:rsid w:val="00D60B77"/>
    <w:rsid w:val="00D659A7"/>
    <w:rsid w:val="00D729B6"/>
    <w:rsid w:val="00D72BAD"/>
    <w:rsid w:val="00D81E30"/>
    <w:rsid w:val="00D90983"/>
    <w:rsid w:val="00D9720E"/>
    <w:rsid w:val="00D97D7D"/>
    <w:rsid w:val="00DA1338"/>
    <w:rsid w:val="00DA231C"/>
    <w:rsid w:val="00DA3BE1"/>
    <w:rsid w:val="00DA4614"/>
    <w:rsid w:val="00DB41DC"/>
    <w:rsid w:val="00DB51DD"/>
    <w:rsid w:val="00DB7B0C"/>
    <w:rsid w:val="00DC25F5"/>
    <w:rsid w:val="00DC2CBB"/>
    <w:rsid w:val="00DC3C82"/>
    <w:rsid w:val="00DC68F0"/>
    <w:rsid w:val="00DD4828"/>
    <w:rsid w:val="00DF0398"/>
    <w:rsid w:val="00DF3FEB"/>
    <w:rsid w:val="00DF46AF"/>
    <w:rsid w:val="00DF587F"/>
    <w:rsid w:val="00DF6979"/>
    <w:rsid w:val="00E03F08"/>
    <w:rsid w:val="00E16C01"/>
    <w:rsid w:val="00E27999"/>
    <w:rsid w:val="00E32C8F"/>
    <w:rsid w:val="00E3305D"/>
    <w:rsid w:val="00E33C8B"/>
    <w:rsid w:val="00E42310"/>
    <w:rsid w:val="00E43180"/>
    <w:rsid w:val="00E5472D"/>
    <w:rsid w:val="00E57D0B"/>
    <w:rsid w:val="00E62C3D"/>
    <w:rsid w:val="00E63190"/>
    <w:rsid w:val="00E65540"/>
    <w:rsid w:val="00E7266B"/>
    <w:rsid w:val="00E738C8"/>
    <w:rsid w:val="00E73BC2"/>
    <w:rsid w:val="00E75190"/>
    <w:rsid w:val="00E75285"/>
    <w:rsid w:val="00E766AF"/>
    <w:rsid w:val="00E8609F"/>
    <w:rsid w:val="00E87E80"/>
    <w:rsid w:val="00E937FC"/>
    <w:rsid w:val="00EA1BEF"/>
    <w:rsid w:val="00EB540D"/>
    <w:rsid w:val="00EB5F42"/>
    <w:rsid w:val="00EB67E7"/>
    <w:rsid w:val="00EE2737"/>
    <w:rsid w:val="00EF1CE8"/>
    <w:rsid w:val="00EF4AB8"/>
    <w:rsid w:val="00F0133F"/>
    <w:rsid w:val="00F01E49"/>
    <w:rsid w:val="00F1015F"/>
    <w:rsid w:val="00F16764"/>
    <w:rsid w:val="00F21EFF"/>
    <w:rsid w:val="00F22C01"/>
    <w:rsid w:val="00F25541"/>
    <w:rsid w:val="00F32228"/>
    <w:rsid w:val="00F41A93"/>
    <w:rsid w:val="00F45C2F"/>
    <w:rsid w:val="00F473E7"/>
    <w:rsid w:val="00F51D4C"/>
    <w:rsid w:val="00F51DEB"/>
    <w:rsid w:val="00F57D03"/>
    <w:rsid w:val="00F644BA"/>
    <w:rsid w:val="00F66E98"/>
    <w:rsid w:val="00F77A6F"/>
    <w:rsid w:val="00F80590"/>
    <w:rsid w:val="00F8532A"/>
    <w:rsid w:val="00F8554A"/>
    <w:rsid w:val="00F90E54"/>
    <w:rsid w:val="00F91AB6"/>
    <w:rsid w:val="00F91AC2"/>
    <w:rsid w:val="00F927CF"/>
    <w:rsid w:val="00F9480C"/>
    <w:rsid w:val="00F955EE"/>
    <w:rsid w:val="00F95DB1"/>
    <w:rsid w:val="00FA02A9"/>
    <w:rsid w:val="00FA4088"/>
    <w:rsid w:val="00FB0AD0"/>
    <w:rsid w:val="00FB289B"/>
    <w:rsid w:val="00FB2960"/>
    <w:rsid w:val="00FB39F6"/>
    <w:rsid w:val="00FB661D"/>
    <w:rsid w:val="00FC281F"/>
    <w:rsid w:val="00FC3248"/>
    <w:rsid w:val="00FC5A7A"/>
    <w:rsid w:val="00FD4638"/>
    <w:rsid w:val="00FD7171"/>
    <w:rsid w:val="00FE21C8"/>
    <w:rsid w:val="00FE7903"/>
    <w:rsid w:val="00FF1627"/>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B5B545ED-B185-4EF9-9B4A-FB00FFD87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34"/>
    <w:qFormat/>
    <w:rsid w:val="00A166F0"/>
    <w:pPr>
      <w:spacing w:after="0" w:line="240" w:lineRule="auto"/>
      <w:ind w:left="567"/>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lang w:val="x-none" w:eastAsia="x-none"/>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UnresolvedMention1">
    <w:name w:val="Unresolved Mention1"/>
    <w:uiPriority w:val="99"/>
    <w:semiHidden/>
    <w:unhideWhenUsed/>
    <w:rsid w:val="002C1E63"/>
    <w:rPr>
      <w:color w:val="808080"/>
      <w:shd w:val="clear" w:color="auto" w:fill="E6E6E6"/>
    </w:rPr>
  </w:style>
  <w:style w:type="paragraph" w:customStyle="1" w:styleId="NumberedParasPIF">
    <w:name w:val="Numbered Paras PIF"/>
    <w:basedOn w:val="Normal"/>
    <w:qFormat/>
    <w:rsid w:val="005C6E5E"/>
    <w:pPr>
      <w:numPr>
        <w:numId w:val="42"/>
      </w:numPr>
      <w:spacing w:after="100" w:line="240" w:lineRule="auto"/>
      <w:jc w:val="both"/>
    </w:pPr>
    <w:rPr>
      <w:rFonts w:ascii="Times New Roman" w:eastAsia="Times New Roman" w:hAnsi="Times New Roman"/>
      <w:sz w:val="20"/>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997347">
      <w:bodyDiv w:val="1"/>
      <w:marLeft w:val="0"/>
      <w:marRight w:val="0"/>
      <w:marTop w:val="0"/>
      <w:marBottom w:val="0"/>
      <w:divBdr>
        <w:top w:val="none" w:sz="0" w:space="0" w:color="auto"/>
        <w:left w:val="none" w:sz="0" w:space="0" w:color="auto"/>
        <w:bottom w:val="none" w:sz="0" w:space="0" w:color="auto"/>
        <w:right w:val="none" w:sz="0" w:space="0" w:color="auto"/>
      </w:divBdr>
    </w:div>
    <w:div w:id="251933512">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78002133">
      <w:bodyDiv w:val="1"/>
      <w:marLeft w:val="0"/>
      <w:marRight w:val="0"/>
      <w:marTop w:val="0"/>
      <w:marBottom w:val="0"/>
      <w:divBdr>
        <w:top w:val="none" w:sz="0" w:space="0" w:color="auto"/>
        <w:left w:val="none" w:sz="0" w:space="0" w:color="auto"/>
        <w:bottom w:val="none" w:sz="0" w:space="0" w:color="auto"/>
        <w:right w:val="none" w:sz="0" w:space="0" w:color="auto"/>
      </w:divBdr>
    </w:div>
    <w:div w:id="1785660489">
      <w:bodyDiv w:val="1"/>
      <w:marLeft w:val="0"/>
      <w:marRight w:val="0"/>
      <w:marTop w:val="0"/>
      <w:marBottom w:val="0"/>
      <w:divBdr>
        <w:top w:val="none" w:sz="0" w:space="0" w:color="auto"/>
        <w:left w:val="none" w:sz="0" w:space="0" w:color="auto"/>
        <w:bottom w:val="none" w:sz="0" w:space="0" w:color="auto"/>
        <w:right w:val="none" w:sz="0" w:space="0" w:color="auto"/>
      </w:divBdr>
    </w:div>
    <w:div w:id="1956058764">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changewildlifeconsumers.org" TargetMode="External"/><Relationship Id="rId26" Type="http://schemas.openxmlformats.org/officeDocument/2006/relationships/hyperlink" Target="http://www.thegef.org/gef/sites/thegef.org/files/documents/document/Public_Involvement_Policy.Dec_1_2011_rev_PB.pdf" TargetMode="External"/><Relationship Id="rId39" Type="http://schemas.openxmlformats.org/officeDocument/2006/relationships/hyperlink" Target="http://www.changewildlifeconsumers.org" TargetMode="External"/><Relationship Id="rId21" Type="http://schemas.openxmlformats.org/officeDocument/2006/relationships/hyperlink" Target="http://www.thegef.org/gef/node/1325" TargetMode="External"/><Relationship Id="rId34" Type="http://schemas.openxmlformats.org/officeDocument/2006/relationships/hyperlink" Target="http://www.thegef.org/gef/policy/gender" TargetMode="External"/><Relationship Id="rId42"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hyperlink" Target="http://www.thegef.org/gef/policy/incremental_costs" TargetMode="External"/><Relationship Id="rId29" Type="http://schemas.openxmlformats.org/officeDocument/2006/relationships/hyperlink" Target="http://www.amlo.go.th/"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www.thegef.org/gef/sites/thegef.org/files/documents/GEF.R.5.12.Rev_.1.pdf" TargetMode="External"/><Relationship Id="rId32" Type="http://schemas.openxmlformats.org/officeDocument/2006/relationships/hyperlink" Target="https://cites.org/eng/prog/iccwc.php" TargetMode="External"/><Relationship Id="rId37" Type="http://schemas.openxmlformats.org/officeDocument/2006/relationships/image" Target="media/image6.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www.thegef.org/gef/GEB" TargetMode="External"/><Relationship Id="rId28" Type="http://schemas.openxmlformats.org/officeDocument/2006/relationships/hyperlink" Target="http://www.nepolice.go.th" TargetMode="External"/><Relationship Id="rId36" Type="http://schemas.openxmlformats.org/officeDocument/2006/relationships/footer" Target="footer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changewildlifeconsumers.org" TargetMode="External"/><Relationship Id="rId31" Type="http://schemas.openxmlformats.org/officeDocument/2006/relationships/hyperlink" Target="http://www.dnp.go.th" TargetMode="External"/><Relationship Id="rId44"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non-grant_instruments" TargetMode="External"/><Relationship Id="rId22" Type="http://schemas.openxmlformats.org/officeDocument/2006/relationships/hyperlink" Target="http://www.thegef.org/gef/policy/co-financing" TargetMode="External"/><Relationship Id="rId27" Type="http://schemas.openxmlformats.org/officeDocument/2006/relationships/hyperlink" Target="http://www.mfa.go.th/main/en/home" TargetMode="External"/><Relationship Id="rId30" Type="http://schemas.openxmlformats.org/officeDocument/2006/relationships/hyperlink" Target="https://www.nacc.go.th/main.php?filename=index_en" TargetMode="External"/><Relationship Id="rId35" Type="http://schemas.openxmlformats.org/officeDocument/2006/relationships/image" Target="media/image5.emf"/><Relationship Id="rId43" Type="http://schemas.openxmlformats.org/officeDocument/2006/relationships/customXml" Target="../customXml/item3.xml"/><Relationship Id="rId8" Type="http://schemas.openxmlformats.org/officeDocument/2006/relationships/hyperlink" Target="http://www.thegef.org/gef/home" TargetMode="External"/><Relationship Id="rId3" Type="http://schemas.openxmlformats.org/officeDocument/2006/relationships/styles" Target="styles.xml"/><Relationship Id="rId12" Type="http://schemas.openxmlformats.org/officeDocument/2006/relationships/hyperlink" Target="http://www.thegef.org/gef/policy/co-financing" TargetMode="External"/><Relationship Id="rId17" Type="http://schemas.openxmlformats.org/officeDocument/2006/relationships/image" Target="media/image4.png"/><Relationship Id="rId25" Type="http://schemas.openxmlformats.org/officeDocument/2006/relationships/hyperlink" Target="http://www.changewildlifeconsumers.org" TargetMode="External"/><Relationship Id="rId33" Type="http://schemas.openxmlformats.org/officeDocument/2006/relationships/hyperlink" Target="https://cites.org/prog/iccwc.php/Partners" TargetMode="External"/><Relationship Id="rId38" Type="http://schemas.openxmlformats.org/officeDocument/2006/relationships/hyperlink" Target="http://pdf.usaid.gov/pdf_docs/PA00KQR6.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cbd.int/doc/world/th/th-nbsap-v4-en.pdf" TargetMode="External"/><Relationship Id="rId3" Type="http://schemas.openxmlformats.org/officeDocument/2006/relationships/hyperlink" Target="http://www.unodc.org/documents/Wildlife/Guidelines_Ivory.pdf" TargetMode="External"/><Relationship Id="rId7" Type="http://schemas.openxmlformats.org/officeDocument/2006/relationships/hyperlink" Target="http://www.dnp.go.th/thailand-wen/about_tw/institution.html" TargetMode="External"/><Relationship Id="rId2" Type="http://schemas.openxmlformats.org/officeDocument/2006/relationships/hyperlink" Target="https://www.unodc.org/documents/Wildlife/Guide_Timber.pdf" TargetMode="External"/><Relationship Id="rId1" Type="http://schemas.openxmlformats.org/officeDocument/2006/relationships/hyperlink" Target="http://www.unodc.org/documents/Wildlife/Guidelines_Ivory.pdf" TargetMode="External"/><Relationship Id="rId6" Type="http://schemas.openxmlformats.org/officeDocument/2006/relationships/hyperlink" Target="http://www.dnp.go.th/thailand-wen/index.html" TargetMode="External"/><Relationship Id="rId5" Type="http://schemas.openxmlformats.org/officeDocument/2006/relationships/hyperlink" Target="http://www.changewildlifeconsumers.org" TargetMode="External"/><Relationship Id="rId4" Type="http://schemas.openxmlformats.org/officeDocument/2006/relationships/hyperlink" Target="https://www.unodc.org/documents/Wildlife/Guide_Timber.pdf" TargetMode="External"/><Relationship Id="rId9" Type="http://schemas.openxmlformats.org/officeDocument/2006/relationships/hyperlink" Target="http://www.freelan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09C5A77-B07B-47E3-A0D2-4281DF1FBBF5}">
  <ds:schemaRefs>
    <ds:schemaRef ds:uri="http://schemas.openxmlformats.org/officeDocument/2006/bibliography"/>
  </ds:schemaRefs>
</ds:datastoreItem>
</file>

<file path=customXml/itemProps2.xml><?xml version="1.0" encoding="utf-8"?>
<ds:datastoreItem xmlns:ds="http://schemas.openxmlformats.org/officeDocument/2006/customXml" ds:itemID="{7C9F0557-CC30-4E54-ACA7-FF654D3B4294}"/>
</file>

<file path=customXml/itemProps3.xml><?xml version="1.0" encoding="utf-8"?>
<ds:datastoreItem xmlns:ds="http://schemas.openxmlformats.org/officeDocument/2006/customXml" ds:itemID="{B15C3121-40F9-4511-AF6C-FA0257110A67}"/>
</file>

<file path=customXml/itemProps4.xml><?xml version="1.0" encoding="utf-8"?>
<ds:datastoreItem xmlns:ds="http://schemas.openxmlformats.org/officeDocument/2006/customXml" ds:itemID="{3B6EA3DF-150C-4A18-B50B-27F3C6B4448D}"/>
</file>

<file path=docProps/app.xml><?xml version="1.0" encoding="utf-8"?>
<Properties xmlns="http://schemas.openxmlformats.org/officeDocument/2006/extended-properties" xmlns:vt="http://schemas.openxmlformats.org/officeDocument/2006/docPropsVTypes">
  <Template>Normal.dotm</Template>
  <TotalTime>0</TotalTime>
  <Pages>64</Pages>
  <Words>34739</Words>
  <Characters>198018</Characters>
  <Application>Microsoft Office Word</Application>
  <DocSecurity>4</DocSecurity>
  <Lines>1650</Lines>
  <Paragraphs>464</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232293</CharactersWithSpaces>
  <SharedDoc>false</SharedDoc>
  <HLinks>
    <vt:vector size="204" baseType="variant">
      <vt:variant>
        <vt:i4>3735661</vt:i4>
      </vt:variant>
      <vt:variant>
        <vt:i4>108</vt:i4>
      </vt:variant>
      <vt:variant>
        <vt:i4>0</vt:i4>
      </vt:variant>
      <vt:variant>
        <vt:i4>5</vt:i4>
      </vt:variant>
      <vt:variant>
        <vt:lpwstr>http://www.changewildlifeconsumers.org/</vt:lpwstr>
      </vt:variant>
      <vt:variant>
        <vt:lpwstr/>
      </vt:variant>
      <vt:variant>
        <vt:i4>6422531</vt:i4>
      </vt:variant>
      <vt:variant>
        <vt:i4>102</vt:i4>
      </vt:variant>
      <vt:variant>
        <vt:i4>0</vt:i4>
      </vt:variant>
      <vt:variant>
        <vt:i4>5</vt:i4>
      </vt:variant>
      <vt:variant>
        <vt:lpwstr>http://pdf.usaid.gov/pdf_docs/PA00KQR6.pdf</vt:lpwstr>
      </vt:variant>
      <vt:variant>
        <vt:lpwstr/>
      </vt:variant>
      <vt:variant>
        <vt:i4>7667809</vt:i4>
      </vt:variant>
      <vt:variant>
        <vt:i4>85</vt:i4>
      </vt:variant>
      <vt:variant>
        <vt:i4>0</vt:i4>
      </vt:variant>
      <vt:variant>
        <vt:i4>5</vt:i4>
      </vt:variant>
      <vt:variant>
        <vt:lpwstr>http://www.thegef.org/gef/policy/gender</vt:lpwstr>
      </vt:variant>
      <vt:variant>
        <vt:lpwstr/>
      </vt:variant>
      <vt:variant>
        <vt:i4>786449</vt:i4>
      </vt:variant>
      <vt:variant>
        <vt:i4>82</vt:i4>
      </vt:variant>
      <vt:variant>
        <vt:i4>0</vt:i4>
      </vt:variant>
      <vt:variant>
        <vt:i4>5</vt:i4>
      </vt:variant>
      <vt:variant>
        <vt:lpwstr>https://cites.org/prog/iccwc.php/Partners</vt:lpwstr>
      </vt:variant>
      <vt:variant>
        <vt:lpwstr/>
      </vt:variant>
      <vt:variant>
        <vt:i4>5439564</vt:i4>
      </vt:variant>
      <vt:variant>
        <vt:i4>79</vt:i4>
      </vt:variant>
      <vt:variant>
        <vt:i4>0</vt:i4>
      </vt:variant>
      <vt:variant>
        <vt:i4>5</vt:i4>
      </vt:variant>
      <vt:variant>
        <vt:lpwstr>https://cites.org/eng/prog/iccwc.php</vt:lpwstr>
      </vt:variant>
      <vt:variant>
        <vt:lpwstr/>
      </vt:variant>
      <vt:variant>
        <vt:i4>1966091</vt:i4>
      </vt:variant>
      <vt:variant>
        <vt:i4>76</vt:i4>
      </vt:variant>
      <vt:variant>
        <vt:i4>0</vt:i4>
      </vt:variant>
      <vt:variant>
        <vt:i4>5</vt:i4>
      </vt:variant>
      <vt:variant>
        <vt:lpwstr>http://www.dnp.go.th/</vt:lpwstr>
      </vt:variant>
      <vt:variant>
        <vt:lpwstr/>
      </vt:variant>
      <vt:variant>
        <vt:i4>917560</vt:i4>
      </vt:variant>
      <vt:variant>
        <vt:i4>73</vt:i4>
      </vt:variant>
      <vt:variant>
        <vt:i4>0</vt:i4>
      </vt:variant>
      <vt:variant>
        <vt:i4>5</vt:i4>
      </vt:variant>
      <vt:variant>
        <vt:lpwstr>https://www.nacc.go.th/main.php?filename=index_en</vt:lpwstr>
      </vt:variant>
      <vt:variant>
        <vt:lpwstr/>
      </vt:variant>
      <vt:variant>
        <vt:i4>3932275</vt:i4>
      </vt:variant>
      <vt:variant>
        <vt:i4>70</vt:i4>
      </vt:variant>
      <vt:variant>
        <vt:i4>0</vt:i4>
      </vt:variant>
      <vt:variant>
        <vt:i4>5</vt:i4>
      </vt:variant>
      <vt:variant>
        <vt:lpwstr>http://www.amlo.go.th/</vt:lpwstr>
      </vt:variant>
      <vt:variant>
        <vt:lpwstr/>
      </vt:variant>
      <vt:variant>
        <vt:i4>2097271</vt:i4>
      </vt:variant>
      <vt:variant>
        <vt:i4>67</vt:i4>
      </vt:variant>
      <vt:variant>
        <vt:i4>0</vt:i4>
      </vt:variant>
      <vt:variant>
        <vt:i4>5</vt:i4>
      </vt:variant>
      <vt:variant>
        <vt:lpwstr>http://www.nepolice.go.th/</vt:lpwstr>
      </vt:variant>
      <vt:variant>
        <vt:lpwstr/>
      </vt:variant>
      <vt:variant>
        <vt:i4>4587526</vt:i4>
      </vt:variant>
      <vt:variant>
        <vt:i4>64</vt:i4>
      </vt:variant>
      <vt:variant>
        <vt:i4>0</vt:i4>
      </vt:variant>
      <vt:variant>
        <vt:i4>5</vt:i4>
      </vt:variant>
      <vt:variant>
        <vt:lpwstr>http://www.mfa.go.th/main/en/home</vt:lpwstr>
      </vt:variant>
      <vt:variant>
        <vt:lpwstr/>
      </vt:variant>
      <vt:variant>
        <vt:i4>7798909</vt:i4>
      </vt:variant>
      <vt:variant>
        <vt:i4>53</vt:i4>
      </vt:variant>
      <vt:variant>
        <vt:i4>0</vt:i4>
      </vt:variant>
      <vt:variant>
        <vt:i4>5</vt:i4>
      </vt:variant>
      <vt:variant>
        <vt:lpwstr>http://www.thegef.org/gef/sites/thegef.org/files/documents/document/Public_Involvement_Policy.Dec_1_2011_rev_PB.pdf</vt:lpwstr>
      </vt:variant>
      <vt:variant>
        <vt:lpwstr/>
      </vt:variant>
      <vt:variant>
        <vt:i4>3735661</vt:i4>
      </vt:variant>
      <vt:variant>
        <vt:i4>50</vt:i4>
      </vt:variant>
      <vt:variant>
        <vt:i4>0</vt:i4>
      </vt:variant>
      <vt:variant>
        <vt:i4>5</vt:i4>
      </vt:variant>
      <vt:variant>
        <vt:lpwstr>http://www.changewildlifeconsumers.org/</vt:lpwstr>
      </vt:variant>
      <vt:variant>
        <vt:lpwstr/>
      </vt:variant>
      <vt:variant>
        <vt:i4>7209053</vt:i4>
      </vt:variant>
      <vt:variant>
        <vt:i4>47</vt:i4>
      </vt:variant>
      <vt:variant>
        <vt:i4>0</vt:i4>
      </vt:variant>
      <vt:variant>
        <vt:i4>5</vt:i4>
      </vt:variant>
      <vt:variant>
        <vt:lpwstr>http://www.thegef.org/gef/sites/thegef.org/files/documents/GEF.R.5.12.Rev_.1.pdf</vt:lpwstr>
      </vt:variant>
      <vt:variant>
        <vt:lpwstr/>
      </vt:variant>
      <vt:variant>
        <vt:i4>196695</vt:i4>
      </vt:variant>
      <vt:variant>
        <vt:i4>44</vt:i4>
      </vt:variant>
      <vt:variant>
        <vt:i4>0</vt:i4>
      </vt:variant>
      <vt:variant>
        <vt:i4>5</vt:i4>
      </vt:variant>
      <vt:variant>
        <vt:lpwstr>http://www.thegef.org/gef/GEB</vt:lpwstr>
      </vt:variant>
      <vt:variant>
        <vt:lpwstr/>
      </vt:variant>
      <vt:variant>
        <vt:i4>5373952</vt:i4>
      </vt:variant>
      <vt:variant>
        <vt:i4>41</vt:i4>
      </vt:variant>
      <vt:variant>
        <vt:i4>0</vt:i4>
      </vt:variant>
      <vt:variant>
        <vt:i4>5</vt:i4>
      </vt:variant>
      <vt:variant>
        <vt:lpwstr>http://www.thegef.org/gef/policy/co-financing</vt:lpwstr>
      </vt:variant>
      <vt:variant>
        <vt:lpwstr/>
      </vt:variant>
      <vt:variant>
        <vt:i4>7274534</vt:i4>
      </vt:variant>
      <vt:variant>
        <vt:i4>38</vt:i4>
      </vt:variant>
      <vt:variant>
        <vt:i4>0</vt:i4>
      </vt:variant>
      <vt:variant>
        <vt:i4>5</vt:i4>
      </vt:variant>
      <vt:variant>
        <vt:lpwstr>http://www.thegef.org/gef/node/1325</vt:lpwstr>
      </vt:variant>
      <vt:variant>
        <vt:lpwstr/>
      </vt:variant>
      <vt:variant>
        <vt:i4>6815834</vt:i4>
      </vt:variant>
      <vt:variant>
        <vt:i4>35</vt:i4>
      </vt:variant>
      <vt:variant>
        <vt:i4>0</vt:i4>
      </vt:variant>
      <vt:variant>
        <vt:i4>5</vt:i4>
      </vt:variant>
      <vt:variant>
        <vt:lpwstr>http://www.thegef.org/gef/policy/incremental_costs</vt:lpwstr>
      </vt:variant>
      <vt:variant>
        <vt:lpwstr/>
      </vt:variant>
      <vt:variant>
        <vt:i4>3735661</vt:i4>
      </vt:variant>
      <vt:variant>
        <vt:i4>32</vt:i4>
      </vt:variant>
      <vt:variant>
        <vt:i4>0</vt:i4>
      </vt:variant>
      <vt:variant>
        <vt:i4>5</vt:i4>
      </vt:variant>
      <vt:variant>
        <vt:lpwstr>http://www.changewildlifeconsumers.org/</vt:lpwstr>
      </vt:variant>
      <vt:variant>
        <vt:lpwstr/>
      </vt:variant>
      <vt:variant>
        <vt:i4>3735661</vt:i4>
      </vt:variant>
      <vt:variant>
        <vt:i4>29</vt:i4>
      </vt:variant>
      <vt:variant>
        <vt:i4>0</vt:i4>
      </vt:variant>
      <vt:variant>
        <vt:i4>5</vt:i4>
      </vt:variant>
      <vt:variant>
        <vt:lpwstr>http://www.changewildlifeconsumers.org/</vt:lpwstr>
      </vt:variant>
      <vt:variant>
        <vt:lpwstr/>
      </vt:variant>
      <vt:variant>
        <vt:i4>7536671</vt:i4>
      </vt:variant>
      <vt:variant>
        <vt:i4>26</vt:i4>
      </vt:variant>
      <vt:variant>
        <vt:i4>0</vt:i4>
      </vt:variant>
      <vt:variant>
        <vt:i4>5</vt:i4>
      </vt:variant>
      <vt:variant>
        <vt:lpwstr>http://www.thegef.org/gef/policy/non-grant_instruments</vt:lpwstr>
      </vt:variant>
      <vt:variant>
        <vt:lpwstr/>
      </vt:variant>
      <vt:variant>
        <vt:i4>6815864</vt:i4>
      </vt:variant>
      <vt:variant>
        <vt:i4>23</vt:i4>
      </vt:variant>
      <vt:variant>
        <vt:i4>0</vt:i4>
      </vt:variant>
      <vt:variant>
        <vt:i4>5</vt:i4>
      </vt:variant>
      <vt:variant>
        <vt:lpwstr>http://www.thegef.org/gef/sites/thegef.org/files/documents/document/gef-fee-policy.pdf</vt:lpwstr>
      </vt:variant>
      <vt:variant>
        <vt:lpwstr/>
      </vt:variant>
      <vt:variant>
        <vt:i4>5373952</vt:i4>
      </vt:variant>
      <vt:variant>
        <vt:i4>20</vt:i4>
      </vt:variant>
      <vt:variant>
        <vt:i4>0</vt:i4>
      </vt:variant>
      <vt:variant>
        <vt:i4>5</vt:i4>
      </vt:variant>
      <vt:variant>
        <vt:lpwstr>http://www.thegef.org/gef/policy/co-financing</vt:lpwstr>
      </vt:variant>
      <vt:variant>
        <vt:lpwstr/>
      </vt:variant>
      <vt:variant>
        <vt:i4>5373952</vt:i4>
      </vt:variant>
      <vt:variant>
        <vt:i4>17</vt:i4>
      </vt:variant>
      <vt:variant>
        <vt:i4>0</vt:i4>
      </vt:variant>
      <vt:variant>
        <vt:i4>5</vt:i4>
      </vt:variant>
      <vt:variant>
        <vt:lpwstr>http://www.thegef.org/gef/policy/co-financing</vt:lpwstr>
      </vt:variant>
      <vt:variant>
        <vt:lpwstr/>
      </vt:variant>
      <vt:variant>
        <vt:i4>6750250</vt:i4>
      </vt:variant>
      <vt:variant>
        <vt:i4>14</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0</vt:i4>
      </vt:variant>
      <vt:variant>
        <vt:i4>0</vt:i4>
      </vt:variant>
      <vt:variant>
        <vt:i4>5</vt:i4>
      </vt:variant>
      <vt:variant>
        <vt:lpwstr>http://www.thegef.org/gef/home</vt:lpwstr>
      </vt:variant>
      <vt:variant>
        <vt:lpwstr/>
      </vt:variant>
      <vt:variant>
        <vt:i4>5832778</vt:i4>
      </vt:variant>
      <vt:variant>
        <vt:i4>24</vt:i4>
      </vt:variant>
      <vt:variant>
        <vt:i4>0</vt:i4>
      </vt:variant>
      <vt:variant>
        <vt:i4>5</vt:i4>
      </vt:variant>
      <vt:variant>
        <vt:lpwstr>http://www.freeland.org/</vt:lpwstr>
      </vt:variant>
      <vt:variant>
        <vt:lpwstr/>
      </vt:variant>
      <vt:variant>
        <vt:i4>2949159</vt:i4>
      </vt:variant>
      <vt:variant>
        <vt:i4>21</vt:i4>
      </vt:variant>
      <vt:variant>
        <vt:i4>0</vt:i4>
      </vt:variant>
      <vt:variant>
        <vt:i4>5</vt:i4>
      </vt:variant>
      <vt:variant>
        <vt:lpwstr>https://www.cbd.int/doc/world/th/th-nbsap-v4-en.pdf</vt:lpwstr>
      </vt:variant>
      <vt:variant>
        <vt:lpwstr/>
      </vt:variant>
      <vt:variant>
        <vt:i4>5570615</vt:i4>
      </vt:variant>
      <vt:variant>
        <vt:i4>18</vt:i4>
      </vt:variant>
      <vt:variant>
        <vt:i4>0</vt:i4>
      </vt:variant>
      <vt:variant>
        <vt:i4>5</vt:i4>
      </vt:variant>
      <vt:variant>
        <vt:lpwstr>http://www.dnp.go.th/thailand-wen/about_tw/institution.html</vt:lpwstr>
      </vt:variant>
      <vt:variant>
        <vt:lpwstr/>
      </vt:variant>
      <vt:variant>
        <vt:i4>5439561</vt:i4>
      </vt:variant>
      <vt:variant>
        <vt:i4>15</vt:i4>
      </vt:variant>
      <vt:variant>
        <vt:i4>0</vt:i4>
      </vt:variant>
      <vt:variant>
        <vt:i4>5</vt:i4>
      </vt:variant>
      <vt:variant>
        <vt:lpwstr>http://www.dnp.go.th/thailand-wen/index.html</vt:lpwstr>
      </vt:variant>
      <vt:variant>
        <vt:lpwstr/>
      </vt:variant>
      <vt:variant>
        <vt:i4>3735661</vt:i4>
      </vt:variant>
      <vt:variant>
        <vt:i4>12</vt:i4>
      </vt:variant>
      <vt:variant>
        <vt:i4>0</vt:i4>
      </vt:variant>
      <vt:variant>
        <vt:i4>5</vt:i4>
      </vt:variant>
      <vt:variant>
        <vt:lpwstr>http://www.changewildlifeconsumers.org/</vt:lpwstr>
      </vt:variant>
      <vt:variant>
        <vt:lpwstr/>
      </vt:variant>
      <vt:variant>
        <vt:i4>4784191</vt:i4>
      </vt:variant>
      <vt:variant>
        <vt:i4>9</vt:i4>
      </vt:variant>
      <vt:variant>
        <vt:i4>0</vt:i4>
      </vt:variant>
      <vt:variant>
        <vt:i4>5</vt:i4>
      </vt:variant>
      <vt:variant>
        <vt:lpwstr>https://www.unodc.org/documents/Wildlife/Guide_Timber.pdf</vt:lpwstr>
      </vt:variant>
      <vt:variant>
        <vt:lpwstr/>
      </vt:variant>
      <vt:variant>
        <vt:i4>1704058</vt:i4>
      </vt:variant>
      <vt:variant>
        <vt:i4>6</vt:i4>
      </vt:variant>
      <vt:variant>
        <vt:i4>0</vt:i4>
      </vt:variant>
      <vt:variant>
        <vt:i4>5</vt:i4>
      </vt:variant>
      <vt:variant>
        <vt:lpwstr>http://www.unodc.org/documents/Wildlife/Guidelines_Ivory.pdf</vt:lpwstr>
      </vt:variant>
      <vt:variant>
        <vt:lpwstr/>
      </vt:variant>
      <vt:variant>
        <vt:i4>4784191</vt:i4>
      </vt:variant>
      <vt:variant>
        <vt:i4>3</vt:i4>
      </vt:variant>
      <vt:variant>
        <vt:i4>0</vt:i4>
      </vt:variant>
      <vt:variant>
        <vt:i4>5</vt:i4>
      </vt:variant>
      <vt:variant>
        <vt:lpwstr>https://www.unodc.org/documents/Wildlife/Guide_Timber.pdf</vt:lpwstr>
      </vt:variant>
      <vt:variant>
        <vt:lpwstr/>
      </vt:variant>
      <vt:variant>
        <vt:i4>1704058</vt:i4>
      </vt:variant>
      <vt:variant>
        <vt:i4>0</vt:i4>
      </vt:variant>
      <vt:variant>
        <vt:i4>0</vt:i4>
      </vt:variant>
      <vt:variant>
        <vt:i4>5</vt:i4>
      </vt:variant>
      <vt:variant>
        <vt:lpwstr>http://www.unodc.org/documents/Wildlife/Guidelines_Ivory.pdf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Nhu Quynh Phan</cp:lastModifiedBy>
  <cp:revision>2</cp:revision>
  <cp:lastPrinted>2017-11-13T14:54:00Z</cp:lastPrinted>
  <dcterms:created xsi:type="dcterms:W3CDTF">2017-11-13T15:03:00Z</dcterms:created>
  <dcterms:modified xsi:type="dcterms:W3CDTF">2017-11-13T15:03:00Z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